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960E5" w14:textId="77777777" w:rsidR="00F12FC6" w:rsidRPr="002E56C0" w:rsidRDefault="00F12FC6" w:rsidP="00F12FC6">
      <w:pPr>
        <w:suppressAutoHyphens/>
        <w:spacing w:after="0" w:line="240" w:lineRule="auto"/>
        <w:jc w:val="center"/>
        <w:rPr>
          <w:rFonts w:ascii="Times New Roman" w:hAnsi="Times New Roman"/>
          <w:b/>
          <w:sz w:val="20"/>
          <w:szCs w:val="20"/>
          <w:lang w:val="uk-UA"/>
        </w:rPr>
      </w:pPr>
      <w:r w:rsidRPr="002E56C0">
        <w:rPr>
          <w:rFonts w:ascii="Times New Roman" w:hAnsi="Times New Roman"/>
          <w:b/>
          <w:sz w:val="20"/>
          <w:szCs w:val="20"/>
          <w:lang w:val="uk-UA"/>
        </w:rPr>
        <w:t>ЗАПРОШЕННЯ ДО УЧАСТІ У ТЕНДЕРІ</w:t>
      </w:r>
    </w:p>
    <w:p w14:paraId="1036F1DC" w14:textId="77777777" w:rsidR="00F12FC6" w:rsidRPr="002E56C0" w:rsidRDefault="00F12FC6" w:rsidP="00F12FC6">
      <w:pPr>
        <w:tabs>
          <w:tab w:val="left" w:pos="5104"/>
        </w:tabs>
        <w:suppressAutoHyphens/>
        <w:spacing w:before="120" w:after="0" w:line="240" w:lineRule="auto"/>
        <w:jc w:val="center"/>
        <w:rPr>
          <w:rFonts w:ascii="Times New Roman" w:hAnsi="Times New Roman"/>
          <w:b/>
          <w:i/>
          <w:sz w:val="20"/>
          <w:szCs w:val="20"/>
          <w:lang w:val="uk-UA"/>
        </w:rPr>
      </w:pPr>
      <w:r w:rsidRPr="002E56C0">
        <w:rPr>
          <w:rFonts w:ascii="Times New Roman" w:hAnsi="Times New Roman"/>
          <w:b/>
          <w:sz w:val="20"/>
          <w:szCs w:val="20"/>
          <w:lang w:val="uk-UA"/>
        </w:rPr>
        <w:t>Україна</w:t>
      </w:r>
    </w:p>
    <w:p w14:paraId="26E92F09" w14:textId="14B63CFA" w:rsidR="00684426" w:rsidRPr="00F759F2" w:rsidRDefault="00DD5492" w:rsidP="00F12FC6">
      <w:pPr>
        <w:suppressAutoHyphens/>
        <w:spacing w:before="120" w:after="0" w:line="240" w:lineRule="auto"/>
        <w:jc w:val="center"/>
        <w:rPr>
          <w:rFonts w:ascii="Times New Roman" w:hAnsi="Times New Roman"/>
          <w:b/>
          <w:i/>
          <w:sz w:val="20"/>
          <w:szCs w:val="20"/>
          <w:lang w:val="uk-UA"/>
        </w:rPr>
      </w:pPr>
      <w:r w:rsidRPr="00F759F2">
        <w:rPr>
          <w:rFonts w:ascii="Times New Roman" w:hAnsi="Times New Roman"/>
          <w:b/>
          <w:i/>
          <w:sz w:val="20"/>
          <w:szCs w:val="20"/>
          <w:lang w:val="uk-UA"/>
        </w:rPr>
        <w:t>Підвищення енергетичної ефективності закладів бюджетної сфери міста Хмельницького</w:t>
      </w:r>
    </w:p>
    <w:p w14:paraId="5ABE22E4" w14:textId="77777777" w:rsidR="00F12FC6" w:rsidRPr="00F759F2" w:rsidRDefault="00F12FC6" w:rsidP="00F12FC6">
      <w:pPr>
        <w:suppressAutoHyphens/>
        <w:spacing w:before="120" w:after="0" w:line="240" w:lineRule="auto"/>
        <w:jc w:val="center"/>
        <w:rPr>
          <w:rFonts w:ascii="Times New Roman" w:hAnsi="Times New Roman"/>
          <w:sz w:val="20"/>
          <w:szCs w:val="20"/>
          <w:lang w:val="uk-UA"/>
        </w:rPr>
      </w:pPr>
      <w:r w:rsidRPr="00F759F2">
        <w:rPr>
          <w:rFonts w:ascii="Times New Roman" w:hAnsi="Times New Roman"/>
          <w:b/>
          <w:sz w:val="20"/>
          <w:szCs w:val="20"/>
          <w:lang w:val="uk-UA"/>
        </w:rPr>
        <w:t>ЗАПРОШЕННЯ ДО УЧАСТІ У ТЕНДЕРІ</w:t>
      </w:r>
    </w:p>
    <w:p w14:paraId="4B4D6EA0" w14:textId="554E1507" w:rsidR="00750AC2" w:rsidRPr="00F759F2" w:rsidRDefault="001943FE">
      <w:pPr>
        <w:suppressAutoHyphens/>
        <w:spacing w:before="120" w:after="0" w:line="240" w:lineRule="auto"/>
        <w:jc w:val="center"/>
        <w:rPr>
          <w:rFonts w:ascii="Times New Roman" w:hAnsi="Times New Roman"/>
          <w:b/>
          <w:i/>
          <w:sz w:val="20"/>
          <w:szCs w:val="20"/>
          <w:lang w:val="uk-UA"/>
        </w:rPr>
      </w:pPr>
      <w:r w:rsidRPr="00F759F2">
        <w:rPr>
          <w:rFonts w:ascii="Times New Roman" w:hAnsi="Times New Roman"/>
          <w:b/>
          <w:i/>
          <w:sz w:val="20"/>
          <w:szCs w:val="20"/>
          <w:lang w:val="uk-UA"/>
        </w:rPr>
        <w:t>К</w:t>
      </w:r>
      <w:r w:rsidR="00DD5492" w:rsidRPr="00F759F2">
        <w:rPr>
          <w:rFonts w:ascii="Times New Roman" w:hAnsi="Times New Roman"/>
          <w:b/>
          <w:i/>
          <w:sz w:val="20"/>
          <w:szCs w:val="20"/>
          <w:lang w:val="uk-UA"/>
        </w:rPr>
        <w:t>апітальн</w:t>
      </w:r>
      <w:r w:rsidRPr="00F759F2">
        <w:rPr>
          <w:rFonts w:ascii="Times New Roman" w:hAnsi="Times New Roman"/>
          <w:b/>
          <w:i/>
          <w:sz w:val="20"/>
          <w:szCs w:val="20"/>
          <w:lang w:val="uk-UA"/>
        </w:rPr>
        <w:t>ий</w:t>
      </w:r>
      <w:r w:rsidR="00DD5492" w:rsidRPr="00F759F2">
        <w:rPr>
          <w:rFonts w:ascii="Times New Roman" w:hAnsi="Times New Roman"/>
          <w:b/>
          <w:i/>
          <w:sz w:val="20"/>
          <w:szCs w:val="20"/>
          <w:lang w:val="uk-UA"/>
        </w:rPr>
        <w:t xml:space="preserve"> ремонт </w:t>
      </w:r>
      <w:r w:rsidRPr="00F759F2">
        <w:rPr>
          <w:rFonts w:ascii="Times New Roman" w:hAnsi="Times New Roman"/>
          <w:b/>
          <w:i/>
          <w:sz w:val="20"/>
          <w:szCs w:val="20"/>
          <w:lang w:val="uk-UA"/>
        </w:rPr>
        <w:t xml:space="preserve">(зі встановленням ІТП) приміщення Хмельницької спеціалізованої загальноосвітньої школи І-ІІІ ступенів № 15 ім. Олександра Співачука </w:t>
      </w:r>
      <w:r w:rsidR="00DD5492" w:rsidRPr="00F759F2">
        <w:rPr>
          <w:rFonts w:ascii="Times New Roman" w:hAnsi="Times New Roman"/>
          <w:b/>
          <w:i/>
          <w:sz w:val="20"/>
          <w:szCs w:val="20"/>
          <w:lang w:val="uk-UA"/>
        </w:rPr>
        <w:t>по вул. Проскурівського підпілля, 125/1 в м. Хмельницькому</w:t>
      </w:r>
      <w:r w:rsidRPr="00F759F2">
        <w:rPr>
          <w:rFonts w:ascii="Times New Roman" w:hAnsi="Times New Roman"/>
          <w:b/>
          <w:i/>
          <w:sz w:val="20"/>
          <w:szCs w:val="20"/>
          <w:lang w:val="uk-UA"/>
        </w:rPr>
        <w:t>, спрямованого на виконання програми «Підвищення енергетичної ефективності закладів бюджетної сфери міста Хмельницького»</w:t>
      </w:r>
    </w:p>
    <w:p w14:paraId="7499DC3E" w14:textId="254E49C3" w:rsidR="001028E6" w:rsidRPr="00F759F2" w:rsidRDefault="00DD5492" w:rsidP="00B432F5">
      <w:pPr>
        <w:suppressAutoHyphens/>
        <w:spacing w:before="120" w:after="0" w:line="240" w:lineRule="auto"/>
        <w:jc w:val="both"/>
        <w:rPr>
          <w:rFonts w:ascii="Times New Roman" w:hAnsi="Times New Roman"/>
          <w:b/>
          <w:i/>
          <w:sz w:val="20"/>
          <w:szCs w:val="20"/>
          <w:lang w:val="uk-UA"/>
        </w:rPr>
      </w:pPr>
      <w:r w:rsidRPr="00F759F2">
        <w:rPr>
          <w:rFonts w:ascii="Times New Roman" w:hAnsi="Times New Roman"/>
          <w:b/>
          <w:sz w:val="20"/>
          <w:szCs w:val="20"/>
          <w:lang w:val="uk-UA"/>
        </w:rPr>
        <w:t>Департамент освіти та науки Хмельницької міської ради</w:t>
      </w:r>
      <w:r w:rsidR="00F12FC6" w:rsidRPr="00F759F2">
        <w:rPr>
          <w:rFonts w:ascii="Times New Roman" w:hAnsi="Times New Roman"/>
          <w:sz w:val="20"/>
          <w:szCs w:val="20"/>
          <w:lang w:val="uk-UA"/>
        </w:rPr>
        <w:t>, надалі – «</w:t>
      </w:r>
      <w:r w:rsidR="003B0701" w:rsidRPr="00F759F2">
        <w:rPr>
          <w:rFonts w:ascii="Times New Roman" w:hAnsi="Times New Roman"/>
          <w:sz w:val="20"/>
          <w:szCs w:val="20"/>
          <w:lang w:val="uk-UA"/>
        </w:rPr>
        <w:t>Замовник</w:t>
      </w:r>
      <w:r w:rsidR="00F12FC6" w:rsidRPr="00F759F2">
        <w:rPr>
          <w:rFonts w:ascii="Times New Roman" w:hAnsi="Times New Roman"/>
          <w:sz w:val="20"/>
          <w:szCs w:val="20"/>
          <w:lang w:val="uk-UA"/>
        </w:rPr>
        <w:t xml:space="preserve">», має намір використати частину коштів </w:t>
      </w:r>
      <w:r w:rsidR="00A44B1E" w:rsidRPr="00F759F2">
        <w:rPr>
          <w:rFonts w:ascii="Times New Roman" w:hAnsi="Times New Roman"/>
          <w:sz w:val="20"/>
          <w:szCs w:val="20"/>
          <w:lang w:val="uk-UA"/>
        </w:rPr>
        <w:t>кредиту</w:t>
      </w:r>
      <w:r w:rsidR="00F12FC6" w:rsidRPr="00F759F2">
        <w:rPr>
          <w:rFonts w:ascii="Times New Roman" w:hAnsi="Times New Roman"/>
          <w:sz w:val="20"/>
          <w:szCs w:val="20"/>
          <w:lang w:val="uk-UA"/>
        </w:rPr>
        <w:t>, отриманого від Північної екологічної фінансової корпорації (НЕФКО), на</w:t>
      </w:r>
      <w:r w:rsidR="00D159D5" w:rsidRPr="00F759F2">
        <w:rPr>
          <w:rFonts w:ascii="Times New Roman" w:hAnsi="Times New Roman"/>
          <w:sz w:val="20"/>
          <w:szCs w:val="20"/>
          <w:lang w:val="uk-UA"/>
        </w:rPr>
        <w:t xml:space="preserve"> оплату</w:t>
      </w:r>
      <w:r w:rsidR="00F12FC6" w:rsidRPr="00F759F2">
        <w:rPr>
          <w:rFonts w:ascii="Times New Roman" w:hAnsi="Times New Roman"/>
          <w:sz w:val="20"/>
          <w:szCs w:val="20"/>
          <w:lang w:val="uk-UA"/>
        </w:rPr>
        <w:t xml:space="preserve"> </w:t>
      </w:r>
      <w:r w:rsidR="00121D0C" w:rsidRPr="00F759F2">
        <w:rPr>
          <w:rFonts w:ascii="Times New Roman" w:hAnsi="Times New Roman"/>
          <w:b/>
          <w:i/>
          <w:sz w:val="20"/>
          <w:szCs w:val="20"/>
          <w:lang w:val="uk-UA"/>
        </w:rPr>
        <w:t xml:space="preserve">капітального ремонту </w:t>
      </w:r>
      <w:r w:rsidR="001943FE" w:rsidRPr="00F759F2">
        <w:rPr>
          <w:rFonts w:ascii="Times New Roman" w:hAnsi="Times New Roman"/>
          <w:b/>
          <w:i/>
          <w:sz w:val="20"/>
          <w:szCs w:val="20"/>
          <w:lang w:val="uk-UA"/>
        </w:rPr>
        <w:t>(зі встановленням ІТП) приміщення Хмельницької спеціалізованої загальноосвітньої школи І-ІІІ ступенів № 15 ім. Олександра Співачука по вул. Проскурівського підпілля, 125/1 в м. Хмельницькому, спрямованого на виконання програми «Підвищення енергетичної ефективності закладів бюджетної сфери міста Хмельницького»</w:t>
      </w:r>
      <w:r w:rsidR="001943FE" w:rsidRPr="00F759F2" w:rsidDel="00121D0C">
        <w:rPr>
          <w:rFonts w:ascii="Times New Roman" w:hAnsi="Times New Roman"/>
          <w:i/>
          <w:sz w:val="20"/>
          <w:szCs w:val="20"/>
          <w:lang w:val="uk-UA"/>
        </w:rPr>
        <w:t xml:space="preserve"> </w:t>
      </w:r>
      <w:r w:rsidR="00FB7069" w:rsidRPr="00F759F2">
        <w:rPr>
          <w:rFonts w:ascii="Times New Roman" w:hAnsi="Times New Roman"/>
          <w:sz w:val="20"/>
          <w:szCs w:val="20"/>
          <w:lang w:val="uk-UA"/>
        </w:rPr>
        <w:t>.</w:t>
      </w:r>
    </w:p>
    <w:p w14:paraId="4DA33AD9" w14:textId="77777777" w:rsidR="001028E6" w:rsidRPr="00F759F2" w:rsidRDefault="001028E6" w:rsidP="001028E6">
      <w:pPr>
        <w:suppressAutoHyphens/>
        <w:spacing w:before="120" w:after="0" w:line="240" w:lineRule="auto"/>
        <w:jc w:val="center"/>
        <w:rPr>
          <w:rFonts w:ascii="Times New Roman" w:hAnsi="Times New Roman"/>
          <w:sz w:val="20"/>
          <w:szCs w:val="20"/>
          <w:lang w:val="uk-UA"/>
        </w:rPr>
      </w:pPr>
    </w:p>
    <w:p w14:paraId="0A156848" w14:textId="17ACABA5" w:rsidR="00F12FC6" w:rsidRPr="00F759F2" w:rsidRDefault="003B0701" w:rsidP="001028E6">
      <w:pPr>
        <w:pStyle w:val="xfmc2"/>
        <w:keepNext/>
        <w:keepLines/>
        <w:spacing w:before="0" w:beforeAutospacing="0" w:after="0" w:afterAutospacing="0"/>
        <w:jc w:val="both"/>
        <w:rPr>
          <w:sz w:val="20"/>
          <w:szCs w:val="20"/>
          <w:lang w:val="uk-UA"/>
        </w:rPr>
      </w:pPr>
      <w:r w:rsidRPr="00F759F2">
        <w:rPr>
          <w:sz w:val="20"/>
          <w:szCs w:val="20"/>
          <w:lang w:val="uk-UA"/>
        </w:rPr>
        <w:t>Замовник</w:t>
      </w:r>
      <w:r w:rsidR="00F12FC6" w:rsidRPr="00F759F2">
        <w:rPr>
          <w:sz w:val="20"/>
          <w:szCs w:val="20"/>
          <w:lang w:val="uk-UA"/>
        </w:rPr>
        <w:t xml:space="preserve"> запрошує </w:t>
      </w:r>
      <w:r w:rsidRPr="00F759F2">
        <w:rPr>
          <w:sz w:val="20"/>
          <w:szCs w:val="20"/>
          <w:lang w:val="uk-UA"/>
        </w:rPr>
        <w:t>Підрядник</w:t>
      </w:r>
      <w:r w:rsidR="00F12FC6" w:rsidRPr="00F759F2">
        <w:rPr>
          <w:sz w:val="20"/>
          <w:szCs w:val="20"/>
          <w:lang w:val="uk-UA"/>
        </w:rPr>
        <w:t xml:space="preserve">ів подавати свої пропозиції для </w:t>
      </w:r>
      <w:r w:rsidR="00D159D5" w:rsidRPr="00F759F2">
        <w:rPr>
          <w:sz w:val="20"/>
          <w:szCs w:val="20"/>
          <w:lang w:val="uk-UA"/>
        </w:rPr>
        <w:t xml:space="preserve">отримання </w:t>
      </w:r>
      <w:r w:rsidR="00F12FC6" w:rsidRPr="00F759F2">
        <w:rPr>
          <w:sz w:val="20"/>
          <w:szCs w:val="20"/>
          <w:lang w:val="uk-UA"/>
        </w:rPr>
        <w:t xml:space="preserve">контракту, що фінансуватиметься коштами </w:t>
      </w:r>
      <w:r w:rsidR="00A44B1E" w:rsidRPr="00F759F2">
        <w:rPr>
          <w:sz w:val="20"/>
          <w:szCs w:val="20"/>
          <w:lang w:val="uk-UA"/>
        </w:rPr>
        <w:t>кредиту</w:t>
      </w:r>
      <w:r w:rsidR="00F12FC6" w:rsidRPr="00F759F2">
        <w:rPr>
          <w:sz w:val="20"/>
          <w:szCs w:val="20"/>
          <w:lang w:val="uk-UA"/>
        </w:rPr>
        <w:t>, націленого на придбання:</w:t>
      </w:r>
    </w:p>
    <w:p w14:paraId="724E56A3" w14:textId="167ABF11" w:rsidR="00FE355A" w:rsidRPr="00F759F2" w:rsidRDefault="001943FE" w:rsidP="00614192">
      <w:pPr>
        <w:pStyle w:val="a7"/>
        <w:numPr>
          <w:ilvl w:val="0"/>
          <w:numId w:val="43"/>
        </w:numPr>
        <w:suppressAutoHyphens/>
        <w:spacing w:before="120"/>
        <w:rPr>
          <w:sz w:val="20"/>
        </w:rPr>
      </w:pPr>
      <w:r w:rsidRPr="00F759F2">
        <w:rPr>
          <w:b/>
          <w:i/>
          <w:sz w:val="20"/>
        </w:rPr>
        <w:t>капітальний ремонт (зі встановленням ІТП) приміщення Хмельницької спеціалізованої загальноосвітньої школи І-ІІІ ступенів № 15 ім. Олександра Співачука по вул. Проскурівського підпілля, 125/1 в м. Хмельницькому, спрямованого на виконання програми «Підвищення енергетичної ефективності закладів бюджетної сфери міста Хмельницького»</w:t>
      </w:r>
      <w:r w:rsidRPr="00F759F2">
        <w:rPr>
          <w:sz w:val="20"/>
        </w:rPr>
        <w:t>.</w:t>
      </w:r>
      <w:r w:rsidRPr="00F759F2" w:rsidDel="001943FE">
        <w:rPr>
          <w:b/>
          <w:i/>
          <w:sz w:val="20"/>
        </w:rPr>
        <w:t xml:space="preserve"> </w:t>
      </w:r>
    </w:p>
    <w:p w14:paraId="425EAC2B" w14:textId="77777777" w:rsidR="00FE355A" w:rsidRPr="00F759F2" w:rsidRDefault="00FE355A" w:rsidP="00A34A19">
      <w:pPr>
        <w:pStyle w:val="xfmc2"/>
        <w:keepNext/>
        <w:keepLines/>
        <w:suppressAutoHyphens/>
        <w:spacing w:before="0" w:beforeAutospacing="0" w:after="0" w:afterAutospacing="0"/>
        <w:jc w:val="both"/>
        <w:rPr>
          <w:sz w:val="20"/>
          <w:szCs w:val="20"/>
          <w:lang w:val="uk-UA"/>
        </w:rPr>
      </w:pPr>
    </w:p>
    <w:p w14:paraId="214F25AA" w14:textId="77777777" w:rsidR="00F12FC6" w:rsidRPr="00F759F2" w:rsidRDefault="00D159D5" w:rsidP="00F12FC6">
      <w:pPr>
        <w:suppressAutoHyphens/>
        <w:spacing w:before="120" w:after="0" w:line="240" w:lineRule="auto"/>
        <w:rPr>
          <w:rFonts w:ascii="Times New Roman" w:hAnsi="Times New Roman"/>
          <w:sz w:val="20"/>
          <w:szCs w:val="20"/>
          <w:lang w:val="uk-UA"/>
        </w:rPr>
      </w:pPr>
      <w:r w:rsidRPr="00F759F2">
        <w:rPr>
          <w:rFonts w:ascii="Times New Roman" w:hAnsi="Times New Roman"/>
          <w:sz w:val="20"/>
          <w:szCs w:val="20"/>
          <w:lang w:val="uk-UA"/>
        </w:rPr>
        <w:t>Щоби бути кваліфікованим для</w:t>
      </w:r>
      <w:r w:rsidR="00F12FC6" w:rsidRPr="00F759F2">
        <w:rPr>
          <w:rFonts w:ascii="Times New Roman" w:hAnsi="Times New Roman"/>
          <w:sz w:val="20"/>
          <w:szCs w:val="20"/>
          <w:lang w:val="uk-UA"/>
        </w:rPr>
        <w:t xml:space="preserve"> присудження контракту, Учасники</w:t>
      </w:r>
      <w:r w:rsidR="007438BC" w:rsidRPr="00F759F2">
        <w:rPr>
          <w:rFonts w:ascii="Times New Roman" w:hAnsi="Times New Roman"/>
          <w:sz w:val="20"/>
          <w:szCs w:val="20"/>
          <w:lang w:val="uk-UA"/>
        </w:rPr>
        <w:t xml:space="preserve"> </w:t>
      </w:r>
      <w:r w:rsidRPr="00F759F2">
        <w:rPr>
          <w:rFonts w:ascii="Times New Roman" w:hAnsi="Times New Roman"/>
          <w:sz w:val="20"/>
          <w:szCs w:val="20"/>
          <w:lang w:val="uk-UA"/>
        </w:rPr>
        <w:t xml:space="preserve">тендеру </w:t>
      </w:r>
      <w:r w:rsidR="00F12FC6" w:rsidRPr="00F759F2">
        <w:rPr>
          <w:rFonts w:ascii="Times New Roman" w:hAnsi="Times New Roman"/>
          <w:sz w:val="20"/>
          <w:szCs w:val="20"/>
          <w:lang w:val="uk-UA"/>
        </w:rPr>
        <w:t>повинні відповідати наступним мінімальним вимогам:</w:t>
      </w:r>
    </w:p>
    <w:p w14:paraId="7464B89B" w14:textId="3530771D" w:rsidR="00F12FC6" w:rsidRPr="00295E4B" w:rsidRDefault="00F12FC6" w:rsidP="00614192">
      <w:pPr>
        <w:pStyle w:val="a7"/>
        <w:numPr>
          <w:ilvl w:val="0"/>
          <w:numId w:val="2"/>
        </w:numPr>
        <w:suppressAutoHyphens/>
        <w:spacing w:before="120"/>
        <w:rPr>
          <w:sz w:val="20"/>
        </w:rPr>
      </w:pPr>
      <w:r w:rsidRPr="00F759F2">
        <w:rPr>
          <w:iCs/>
          <w:sz w:val="20"/>
        </w:rPr>
        <w:t xml:space="preserve">Учасник </w:t>
      </w:r>
      <w:r w:rsidR="007438BC" w:rsidRPr="00F759F2">
        <w:rPr>
          <w:iCs/>
          <w:sz w:val="20"/>
        </w:rPr>
        <w:t xml:space="preserve"> </w:t>
      </w:r>
      <w:r w:rsidR="00D159D5" w:rsidRPr="00F759F2">
        <w:rPr>
          <w:iCs/>
          <w:sz w:val="20"/>
        </w:rPr>
        <w:t xml:space="preserve">тендеру </w:t>
      </w:r>
      <w:r w:rsidRPr="00F759F2">
        <w:rPr>
          <w:iCs/>
          <w:sz w:val="20"/>
        </w:rPr>
        <w:t xml:space="preserve">має фінансовий, технічний та виробничий потенціал </w:t>
      </w:r>
      <w:r w:rsidR="00D159D5" w:rsidRPr="00F759F2">
        <w:rPr>
          <w:iCs/>
          <w:sz w:val="20"/>
        </w:rPr>
        <w:t>т</w:t>
      </w:r>
      <w:r w:rsidRPr="00F759F2">
        <w:rPr>
          <w:iCs/>
          <w:sz w:val="20"/>
        </w:rPr>
        <w:t>а</w:t>
      </w:r>
      <w:r w:rsidR="00D159D5" w:rsidRPr="00F759F2">
        <w:rPr>
          <w:iCs/>
          <w:sz w:val="20"/>
        </w:rPr>
        <w:t xml:space="preserve"> потужності</w:t>
      </w:r>
      <w:r w:rsidRPr="00F759F2">
        <w:rPr>
          <w:iCs/>
          <w:sz w:val="20"/>
        </w:rPr>
        <w:t>, необхідні для виконання Контракту</w:t>
      </w:r>
      <w:r w:rsidR="00D159D5" w:rsidRPr="00F759F2">
        <w:rPr>
          <w:iCs/>
          <w:sz w:val="20"/>
        </w:rPr>
        <w:t>, а також середньор</w:t>
      </w:r>
      <w:r w:rsidRPr="00F759F2">
        <w:rPr>
          <w:iCs/>
          <w:sz w:val="20"/>
        </w:rPr>
        <w:t xml:space="preserve">ічний </w:t>
      </w:r>
      <w:r w:rsidR="00D159D5" w:rsidRPr="00F759F2">
        <w:rPr>
          <w:iCs/>
          <w:sz w:val="20"/>
        </w:rPr>
        <w:t xml:space="preserve">дохід </w:t>
      </w:r>
      <w:r w:rsidRPr="00F759F2">
        <w:rPr>
          <w:iCs/>
          <w:sz w:val="20"/>
        </w:rPr>
        <w:t xml:space="preserve">Учасника </w:t>
      </w:r>
      <w:r w:rsidR="00D159D5" w:rsidRPr="00F759F2">
        <w:rPr>
          <w:iCs/>
          <w:sz w:val="20"/>
        </w:rPr>
        <w:t>протягом</w:t>
      </w:r>
      <w:r w:rsidRPr="00F759F2">
        <w:rPr>
          <w:iCs/>
          <w:sz w:val="20"/>
        </w:rPr>
        <w:t xml:space="preserve"> попередніх </w:t>
      </w:r>
      <w:r w:rsidR="00D159D5" w:rsidRPr="00F759F2">
        <w:rPr>
          <w:iCs/>
          <w:sz w:val="20"/>
        </w:rPr>
        <w:t xml:space="preserve">трьох </w:t>
      </w:r>
      <w:r w:rsidRPr="00F759F2">
        <w:rPr>
          <w:iCs/>
          <w:sz w:val="20"/>
        </w:rPr>
        <w:t xml:space="preserve">років має бути </w:t>
      </w:r>
      <w:r w:rsidR="00D159D5" w:rsidRPr="00F759F2">
        <w:rPr>
          <w:iCs/>
          <w:sz w:val="20"/>
        </w:rPr>
        <w:t xml:space="preserve">щонайменше у </w:t>
      </w:r>
      <w:r w:rsidR="001C3F66" w:rsidRPr="00F759F2">
        <w:rPr>
          <w:iCs/>
          <w:sz w:val="20"/>
        </w:rPr>
        <w:t>2</w:t>
      </w:r>
      <w:r w:rsidR="00D159D5" w:rsidRPr="00F759F2">
        <w:rPr>
          <w:iCs/>
          <w:sz w:val="20"/>
        </w:rPr>
        <w:t xml:space="preserve"> рази </w:t>
      </w:r>
      <w:r w:rsidRPr="00F759F2">
        <w:rPr>
          <w:iCs/>
          <w:sz w:val="20"/>
        </w:rPr>
        <w:t>більшим від ціни</w:t>
      </w:r>
      <w:r w:rsidR="00D159D5" w:rsidRPr="00F759F2">
        <w:rPr>
          <w:iCs/>
          <w:sz w:val="20"/>
        </w:rPr>
        <w:t xml:space="preserve"> його тендер</w:t>
      </w:r>
      <w:r w:rsidR="005263B1" w:rsidRPr="00F759F2">
        <w:rPr>
          <w:iCs/>
          <w:sz w:val="20"/>
        </w:rPr>
        <w:t>ної пропозиції</w:t>
      </w:r>
      <w:r w:rsidR="001C3F66" w:rsidRPr="00F759F2">
        <w:rPr>
          <w:iCs/>
          <w:sz w:val="20"/>
        </w:rPr>
        <w:t>. У разі подання тен</w:t>
      </w:r>
      <w:r w:rsidR="001C3F66">
        <w:rPr>
          <w:iCs/>
          <w:sz w:val="20"/>
        </w:rPr>
        <w:t>деру СПКА, лідируючий партнер повинен задовольняти цій вимозі щонайменше на 50%</w:t>
      </w:r>
      <w:r w:rsidRPr="00295E4B">
        <w:rPr>
          <w:sz w:val="20"/>
        </w:rPr>
        <w:t>;</w:t>
      </w:r>
    </w:p>
    <w:p w14:paraId="570B07F2" w14:textId="36D38A0D" w:rsidR="00F12FC6" w:rsidRPr="00295E4B" w:rsidRDefault="00F12FC6" w:rsidP="00F12FC6">
      <w:pPr>
        <w:numPr>
          <w:ilvl w:val="0"/>
          <w:numId w:val="1"/>
        </w:numPr>
        <w:suppressAutoHyphens/>
        <w:spacing w:before="120" w:after="0" w:line="240" w:lineRule="auto"/>
        <w:jc w:val="both"/>
        <w:rPr>
          <w:rFonts w:ascii="Times New Roman" w:hAnsi="Times New Roman"/>
          <w:sz w:val="20"/>
          <w:szCs w:val="20"/>
          <w:lang w:val="uk-UA"/>
        </w:rPr>
      </w:pPr>
      <w:r w:rsidRPr="00295E4B">
        <w:rPr>
          <w:rFonts w:ascii="Times New Roman" w:hAnsi="Times New Roman"/>
          <w:iCs/>
          <w:sz w:val="20"/>
          <w:szCs w:val="20"/>
          <w:lang w:val="uk-UA"/>
        </w:rPr>
        <w:t xml:space="preserve">Учасник </w:t>
      </w:r>
      <w:r w:rsidR="00505F4F" w:rsidRPr="00295E4B">
        <w:rPr>
          <w:rFonts w:ascii="Times New Roman" w:hAnsi="Times New Roman"/>
          <w:iCs/>
          <w:sz w:val="20"/>
          <w:szCs w:val="20"/>
          <w:lang w:val="uk-UA"/>
        </w:rPr>
        <w:t xml:space="preserve">тендеру </w:t>
      </w:r>
      <w:r w:rsidRPr="00295E4B">
        <w:rPr>
          <w:rFonts w:ascii="Times New Roman" w:hAnsi="Times New Roman"/>
          <w:iCs/>
          <w:sz w:val="20"/>
          <w:szCs w:val="20"/>
          <w:lang w:val="uk-UA"/>
        </w:rPr>
        <w:t>успішно постача</w:t>
      </w:r>
      <w:r w:rsidR="00505F4F" w:rsidRPr="00295E4B">
        <w:rPr>
          <w:rFonts w:ascii="Times New Roman" w:hAnsi="Times New Roman"/>
          <w:iCs/>
          <w:sz w:val="20"/>
          <w:szCs w:val="20"/>
          <w:lang w:val="uk-UA"/>
        </w:rPr>
        <w:t>в</w:t>
      </w:r>
      <w:r w:rsidRPr="00295E4B">
        <w:rPr>
          <w:rFonts w:ascii="Times New Roman" w:hAnsi="Times New Roman"/>
          <w:iCs/>
          <w:sz w:val="20"/>
          <w:szCs w:val="20"/>
          <w:lang w:val="uk-UA"/>
        </w:rPr>
        <w:t xml:space="preserve"> подібні </w:t>
      </w:r>
      <w:r w:rsidR="00505F4F" w:rsidRPr="00295E4B">
        <w:rPr>
          <w:rFonts w:ascii="Times New Roman" w:hAnsi="Times New Roman"/>
          <w:iCs/>
          <w:sz w:val="20"/>
          <w:szCs w:val="20"/>
          <w:lang w:val="uk-UA"/>
        </w:rPr>
        <w:t>у</w:t>
      </w:r>
      <w:r w:rsidR="00E33735" w:rsidRPr="00295E4B">
        <w:rPr>
          <w:rFonts w:ascii="Times New Roman" w:hAnsi="Times New Roman"/>
          <w:iCs/>
          <w:sz w:val="20"/>
          <w:szCs w:val="20"/>
          <w:lang w:val="uk-UA"/>
        </w:rPr>
        <w:t>статкування</w:t>
      </w:r>
      <w:r w:rsidRPr="00295E4B">
        <w:rPr>
          <w:rFonts w:ascii="Times New Roman" w:hAnsi="Times New Roman"/>
          <w:iCs/>
          <w:sz w:val="20"/>
          <w:szCs w:val="20"/>
          <w:lang w:val="uk-UA"/>
        </w:rPr>
        <w:t xml:space="preserve"> та </w:t>
      </w:r>
      <w:r w:rsidR="00505F4F" w:rsidRPr="00295E4B">
        <w:rPr>
          <w:rFonts w:ascii="Times New Roman" w:hAnsi="Times New Roman"/>
          <w:iCs/>
          <w:sz w:val="20"/>
          <w:szCs w:val="20"/>
          <w:lang w:val="uk-UA"/>
        </w:rPr>
        <w:t xml:space="preserve">роботи </w:t>
      </w:r>
      <w:r w:rsidRPr="00295E4B">
        <w:rPr>
          <w:rFonts w:ascii="Times New Roman" w:hAnsi="Times New Roman"/>
          <w:iCs/>
          <w:sz w:val="20"/>
          <w:szCs w:val="20"/>
          <w:lang w:val="uk-UA"/>
        </w:rPr>
        <w:t xml:space="preserve">іншим </w:t>
      </w:r>
      <w:r w:rsidR="00505F4F" w:rsidRPr="00295E4B">
        <w:rPr>
          <w:rFonts w:ascii="Times New Roman" w:hAnsi="Times New Roman"/>
          <w:iCs/>
          <w:sz w:val="20"/>
          <w:szCs w:val="20"/>
          <w:lang w:val="uk-UA"/>
        </w:rPr>
        <w:t>з</w:t>
      </w:r>
      <w:r w:rsidR="003B0701" w:rsidRPr="00295E4B">
        <w:rPr>
          <w:rFonts w:ascii="Times New Roman" w:hAnsi="Times New Roman"/>
          <w:iCs/>
          <w:sz w:val="20"/>
          <w:szCs w:val="20"/>
          <w:lang w:val="uk-UA"/>
        </w:rPr>
        <w:t>амовника</w:t>
      </w:r>
      <w:r w:rsidRPr="00295E4B">
        <w:rPr>
          <w:rFonts w:ascii="Times New Roman" w:hAnsi="Times New Roman"/>
          <w:iCs/>
          <w:sz w:val="20"/>
          <w:szCs w:val="20"/>
          <w:lang w:val="uk-UA"/>
        </w:rPr>
        <w:t xml:space="preserve">м, і виконав, принаймні, </w:t>
      </w:r>
      <w:r w:rsidR="00693D88">
        <w:rPr>
          <w:rFonts w:ascii="Times New Roman" w:hAnsi="Times New Roman"/>
          <w:iCs/>
          <w:sz w:val="20"/>
          <w:szCs w:val="20"/>
          <w:lang w:val="uk-UA"/>
        </w:rPr>
        <w:t>п’ять</w:t>
      </w:r>
      <w:r w:rsidR="00693D88" w:rsidRPr="00295E4B">
        <w:rPr>
          <w:rFonts w:ascii="Times New Roman" w:hAnsi="Times New Roman"/>
          <w:iCs/>
          <w:sz w:val="20"/>
          <w:szCs w:val="20"/>
          <w:lang w:val="uk-UA"/>
        </w:rPr>
        <w:t xml:space="preserve"> </w:t>
      </w:r>
      <w:r w:rsidRPr="00295E4B">
        <w:rPr>
          <w:rFonts w:ascii="Times New Roman" w:hAnsi="Times New Roman"/>
          <w:iCs/>
          <w:sz w:val="20"/>
          <w:szCs w:val="20"/>
          <w:lang w:val="uk-UA"/>
        </w:rPr>
        <w:t>(</w:t>
      </w:r>
      <w:r w:rsidR="00693D88">
        <w:rPr>
          <w:rFonts w:ascii="Times New Roman" w:hAnsi="Times New Roman"/>
          <w:iCs/>
          <w:sz w:val="20"/>
          <w:szCs w:val="20"/>
          <w:lang w:val="uk-UA"/>
        </w:rPr>
        <w:t>5</w:t>
      </w:r>
      <w:r w:rsidRPr="00295E4B">
        <w:rPr>
          <w:rFonts w:ascii="Times New Roman" w:hAnsi="Times New Roman"/>
          <w:iCs/>
          <w:sz w:val="20"/>
          <w:szCs w:val="20"/>
          <w:lang w:val="uk-UA"/>
        </w:rPr>
        <w:t>) подібн</w:t>
      </w:r>
      <w:r w:rsidR="00693D88">
        <w:rPr>
          <w:rFonts w:ascii="Times New Roman" w:hAnsi="Times New Roman"/>
          <w:iCs/>
          <w:sz w:val="20"/>
          <w:szCs w:val="20"/>
          <w:lang w:val="uk-UA"/>
        </w:rPr>
        <w:t>их</w:t>
      </w:r>
      <w:r w:rsidRPr="00295E4B">
        <w:rPr>
          <w:rFonts w:ascii="Times New Roman" w:hAnsi="Times New Roman"/>
          <w:iCs/>
          <w:sz w:val="20"/>
          <w:szCs w:val="20"/>
          <w:lang w:val="uk-UA"/>
        </w:rPr>
        <w:t xml:space="preserve"> контракт</w:t>
      </w:r>
      <w:r w:rsidR="00693D88">
        <w:rPr>
          <w:rFonts w:ascii="Times New Roman" w:hAnsi="Times New Roman"/>
          <w:iCs/>
          <w:sz w:val="20"/>
          <w:szCs w:val="20"/>
          <w:lang w:val="uk-UA"/>
        </w:rPr>
        <w:t>ів</w:t>
      </w:r>
      <w:r w:rsidRPr="00295E4B">
        <w:rPr>
          <w:rFonts w:ascii="Times New Roman" w:hAnsi="Times New Roman"/>
          <w:iCs/>
          <w:sz w:val="20"/>
          <w:szCs w:val="20"/>
          <w:lang w:val="uk-UA"/>
        </w:rPr>
        <w:t xml:space="preserve"> за останні </w:t>
      </w:r>
      <w:r w:rsidR="00505F4F" w:rsidRPr="00295E4B">
        <w:rPr>
          <w:rFonts w:ascii="Times New Roman" w:hAnsi="Times New Roman"/>
          <w:iCs/>
          <w:sz w:val="20"/>
          <w:szCs w:val="20"/>
          <w:lang w:val="uk-UA"/>
        </w:rPr>
        <w:t xml:space="preserve">п’ять </w:t>
      </w:r>
      <w:r w:rsidRPr="00295E4B">
        <w:rPr>
          <w:rFonts w:ascii="Times New Roman" w:hAnsi="Times New Roman"/>
          <w:iCs/>
          <w:sz w:val="20"/>
          <w:szCs w:val="20"/>
          <w:lang w:val="uk-UA"/>
        </w:rPr>
        <w:t>рок</w:t>
      </w:r>
      <w:r w:rsidR="00505F4F" w:rsidRPr="00295E4B">
        <w:rPr>
          <w:rFonts w:ascii="Times New Roman" w:hAnsi="Times New Roman"/>
          <w:iCs/>
          <w:sz w:val="20"/>
          <w:szCs w:val="20"/>
          <w:lang w:val="uk-UA"/>
        </w:rPr>
        <w:t>ів</w:t>
      </w:r>
      <w:r w:rsidRPr="00295E4B">
        <w:rPr>
          <w:rFonts w:ascii="Times New Roman" w:hAnsi="Times New Roman"/>
          <w:iCs/>
          <w:sz w:val="20"/>
          <w:szCs w:val="20"/>
          <w:lang w:val="uk-UA"/>
        </w:rPr>
        <w:t>;</w:t>
      </w:r>
    </w:p>
    <w:p w14:paraId="5D3CAFA5" w14:textId="77777777" w:rsidR="00F12FC6" w:rsidRPr="00295E4B" w:rsidRDefault="00F12FC6" w:rsidP="00F12FC6">
      <w:pPr>
        <w:numPr>
          <w:ilvl w:val="0"/>
          <w:numId w:val="1"/>
        </w:numPr>
        <w:suppressAutoHyphens/>
        <w:spacing w:before="120" w:after="0" w:line="240" w:lineRule="auto"/>
        <w:jc w:val="both"/>
        <w:rPr>
          <w:rFonts w:ascii="Times New Roman" w:hAnsi="Times New Roman"/>
          <w:iCs/>
          <w:sz w:val="20"/>
          <w:szCs w:val="20"/>
          <w:lang w:val="uk-UA"/>
        </w:rPr>
      </w:pPr>
      <w:r w:rsidRPr="00295E4B">
        <w:rPr>
          <w:rFonts w:ascii="Times New Roman" w:hAnsi="Times New Roman"/>
          <w:iCs/>
          <w:sz w:val="20"/>
          <w:szCs w:val="20"/>
          <w:lang w:val="uk-UA"/>
        </w:rPr>
        <w:t xml:space="preserve">Учасник </w:t>
      </w:r>
      <w:r w:rsidR="00505F4F" w:rsidRPr="00295E4B">
        <w:rPr>
          <w:rFonts w:ascii="Times New Roman" w:hAnsi="Times New Roman"/>
          <w:iCs/>
          <w:sz w:val="20"/>
          <w:szCs w:val="20"/>
          <w:lang w:val="uk-UA"/>
        </w:rPr>
        <w:t xml:space="preserve">тендеру </w:t>
      </w:r>
      <w:r w:rsidRPr="00295E4B">
        <w:rPr>
          <w:rFonts w:ascii="Times New Roman" w:hAnsi="Times New Roman"/>
          <w:iCs/>
          <w:sz w:val="20"/>
          <w:szCs w:val="20"/>
          <w:lang w:val="uk-UA"/>
        </w:rPr>
        <w:t xml:space="preserve">або його агент </w:t>
      </w:r>
      <w:r w:rsidR="00505F4F" w:rsidRPr="00295E4B">
        <w:rPr>
          <w:rFonts w:ascii="Times New Roman" w:hAnsi="Times New Roman"/>
          <w:iCs/>
          <w:sz w:val="20"/>
          <w:szCs w:val="20"/>
          <w:lang w:val="uk-UA"/>
        </w:rPr>
        <w:t>з</w:t>
      </w:r>
      <w:r w:rsidRPr="00295E4B">
        <w:rPr>
          <w:rFonts w:ascii="Times New Roman" w:hAnsi="Times New Roman"/>
          <w:iCs/>
          <w:sz w:val="20"/>
          <w:szCs w:val="20"/>
          <w:lang w:val="uk-UA"/>
        </w:rPr>
        <w:t>можуть</w:t>
      </w:r>
      <w:r w:rsidR="00505F4F" w:rsidRPr="00295E4B">
        <w:rPr>
          <w:rFonts w:ascii="Times New Roman" w:hAnsi="Times New Roman"/>
          <w:iCs/>
          <w:sz w:val="20"/>
          <w:szCs w:val="20"/>
          <w:lang w:val="uk-UA"/>
        </w:rPr>
        <w:t xml:space="preserve"> виконати</w:t>
      </w:r>
      <w:r w:rsidRPr="00295E4B">
        <w:rPr>
          <w:rFonts w:ascii="Times New Roman" w:hAnsi="Times New Roman"/>
          <w:iCs/>
          <w:sz w:val="20"/>
          <w:szCs w:val="20"/>
          <w:lang w:val="uk-UA"/>
        </w:rPr>
        <w:t xml:space="preserve"> взят</w:t>
      </w:r>
      <w:r w:rsidR="00505F4F" w:rsidRPr="00295E4B">
        <w:rPr>
          <w:rFonts w:ascii="Times New Roman" w:hAnsi="Times New Roman"/>
          <w:iCs/>
          <w:sz w:val="20"/>
          <w:szCs w:val="20"/>
          <w:lang w:val="uk-UA"/>
        </w:rPr>
        <w:t>і</w:t>
      </w:r>
      <w:r w:rsidRPr="00295E4B">
        <w:rPr>
          <w:rFonts w:ascii="Times New Roman" w:hAnsi="Times New Roman"/>
          <w:iCs/>
          <w:sz w:val="20"/>
          <w:szCs w:val="20"/>
          <w:lang w:val="uk-UA"/>
        </w:rPr>
        <w:t xml:space="preserve"> на себе гарантійні зобов'язання;</w:t>
      </w:r>
    </w:p>
    <w:p w14:paraId="7C2B39E2" w14:textId="77777777" w:rsidR="00F12FC6" w:rsidRPr="00295E4B" w:rsidRDefault="00F12FC6" w:rsidP="00F12FC6">
      <w:pPr>
        <w:numPr>
          <w:ilvl w:val="0"/>
          <w:numId w:val="1"/>
        </w:numPr>
        <w:suppressAutoHyphens/>
        <w:spacing w:before="120" w:after="0" w:line="240" w:lineRule="auto"/>
        <w:jc w:val="both"/>
        <w:rPr>
          <w:rFonts w:ascii="Times New Roman" w:hAnsi="Times New Roman"/>
          <w:iCs/>
          <w:sz w:val="20"/>
          <w:szCs w:val="20"/>
          <w:lang w:val="uk-UA"/>
        </w:rPr>
      </w:pPr>
      <w:r w:rsidRPr="00295E4B">
        <w:rPr>
          <w:rFonts w:ascii="Times New Roman" w:hAnsi="Times New Roman"/>
          <w:iCs/>
          <w:sz w:val="20"/>
          <w:szCs w:val="20"/>
          <w:lang w:val="uk-UA"/>
        </w:rPr>
        <w:t xml:space="preserve">Учасник </w:t>
      </w:r>
      <w:r w:rsidR="00505F4F" w:rsidRPr="00295E4B">
        <w:rPr>
          <w:rFonts w:ascii="Times New Roman" w:hAnsi="Times New Roman"/>
          <w:iCs/>
          <w:sz w:val="20"/>
          <w:szCs w:val="20"/>
          <w:lang w:val="uk-UA"/>
        </w:rPr>
        <w:t xml:space="preserve">тендеру </w:t>
      </w:r>
      <w:r w:rsidRPr="00295E4B">
        <w:rPr>
          <w:rFonts w:ascii="Times New Roman" w:hAnsi="Times New Roman"/>
          <w:iCs/>
          <w:sz w:val="20"/>
          <w:szCs w:val="20"/>
          <w:lang w:val="uk-UA"/>
        </w:rPr>
        <w:t>не є банкрутом і проти нього не відкриті провадження щодо неплатоспроможності або банкрутства відповідно до чинного законодавства;</w:t>
      </w:r>
    </w:p>
    <w:p w14:paraId="2158975A" w14:textId="77777777" w:rsidR="00F12FC6" w:rsidRPr="00295E4B" w:rsidRDefault="00F12FC6" w:rsidP="00F12FC6">
      <w:pPr>
        <w:numPr>
          <w:ilvl w:val="0"/>
          <w:numId w:val="1"/>
        </w:numPr>
        <w:suppressAutoHyphens/>
        <w:spacing w:before="120" w:after="0" w:line="240" w:lineRule="auto"/>
        <w:jc w:val="both"/>
        <w:rPr>
          <w:rFonts w:ascii="Times New Roman" w:hAnsi="Times New Roman"/>
          <w:iCs/>
          <w:sz w:val="20"/>
          <w:szCs w:val="20"/>
          <w:lang w:val="uk-UA"/>
        </w:rPr>
      </w:pPr>
      <w:r w:rsidRPr="00295E4B">
        <w:rPr>
          <w:rFonts w:ascii="Times New Roman" w:hAnsi="Times New Roman"/>
          <w:iCs/>
          <w:sz w:val="20"/>
          <w:szCs w:val="20"/>
          <w:lang w:val="uk-UA"/>
        </w:rPr>
        <w:t xml:space="preserve">у випадках, коли Учасник </w:t>
      </w:r>
      <w:r w:rsidR="00505F4F" w:rsidRPr="00295E4B">
        <w:rPr>
          <w:rFonts w:ascii="Times New Roman" w:hAnsi="Times New Roman"/>
          <w:iCs/>
          <w:sz w:val="20"/>
          <w:szCs w:val="20"/>
          <w:lang w:val="uk-UA"/>
        </w:rPr>
        <w:t xml:space="preserve">тендеру </w:t>
      </w:r>
      <w:r w:rsidRPr="00295E4B">
        <w:rPr>
          <w:rFonts w:ascii="Times New Roman" w:hAnsi="Times New Roman"/>
          <w:iCs/>
          <w:sz w:val="20"/>
          <w:szCs w:val="20"/>
          <w:lang w:val="uk-UA"/>
        </w:rPr>
        <w:t xml:space="preserve">пропонує свої послуги з постачання </w:t>
      </w:r>
      <w:r w:rsidR="00E33735" w:rsidRPr="00295E4B">
        <w:rPr>
          <w:rFonts w:ascii="Times New Roman" w:hAnsi="Times New Roman"/>
          <w:iCs/>
          <w:sz w:val="20"/>
          <w:szCs w:val="20"/>
          <w:lang w:val="uk-UA"/>
        </w:rPr>
        <w:t>Устаткування</w:t>
      </w:r>
      <w:r w:rsidRPr="00295E4B">
        <w:rPr>
          <w:rFonts w:ascii="Times New Roman" w:hAnsi="Times New Roman"/>
          <w:iCs/>
          <w:sz w:val="20"/>
          <w:szCs w:val="20"/>
          <w:lang w:val="uk-UA"/>
        </w:rPr>
        <w:t xml:space="preserve">, які він не виготовляє, Учасник повинен засвідчити, що він отримав всі необхідні повноваження від Виробника на постачання </w:t>
      </w:r>
      <w:r w:rsidR="00E33735" w:rsidRPr="00295E4B">
        <w:rPr>
          <w:rFonts w:ascii="Times New Roman" w:hAnsi="Times New Roman"/>
          <w:iCs/>
          <w:sz w:val="20"/>
          <w:szCs w:val="20"/>
          <w:lang w:val="uk-UA"/>
        </w:rPr>
        <w:t>Устаткування</w:t>
      </w:r>
      <w:r w:rsidRPr="00295E4B">
        <w:rPr>
          <w:rFonts w:ascii="Times New Roman" w:hAnsi="Times New Roman"/>
          <w:iCs/>
          <w:sz w:val="20"/>
          <w:szCs w:val="20"/>
          <w:lang w:val="uk-UA"/>
        </w:rPr>
        <w:t xml:space="preserve"> у країні </w:t>
      </w:r>
      <w:r w:rsidR="003B0701" w:rsidRPr="00295E4B">
        <w:rPr>
          <w:rFonts w:ascii="Times New Roman" w:hAnsi="Times New Roman"/>
          <w:iCs/>
          <w:sz w:val="20"/>
          <w:szCs w:val="20"/>
          <w:lang w:val="uk-UA"/>
        </w:rPr>
        <w:t>Замовника</w:t>
      </w:r>
      <w:r w:rsidRPr="00295E4B">
        <w:rPr>
          <w:rFonts w:ascii="Times New Roman" w:hAnsi="Times New Roman"/>
          <w:iCs/>
          <w:sz w:val="20"/>
          <w:szCs w:val="20"/>
          <w:lang w:val="uk-UA"/>
        </w:rPr>
        <w:t>.</w:t>
      </w:r>
    </w:p>
    <w:p w14:paraId="5EB32219" w14:textId="77777777" w:rsidR="00F12FC6" w:rsidRDefault="00F12FC6" w:rsidP="00F12FC6">
      <w:pPr>
        <w:keepNext/>
        <w:keepLines/>
        <w:suppressAutoHyphens/>
        <w:spacing w:after="0" w:line="240" w:lineRule="auto"/>
        <w:rPr>
          <w:rFonts w:ascii="Times New Roman" w:hAnsi="Times New Roman"/>
          <w:sz w:val="20"/>
          <w:szCs w:val="20"/>
          <w:lang w:val="uk-UA"/>
        </w:rPr>
      </w:pPr>
    </w:p>
    <w:p w14:paraId="6E53DC73" w14:textId="77777777" w:rsidR="00672C5C" w:rsidRDefault="009E0E3B" w:rsidP="005263B1">
      <w:pPr>
        <w:keepNext/>
        <w:keepLines/>
        <w:suppressAutoHyphens/>
        <w:spacing w:after="0" w:line="240" w:lineRule="auto"/>
        <w:jc w:val="both"/>
        <w:rPr>
          <w:rFonts w:ascii="Times New Roman" w:hAnsi="Times New Roman"/>
          <w:sz w:val="20"/>
          <w:szCs w:val="20"/>
          <w:lang w:val="uk-UA"/>
        </w:rPr>
      </w:pPr>
      <w:r w:rsidRPr="00E44BFC">
        <w:rPr>
          <w:rFonts w:ascii="Times New Roman" w:hAnsi="Times New Roman"/>
          <w:sz w:val="20"/>
          <w:szCs w:val="20"/>
          <w:lang w:val="uk-UA"/>
        </w:rPr>
        <w:t xml:space="preserve">У разі запиту відповідного </w:t>
      </w:r>
      <w:r w:rsidR="002E469C">
        <w:rPr>
          <w:rFonts w:ascii="Times New Roman" w:hAnsi="Times New Roman"/>
          <w:sz w:val="20"/>
          <w:szCs w:val="20"/>
          <w:lang w:val="uk-UA"/>
        </w:rPr>
        <w:t>Учасника тендеру</w:t>
      </w:r>
      <w:r w:rsidRPr="00E44BFC">
        <w:rPr>
          <w:rFonts w:ascii="Times New Roman" w:hAnsi="Times New Roman"/>
          <w:sz w:val="20"/>
          <w:szCs w:val="20"/>
          <w:lang w:val="uk-UA"/>
        </w:rPr>
        <w:t xml:space="preserve"> тендерні документ</w:t>
      </w:r>
      <w:r w:rsidR="007F27A6">
        <w:rPr>
          <w:rFonts w:ascii="Times New Roman" w:hAnsi="Times New Roman"/>
          <w:sz w:val="20"/>
          <w:szCs w:val="20"/>
          <w:lang w:val="uk-UA"/>
        </w:rPr>
        <w:t>и</w:t>
      </w:r>
      <w:r w:rsidRPr="00E44BFC">
        <w:rPr>
          <w:rFonts w:ascii="Times New Roman" w:hAnsi="Times New Roman"/>
          <w:sz w:val="20"/>
          <w:szCs w:val="20"/>
          <w:lang w:val="uk-UA"/>
        </w:rPr>
        <w:t xml:space="preserve"> будуть йому направлені безоплатно </w:t>
      </w:r>
      <w:r>
        <w:rPr>
          <w:rFonts w:ascii="Times New Roman" w:hAnsi="Times New Roman"/>
          <w:sz w:val="20"/>
          <w:szCs w:val="20"/>
          <w:lang w:val="uk-UA"/>
        </w:rPr>
        <w:t xml:space="preserve">електронною поштою у формі </w:t>
      </w:r>
      <w:r w:rsidRPr="008278E4">
        <w:rPr>
          <w:rFonts w:ascii="Times New Roman" w:hAnsi="Times New Roman"/>
          <w:iCs/>
          <w:sz w:val="20"/>
          <w:lang w:val="en-US"/>
        </w:rPr>
        <w:t>PDF</w:t>
      </w:r>
      <w:r>
        <w:rPr>
          <w:rFonts w:ascii="Times New Roman" w:hAnsi="Times New Roman"/>
          <w:sz w:val="20"/>
          <w:szCs w:val="20"/>
          <w:lang w:val="uk-UA"/>
        </w:rPr>
        <w:t xml:space="preserve"> файлів. Якщо буде заявка на отримання паперових документів, то вони будуть </w:t>
      </w:r>
      <w:r w:rsidR="005263B1">
        <w:rPr>
          <w:rFonts w:ascii="Times New Roman" w:hAnsi="Times New Roman"/>
          <w:sz w:val="20"/>
          <w:szCs w:val="20"/>
          <w:lang w:val="uk-UA"/>
        </w:rPr>
        <w:t>надаватися Замовником відповідному Учаснику тендеру на умовах, що узгоджуються ними окремо.</w:t>
      </w:r>
    </w:p>
    <w:p w14:paraId="610C8ECF" w14:textId="223D0A89" w:rsidR="003262EC" w:rsidRPr="00614192" w:rsidRDefault="005263B1" w:rsidP="005263B1">
      <w:pPr>
        <w:keepNext/>
        <w:keepLines/>
        <w:suppressAutoHyphens/>
        <w:spacing w:after="0" w:line="240" w:lineRule="auto"/>
        <w:jc w:val="both"/>
        <w:rPr>
          <w:rFonts w:ascii="Times New Roman" w:hAnsi="Times New Roman"/>
          <w:b/>
          <w:i/>
          <w:iCs/>
          <w:sz w:val="20"/>
        </w:rPr>
      </w:pPr>
      <w:r w:rsidDel="005263B1">
        <w:rPr>
          <w:rFonts w:ascii="Times New Roman" w:hAnsi="Times New Roman"/>
          <w:sz w:val="20"/>
          <w:szCs w:val="20"/>
          <w:lang w:val="uk-UA"/>
        </w:rPr>
        <w:t xml:space="preserve"> </w:t>
      </w:r>
    </w:p>
    <w:p w14:paraId="66DB1187" w14:textId="559484DB" w:rsidR="003C7439" w:rsidRPr="00614192" w:rsidRDefault="003C7439" w:rsidP="003262EC">
      <w:pPr>
        <w:keepNext/>
        <w:keepLines/>
        <w:rPr>
          <w:rFonts w:ascii="Times New Roman" w:hAnsi="Times New Roman"/>
          <w:iCs/>
          <w:sz w:val="20"/>
        </w:rPr>
      </w:pPr>
      <w:r w:rsidRPr="00614192">
        <w:rPr>
          <w:rFonts w:ascii="Times New Roman" w:hAnsi="Times New Roman"/>
          <w:iCs/>
          <w:sz w:val="20"/>
          <w:lang w:val="uk-UA"/>
        </w:rPr>
        <w:t xml:space="preserve">Всі тендери мають подаватись із забезпеченням </w:t>
      </w:r>
      <w:r w:rsidR="005263B1" w:rsidRPr="00614192">
        <w:rPr>
          <w:rFonts w:ascii="Times New Roman" w:hAnsi="Times New Roman"/>
          <w:iCs/>
          <w:sz w:val="20"/>
          <w:lang w:val="uk-UA"/>
        </w:rPr>
        <w:t xml:space="preserve">пропозиції </w:t>
      </w:r>
      <w:r w:rsidRPr="00614192">
        <w:rPr>
          <w:rFonts w:ascii="Times New Roman" w:hAnsi="Times New Roman"/>
          <w:iCs/>
          <w:sz w:val="20"/>
          <w:lang w:val="uk-UA"/>
        </w:rPr>
        <w:t>у сумі не менше 2 (два) проценти ціни тендер</w:t>
      </w:r>
      <w:r w:rsidR="005263B1" w:rsidRPr="00614192">
        <w:rPr>
          <w:rFonts w:ascii="Times New Roman" w:hAnsi="Times New Roman"/>
          <w:iCs/>
          <w:sz w:val="20"/>
          <w:lang w:val="uk-UA"/>
        </w:rPr>
        <w:t>ної пропозиції</w:t>
      </w:r>
      <w:r w:rsidRPr="00614192">
        <w:rPr>
          <w:rFonts w:ascii="Times New Roman" w:hAnsi="Times New Roman"/>
          <w:iCs/>
          <w:sz w:val="20"/>
          <w:lang w:val="uk-UA"/>
        </w:rPr>
        <w:t xml:space="preserve"> у валюті </w:t>
      </w:r>
      <w:r w:rsidR="005263B1" w:rsidRPr="00614192">
        <w:rPr>
          <w:rFonts w:ascii="Times New Roman" w:hAnsi="Times New Roman"/>
          <w:iCs/>
          <w:sz w:val="20"/>
          <w:lang w:val="uk-UA"/>
        </w:rPr>
        <w:t>пропозиції</w:t>
      </w:r>
      <w:r w:rsidRPr="00614192">
        <w:rPr>
          <w:rFonts w:ascii="Times New Roman" w:hAnsi="Times New Roman"/>
          <w:iCs/>
          <w:sz w:val="20"/>
          <w:lang w:val="uk-UA"/>
        </w:rPr>
        <w:t>. Метою забезпечення</w:t>
      </w:r>
      <w:r w:rsidR="005263B1" w:rsidRPr="00614192">
        <w:rPr>
          <w:rFonts w:ascii="Times New Roman" w:hAnsi="Times New Roman"/>
          <w:iCs/>
          <w:sz w:val="20"/>
          <w:lang w:val="uk-UA"/>
        </w:rPr>
        <w:t xml:space="preserve">  тендерної пропозиції</w:t>
      </w:r>
      <w:r w:rsidRPr="00614192">
        <w:rPr>
          <w:rFonts w:ascii="Times New Roman" w:hAnsi="Times New Roman"/>
          <w:iCs/>
          <w:sz w:val="20"/>
          <w:lang w:val="uk-UA"/>
        </w:rPr>
        <w:t xml:space="preserve"> є гарантування того, що </w:t>
      </w:r>
      <w:r w:rsidR="002E469C" w:rsidRPr="00614192">
        <w:rPr>
          <w:rFonts w:ascii="Times New Roman" w:hAnsi="Times New Roman"/>
          <w:iCs/>
          <w:sz w:val="20"/>
          <w:lang w:val="uk-UA"/>
        </w:rPr>
        <w:t>Учасники тендеру</w:t>
      </w:r>
      <w:r w:rsidRPr="00614192">
        <w:rPr>
          <w:rFonts w:ascii="Times New Roman" w:hAnsi="Times New Roman"/>
          <w:iCs/>
          <w:sz w:val="20"/>
          <w:lang w:val="uk-UA"/>
        </w:rPr>
        <w:t xml:space="preserve"> будуть відноситись серйозно до їх участі в тендері.</w:t>
      </w:r>
    </w:p>
    <w:p w14:paraId="08CEEE3B" w14:textId="30D2AB53" w:rsidR="00972999" w:rsidRDefault="00DF2BAE" w:rsidP="00972999">
      <w:pPr>
        <w:tabs>
          <w:tab w:val="right" w:pos="7164"/>
        </w:tabs>
        <w:suppressAutoHyphens/>
        <w:spacing w:after="0" w:line="240" w:lineRule="auto"/>
        <w:jc w:val="both"/>
        <w:rPr>
          <w:rFonts w:ascii="Times New Roman" w:hAnsi="Times New Roman"/>
          <w:sz w:val="20"/>
          <w:szCs w:val="20"/>
          <w:lang w:val="uk-UA"/>
        </w:rPr>
      </w:pPr>
      <w:r>
        <w:rPr>
          <w:rFonts w:ascii="Times New Roman" w:hAnsi="Times New Roman"/>
          <w:sz w:val="20"/>
          <w:szCs w:val="20"/>
          <w:lang w:val="uk-UA"/>
        </w:rPr>
        <w:t>Тендерні пропозиції</w:t>
      </w:r>
      <w:r w:rsidR="00AF13FE" w:rsidRPr="00295E4B">
        <w:rPr>
          <w:rFonts w:ascii="Times New Roman" w:hAnsi="Times New Roman"/>
          <w:sz w:val="20"/>
          <w:szCs w:val="20"/>
          <w:lang w:val="uk-UA"/>
        </w:rPr>
        <w:t xml:space="preserve"> повинні бути</w:t>
      </w:r>
      <w:r w:rsidR="00F12FC6" w:rsidRPr="00295E4B">
        <w:rPr>
          <w:rFonts w:ascii="Times New Roman" w:hAnsi="Times New Roman"/>
          <w:sz w:val="20"/>
          <w:szCs w:val="20"/>
          <w:lang w:val="uk-UA"/>
        </w:rPr>
        <w:t xml:space="preserve"> над</w:t>
      </w:r>
      <w:r w:rsidR="003B3404" w:rsidRPr="00295E4B">
        <w:rPr>
          <w:rFonts w:ascii="Times New Roman" w:hAnsi="Times New Roman"/>
          <w:sz w:val="20"/>
          <w:szCs w:val="20"/>
          <w:lang w:val="uk-UA"/>
        </w:rPr>
        <w:t>ісл</w:t>
      </w:r>
      <w:r w:rsidR="00AF13FE" w:rsidRPr="00295E4B">
        <w:rPr>
          <w:rFonts w:ascii="Times New Roman" w:hAnsi="Times New Roman"/>
          <w:sz w:val="20"/>
          <w:szCs w:val="20"/>
          <w:lang w:val="uk-UA"/>
        </w:rPr>
        <w:t>ані</w:t>
      </w:r>
      <w:r w:rsidR="00F12FC6" w:rsidRPr="00295E4B">
        <w:rPr>
          <w:rFonts w:ascii="Times New Roman" w:hAnsi="Times New Roman"/>
          <w:sz w:val="20"/>
          <w:szCs w:val="20"/>
          <w:lang w:val="uk-UA"/>
        </w:rPr>
        <w:t xml:space="preserve"> за адресою, вказаною нижче, до </w:t>
      </w:r>
      <w:r w:rsidR="0037673C">
        <w:rPr>
          <w:rFonts w:ascii="Times New Roman" w:hAnsi="Times New Roman"/>
          <w:b/>
          <w:i/>
          <w:sz w:val="20"/>
          <w:szCs w:val="20"/>
          <w:lang w:val="uk-UA"/>
        </w:rPr>
        <w:t>21</w:t>
      </w:r>
      <w:r w:rsidR="0052044D" w:rsidRPr="0037673C">
        <w:rPr>
          <w:rFonts w:ascii="Times New Roman" w:hAnsi="Times New Roman"/>
          <w:b/>
          <w:i/>
          <w:sz w:val="20"/>
          <w:szCs w:val="20"/>
          <w:lang w:val="uk-UA"/>
        </w:rPr>
        <w:t xml:space="preserve"> </w:t>
      </w:r>
      <w:r w:rsidR="0037673C">
        <w:rPr>
          <w:rFonts w:ascii="Times New Roman" w:hAnsi="Times New Roman"/>
          <w:b/>
          <w:i/>
          <w:sz w:val="20"/>
          <w:szCs w:val="20"/>
          <w:lang w:val="uk-UA"/>
        </w:rPr>
        <w:t>серпня</w:t>
      </w:r>
      <w:r w:rsidR="0052044D" w:rsidRPr="0037673C">
        <w:rPr>
          <w:rFonts w:ascii="Times New Roman" w:hAnsi="Times New Roman"/>
          <w:b/>
          <w:i/>
          <w:sz w:val="20"/>
          <w:szCs w:val="20"/>
          <w:lang w:val="uk-UA"/>
        </w:rPr>
        <w:t xml:space="preserve"> 2017 року до </w:t>
      </w:r>
      <w:r w:rsidR="00FC50D9" w:rsidRPr="0037673C">
        <w:rPr>
          <w:rFonts w:ascii="Times New Roman" w:hAnsi="Times New Roman"/>
          <w:b/>
          <w:i/>
          <w:sz w:val="20"/>
          <w:szCs w:val="20"/>
          <w:lang w:val="uk-UA"/>
        </w:rPr>
        <w:t>13</w:t>
      </w:r>
      <w:r w:rsidR="0052044D" w:rsidRPr="0037673C">
        <w:rPr>
          <w:rFonts w:ascii="Times New Roman" w:hAnsi="Times New Roman"/>
          <w:b/>
          <w:i/>
          <w:sz w:val="20"/>
          <w:szCs w:val="20"/>
          <w:lang w:val="uk-UA"/>
        </w:rPr>
        <w:t>.00 год.</w:t>
      </w:r>
      <w:r w:rsidR="00F12FC6" w:rsidRPr="0037673C">
        <w:rPr>
          <w:rFonts w:ascii="Times New Roman" w:hAnsi="Times New Roman"/>
          <w:sz w:val="20"/>
          <w:szCs w:val="20"/>
          <w:lang w:val="uk-UA"/>
        </w:rPr>
        <w:t>,</w:t>
      </w:r>
      <w:r w:rsidR="00F12FC6" w:rsidRPr="00295E4B">
        <w:rPr>
          <w:rFonts w:ascii="Times New Roman" w:hAnsi="Times New Roman"/>
          <w:sz w:val="20"/>
          <w:szCs w:val="20"/>
          <w:lang w:val="uk-UA"/>
        </w:rPr>
        <w:t xml:space="preserve"> після чого вони будуть відкриті в присутності тих представників Учасників </w:t>
      </w:r>
      <w:r w:rsidR="00AF13FE" w:rsidRPr="00295E4B">
        <w:rPr>
          <w:rFonts w:ascii="Times New Roman" w:hAnsi="Times New Roman"/>
          <w:sz w:val="20"/>
          <w:szCs w:val="20"/>
          <w:lang w:val="uk-UA"/>
        </w:rPr>
        <w:t>тендеру</w:t>
      </w:r>
      <w:r w:rsidR="00F12FC6" w:rsidRPr="00295E4B">
        <w:rPr>
          <w:rFonts w:ascii="Times New Roman" w:hAnsi="Times New Roman"/>
          <w:sz w:val="20"/>
          <w:szCs w:val="20"/>
          <w:lang w:val="uk-UA"/>
        </w:rPr>
        <w:t>, які виявлять бажання бути присутніми при відкритті.</w:t>
      </w:r>
    </w:p>
    <w:p w14:paraId="1BC54188" w14:textId="77777777" w:rsidR="00785539" w:rsidRDefault="00785539" w:rsidP="00972999">
      <w:pPr>
        <w:tabs>
          <w:tab w:val="right" w:pos="7164"/>
        </w:tabs>
        <w:suppressAutoHyphens/>
        <w:spacing w:after="0" w:line="240" w:lineRule="auto"/>
        <w:jc w:val="both"/>
        <w:rPr>
          <w:rFonts w:ascii="Times New Roman" w:hAnsi="Times New Roman"/>
          <w:sz w:val="20"/>
          <w:szCs w:val="20"/>
          <w:lang w:val="uk-UA"/>
        </w:rPr>
      </w:pPr>
    </w:p>
    <w:p w14:paraId="54223DB0" w14:textId="0D23E115" w:rsidR="00785539" w:rsidRPr="007B0BFB" w:rsidRDefault="00785539" w:rsidP="00785539">
      <w:pPr>
        <w:tabs>
          <w:tab w:val="right" w:pos="7164"/>
        </w:tabs>
        <w:suppressAutoHyphens/>
        <w:spacing w:after="0" w:line="240" w:lineRule="auto"/>
        <w:jc w:val="both"/>
        <w:rPr>
          <w:rFonts w:ascii="Times New Roman" w:hAnsi="Times New Roman"/>
          <w:sz w:val="20"/>
          <w:szCs w:val="20"/>
        </w:rPr>
      </w:pPr>
      <w:r w:rsidRPr="007B0BFB">
        <w:rPr>
          <w:rFonts w:ascii="Times New Roman" w:hAnsi="Times New Roman"/>
          <w:sz w:val="20"/>
          <w:szCs w:val="20"/>
          <w:lang w:val="uk-UA"/>
        </w:rPr>
        <w:t>Зустріч для Учасників тендеру із представниками Замовника для відвідання проектних об’єктів та ознайомлення з проектно-кошторисною документацією відбудеться о 1</w:t>
      </w:r>
      <w:r>
        <w:rPr>
          <w:rFonts w:ascii="Times New Roman" w:hAnsi="Times New Roman"/>
          <w:sz w:val="20"/>
          <w:szCs w:val="20"/>
          <w:lang w:val="uk-UA"/>
        </w:rPr>
        <w:t>3</w:t>
      </w:r>
      <w:r w:rsidRPr="007B0BFB">
        <w:rPr>
          <w:rFonts w:ascii="Times New Roman" w:hAnsi="Times New Roman"/>
          <w:sz w:val="20"/>
          <w:szCs w:val="20"/>
          <w:lang w:val="uk-UA"/>
        </w:rPr>
        <w:t xml:space="preserve">.00 </w:t>
      </w:r>
      <w:r w:rsidRPr="0037673C">
        <w:rPr>
          <w:rFonts w:ascii="Times New Roman" w:hAnsi="Times New Roman"/>
          <w:sz w:val="20"/>
          <w:szCs w:val="20"/>
          <w:lang w:val="uk-UA"/>
        </w:rPr>
        <w:t xml:space="preserve">годині </w:t>
      </w:r>
      <w:r w:rsidR="0037673C" w:rsidRPr="0037673C">
        <w:rPr>
          <w:rFonts w:ascii="Times New Roman" w:hAnsi="Times New Roman"/>
          <w:sz w:val="20"/>
          <w:szCs w:val="20"/>
          <w:lang w:val="uk-UA"/>
        </w:rPr>
        <w:t>17</w:t>
      </w:r>
      <w:r w:rsidRPr="0037673C">
        <w:rPr>
          <w:rFonts w:ascii="Times New Roman" w:hAnsi="Times New Roman"/>
          <w:sz w:val="20"/>
          <w:szCs w:val="20"/>
          <w:lang w:val="uk-UA"/>
        </w:rPr>
        <w:t>.0</w:t>
      </w:r>
      <w:r w:rsidR="0037673C" w:rsidRPr="0037673C">
        <w:rPr>
          <w:rFonts w:ascii="Times New Roman" w:hAnsi="Times New Roman"/>
          <w:sz w:val="20"/>
          <w:szCs w:val="20"/>
          <w:lang w:val="uk-UA"/>
        </w:rPr>
        <w:t>7</w:t>
      </w:r>
      <w:r w:rsidRPr="0037673C">
        <w:rPr>
          <w:rFonts w:ascii="Times New Roman" w:hAnsi="Times New Roman"/>
          <w:sz w:val="20"/>
          <w:szCs w:val="20"/>
          <w:lang w:val="uk-UA"/>
        </w:rPr>
        <w:t>.</w:t>
      </w:r>
      <w:r w:rsidR="00787EF3" w:rsidRPr="0037673C">
        <w:rPr>
          <w:rFonts w:ascii="Times New Roman" w:hAnsi="Times New Roman"/>
          <w:sz w:val="20"/>
          <w:szCs w:val="20"/>
          <w:lang w:val="uk-UA"/>
        </w:rPr>
        <w:t>20</w:t>
      </w:r>
      <w:r w:rsidRPr="0037673C">
        <w:rPr>
          <w:rFonts w:ascii="Times New Roman" w:hAnsi="Times New Roman"/>
          <w:sz w:val="20"/>
          <w:szCs w:val="20"/>
          <w:lang w:val="uk-UA"/>
        </w:rPr>
        <w:t>17</w:t>
      </w:r>
      <w:r w:rsidR="00787EF3">
        <w:rPr>
          <w:rFonts w:ascii="Times New Roman" w:hAnsi="Times New Roman"/>
          <w:sz w:val="20"/>
          <w:szCs w:val="20"/>
          <w:lang w:val="uk-UA"/>
        </w:rPr>
        <w:t xml:space="preserve"> р.</w:t>
      </w:r>
      <w:r w:rsidRPr="007B0BFB">
        <w:rPr>
          <w:rFonts w:ascii="Times New Roman" w:hAnsi="Times New Roman"/>
          <w:sz w:val="20"/>
          <w:szCs w:val="20"/>
          <w:lang w:val="uk-UA"/>
        </w:rPr>
        <w:t xml:space="preserve"> за адресою</w:t>
      </w:r>
      <w:r>
        <w:rPr>
          <w:rFonts w:ascii="Times New Roman" w:hAnsi="Times New Roman"/>
          <w:sz w:val="20"/>
          <w:szCs w:val="20"/>
          <w:lang w:val="uk-UA"/>
        </w:rPr>
        <w:t xml:space="preserve"> </w:t>
      </w:r>
      <w:r w:rsidRPr="00785539">
        <w:rPr>
          <w:rFonts w:ascii="Times New Roman" w:hAnsi="Times New Roman"/>
          <w:sz w:val="20"/>
          <w:szCs w:val="20"/>
          <w:lang w:val="uk-UA"/>
        </w:rPr>
        <w:t>м. Хмельницький, вул. Грушевського, 53</w:t>
      </w:r>
      <w:r w:rsidRPr="007B0BFB">
        <w:rPr>
          <w:rFonts w:ascii="Times New Roman" w:hAnsi="Times New Roman"/>
          <w:sz w:val="20"/>
          <w:szCs w:val="20"/>
          <w:lang w:val="uk-UA"/>
        </w:rPr>
        <w:t xml:space="preserve"> </w:t>
      </w:r>
    </w:p>
    <w:p w14:paraId="5D9E87A5" w14:textId="77777777" w:rsidR="00785539" w:rsidRPr="00295E4B" w:rsidRDefault="00785539" w:rsidP="00972999">
      <w:pPr>
        <w:tabs>
          <w:tab w:val="right" w:pos="7164"/>
        </w:tabs>
        <w:suppressAutoHyphens/>
        <w:spacing w:after="0" w:line="240" w:lineRule="auto"/>
        <w:jc w:val="both"/>
        <w:rPr>
          <w:rFonts w:ascii="Times New Roman" w:hAnsi="Times New Roman"/>
          <w:sz w:val="20"/>
          <w:szCs w:val="20"/>
          <w:lang w:val="uk-UA"/>
        </w:rPr>
      </w:pPr>
    </w:p>
    <w:p w14:paraId="0595F872" w14:textId="77777777" w:rsidR="00F12FC6" w:rsidRPr="00295E4B" w:rsidRDefault="00F12FC6" w:rsidP="00F12FC6">
      <w:pPr>
        <w:keepLines/>
        <w:suppressAutoHyphens/>
        <w:spacing w:after="0" w:line="240" w:lineRule="auto"/>
        <w:rPr>
          <w:rFonts w:ascii="Times New Roman" w:hAnsi="Times New Roman"/>
          <w:sz w:val="20"/>
          <w:szCs w:val="20"/>
          <w:lang w:val="uk-UA"/>
        </w:rPr>
      </w:pPr>
    </w:p>
    <w:p w14:paraId="6568EAEE" w14:textId="35F87B33" w:rsidR="00F12FC6" w:rsidRPr="00295E4B" w:rsidRDefault="00F12FC6" w:rsidP="00F12FC6">
      <w:pPr>
        <w:suppressAutoHyphens/>
        <w:spacing w:after="0" w:line="240" w:lineRule="auto"/>
        <w:rPr>
          <w:rFonts w:ascii="Times New Roman" w:hAnsi="Times New Roman"/>
          <w:sz w:val="20"/>
          <w:szCs w:val="20"/>
          <w:lang w:val="uk-UA"/>
        </w:rPr>
      </w:pPr>
      <w:r w:rsidRPr="00295E4B">
        <w:rPr>
          <w:rFonts w:ascii="Times New Roman" w:hAnsi="Times New Roman"/>
          <w:sz w:val="20"/>
          <w:szCs w:val="20"/>
          <w:lang w:val="uk-UA"/>
        </w:rPr>
        <w:t xml:space="preserve">Потенційні Учасники </w:t>
      </w:r>
      <w:r w:rsidR="00622A5C" w:rsidRPr="00295E4B">
        <w:rPr>
          <w:rFonts w:ascii="Times New Roman" w:hAnsi="Times New Roman"/>
          <w:sz w:val="20"/>
          <w:szCs w:val="20"/>
          <w:lang w:val="uk-UA"/>
        </w:rPr>
        <w:t>тендер</w:t>
      </w:r>
      <w:r w:rsidRPr="00295E4B">
        <w:rPr>
          <w:rFonts w:ascii="Times New Roman" w:hAnsi="Times New Roman"/>
          <w:sz w:val="20"/>
          <w:szCs w:val="20"/>
          <w:lang w:val="uk-UA"/>
        </w:rPr>
        <w:t xml:space="preserve">ів можуть отримати додаткову інформацію, а також ознайомитися та отримати </w:t>
      </w:r>
      <w:r w:rsidR="00622A5C" w:rsidRPr="00295E4B">
        <w:rPr>
          <w:rFonts w:ascii="Times New Roman" w:hAnsi="Times New Roman"/>
          <w:sz w:val="20"/>
          <w:szCs w:val="20"/>
          <w:lang w:val="uk-UA"/>
        </w:rPr>
        <w:t>тендер</w:t>
      </w:r>
      <w:r w:rsidRPr="00295E4B">
        <w:rPr>
          <w:rFonts w:ascii="Times New Roman" w:hAnsi="Times New Roman"/>
          <w:sz w:val="20"/>
          <w:szCs w:val="20"/>
          <w:lang w:val="uk-UA"/>
        </w:rPr>
        <w:t>ну документацію за адресою</w:t>
      </w:r>
      <w:r w:rsidR="0052044D">
        <w:rPr>
          <w:rFonts w:ascii="Times New Roman" w:hAnsi="Times New Roman"/>
          <w:sz w:val="20"/>
          <w:szCs w:val="20"/>
          <w:lang w:val="uk-UA"/>
        </w:rPr>
        <w:t>:</w:t>
      </w:r>
    </w:p>
    <w:p w14:paraId="05098B2D" w14:textId="77777777" w:rsidR="00F12FC6" w:rsidRPr="00295E4B" w:rsidRDefault="00F12FC6" w:rsidP="00F12FC6">
      <w:pPr>
        <w:suppressAutoHyphens/>
        <w:spacing w:after="0" w:line="240" w:lineRule="auto"/>
        <w:jc w:val="center"/>
        <w:rPr>
          <w:rFonts w:ascii="Times New Roman" w:hAnsi="Times New Roman"/>
          <w:b/>
          <w:sz w:val="20"/>
          <w:szCs w:val="20"/>
          <w:lang w:val="uk-UA"/>
        </w:rPr>
      </w:pPr>
    </w:p>
    <w:p w14:paraId="5A2CE13D" w14:textId="12288B1F" w:rsidR="00587C14" w:rsidRPr="00614192" w:rsidRDefault="0052044D" w:rsidP="007B20D1">
      <w:pPr>
        <w:spacing w:line="240" w:lineRule="auto"/>
        <w:rPr>
          <w:rFonts w:ascii="Times New Roman" w:hAnsi="Times New Roman"/>
          <w:b/>
          <w:sz w:val="20"/>
          <w:lang w:val="uk-UA"/>
        </w:rPr>
      </w:pPr>
      <w:r w:rsidRPr="00614192">
        <w:rPr>
          <w:rFonts w:ascii="Times New Roman" w:hAnsi="Times New Roman"/>
          <w:b/>
          <w:sz w:val="20"/>
          <w:lang w:val="uk-UA"/>
        </w:rPr>
        <w:t>Корнієцька Людмила Віталіївна – голова тендерного комітету</w:t>
      </w:r>
    </w:p>
    <w:p w14:paraId="06C9BB3A" w14:textId="02C3A326" w:rsidR="007B20D1" w:rsidRPr="00614192" w:rsidRDefault="0052044D" w:rsidP="007B20D1">
      <w:pPr>
        <w:spacing w:line="240" w:lineRule="auto"/>
        <w:rPr>
          <w:rFonts w:ascii="Times New Roman" w:hAnsi="Times New Roman"/>
          <w:b/>
          <w:sz w:val="20"/>
          <w:lang w:val="uk-UA"/>
        </w:rPr>
      </w:pPr>
      <w:r w:rsidRPr="00614192">
        <w:rPr>
          <w:rFonts w:ascii="Times New Roman" w:hAnsi="Times New Roman"/>
          <w:b/>
          <w:sz w:val="20"/>
          <w:lang w:val="uk-UA"/>
        </w:rPr>
        <w:t>Замовник: Департамент освіти та науки Хмельницької міської ради</w:t>
      </w:r>
    </w:p>
    <w:p w14:paraId="0420604A" w14:textId="3B5034BE" w:rsidR="00587C14" w:rsidRPr="00614192" w:rsidRDefault="00587C14" w:rsidP="007B20D1">
      <w:pPr>
        <w:spacing w:line="240" w:lineRule="auto"/>
        <w:rPr>
          <w:rFonts w:ascii="Times New Roman" w:hAnsi="Times New Roman"/>
          <w:b/>
          <w:sz w:val="20"/>
          <w:lang w:val="uk-UA"/>
        </w:rPr>
      </w:pPr>
      <w:r w:rsidRPr="00614192">
        <w:rPr>
          <w:rFonts w:ascii="Times New Roman" w:hAnsi="Times New Roman"/>
          <w:b/>
          <w:sz w:val="20"/>
          <w:lang w:val="uk-UA"/>
        </w:rPr>
        <w:lastRenderedPageBreak/>
        <w:t>Адреса</w:t>
      </w:r>
      <w:r w:rsidR="001C5311" w:rsidRPr="00614192">
        <w:rPr>
          <w:rFonts w:ascii="Times New Roman" w:hAnsi="Times New Roman"/>
          <w:b/>
          <w:sz w:val="20"/>
          <w:lang w:val="uk-UA"/>
        </w:rPr>
        <w:t>:</w:t>
      </w:r>
      <w:r w:rsidRPr="00614192">
        <w:rPr>
          <w:rFonts w:ascii="Times New Roman" w:hAnsi="Times New Roman"/>
          <w:b/>
          <w:sz w:val="20"/>
          <w:lang w:val="uk-UA"/>
        </w:rPr>
        <w:tab/>
      </w:r>
      <w:r w:rsidR="0052044D" w:rsidRPr="00614192">
        <w:rPr>
          <w:rFonts w:ascii="Times New Roman" w:hAnsi="Times New Roman"/>
          <w:b/>
          <w:sz w:val="20"/>
          <w:lang w:val="uk-UA"/>
        </w:rPr>
        <w:t xml:space="preserve"> 29000, Україна, м. Хмельницький, вул. Грушевського, 53</w:t>
      </w:r>
    </w:p>
    <w:p w14:paraId="691A9D8B" w14:textId="2DE5030A" w:rsidR="00587C14" w:rsidRPr="00614192" w:rsidRDefault="00587C14" w:rsidP="007B20D1">
      <w:pPr>
        <w:spacing w:line="240" w:lineRule="auto"/>
        <w:rPr>
          <w:rFonts w:ascii="Times New Roman" w:hAnsi="Times New Roman"/>
          <w:b/>
          <w:sz w:val="20"/>
          <w:lang w:val="uk-UA"/>
        </w:rPr>
      </w:pPr>
      <w:r w:rsidRPr="00614192">
        <w:rPr>
          <w:rFonts w:ascii="Times New Roman" w:hAnsi="Times New Roman"/>
          <w:b/>
          <w:sz w:val="20"/>
          <w:lang w:val="uk-UA"/>
        </w:rPr>
        <w:t>Телефон:</w:t>
      </w:r>
      <w:r w:rsidR="000F5684" w:rsidRPr="00614192">
        <w:rPr>
          <w:rFonts w:ascii="Times New Roman" w:hAnsi="Times New Roman"/>
          <w:b/>
          <w:sz w:val="20"/>
          <w:lang w:val="uk-UA"/>
        </w:rPr>
        <w:t xml:space="preserve"> +38 (067) 74-22-107</w:t>
      </w:r>
      <w:r w:rsidRPr="00614192">
        <w:rPr>
          <w:rFonts w:ascii="Times New Roman" w:hAnsi="Times New Roman"/>
          <w:b/>
          <w:sz w:val="20"/>
          <w:lang w:val="uk-UA"/>
        </w:rPr>
        <w:tab/>
      </w:r>
    </w:p>
    <w:p w14:paraId="17880BE8" w14:textId="5E8EE2FA" w:rsidR="00B432F5" w:rsidRPr="00614192" w:rsidRDefault="00587C14" w:rsidP="00B432F5">
      <w:pPr>
        <w:spacing w:line="240" w:lineRule="auto"/>
        <w:rPr>
          <w:rFonts w:ascii="Times New Roman" w:hAnsi="Times New Roman"/>
          <w:b/>
          <w:sz w:val="20"/>
          <w:lang w:val="uk-UA"/>
        </w:rPr>
      </w:pPr>
      <w:r w:rsidRPr="00614192">
        <w:rPr>
          <w:rFonts w:ascii="Times New Roman" w:hAnsi="Times New Roman"/>
          <w:b/>
          <w:sz w:val="20"/>
          <w:lang w:val="uk-UA"/>
        </w:rPr>
        <w:t>Факс:</w:t>
      </w:r>
      <w:r w:rsidR="0052044D" w:rsidRPr="00614192">
        <w:rPr>
          <w:rFonts w:ascii="Times New Roman" w:hAnsi="Times New Roman"/>
          <w:b/>
          <w:sz w:val="20"/>
          <w:lang w:val="uk-UA"/>
        </w:rPr>
        <w:t xml:space="preserve"> +38 (0382) 65-12-64</w:t>
      </w:r>
      <w:r w:rsidRPr="00614192">
        <w:rPr>
          <w:rFonts w:ascii="Times New Roman" w:hAnsi="Times New Roman"/>
          <w:b/>
          <w:sz w:val="20"/>
          <w:lang w:val="uk-UA"/>
        </w:rPr>
        <w:tab/>
      </w:r>
    </w:p>
    <w:p w14:paraId="49257FCE" w14:textId="4E6A9AA7" w:rsidR="00F12FC6" w:rsidRPr="00614192" w:rsidRDefault="00B432F5" w:rsidP="00B432F5">
      <w:pPr>
        <w:spacing w:line="240" w:lineRule="auto"/>
        <w:rPr>
          <w:rFonts w:ascii="Times New Roman" w:hAnsi="Times New Roman"/>
          <w:sz w:val="20"/>
          <w:szCs w:val="20"/>
          <w:lang w:val="uk-UA"/>
        </w:rPr>
      </w:pPr>
      <w:r w:rsidRPr="00614192">
        <w:rPr>
          <w:rFonts w:ascii="Times New Roman" w:hAnsi="Times New Roman"/>
          <w:b/>
          <w:sz w:val="20"/>
          <w:lang w:val="en-US"/>
        </w:rPr>
        <w:t>Email</w:t>
      </w:r>
      <w:r w:rsidRPr="00636375">
        <w:rPr>
          <w:rFonts w:ascii="Times New Roman" w:hAnsi="Times New Roman"/>
          <w:b/>
          <w:sz w:val="20"/>
        </w:rPr>
        <w:t xml:space="preserve">:  </w:t>
      </w:r>
      <w:r w:rsidRPr="00614192">
        <w:rPr>
          <w:rFonts w:ascii="Times New Roman" w:hAnsi="Times New Roman"/>
          <w:b/>
          <w:sz w:val="20"/>
          <w:lang w:val="uk-UA"/>
        </w:rPr>
        <w:t>saiko.svitlana@ukr.net</w:t>
      </w:r>
    </w:p>
    <w:p w14:paraId="55B48BB5" w14:textId="46308B16" w:rsidR="00D54DBB" w:rsidRPr="0037673C" w:rsidRDefault="00D54DBB" w:rsidP="00B432F5">
      <w:pPr>
        <w:spacing w:after="0" w:line="240" w:lineRule="auto"/>
        <w:jc w:val="right"/>
        <w:rPr>
          <w:rFonts w:ascii="Times New Roman" w:hAnsi="Times New Roman"/>
          <w:sz w:val="20"/>
          <w:szCs w:val="20"/>
          <w:lang w:val="uk-UA"/>
        </w:rPr>
      </w:pPr>
      <w:r w:rsidRPr="0037673C">
        <w:rPr>
          <w:rFonts w:ascii="Times New Roman" w:hAnsi="Times New Roman"/>
          <w:sz w:val="20"/>
          <w:szCs w:val="20"/>
          <w:lang w:val="uk-UA"/>
        </w:rPr>
        <w:t xml:space="preserve">Дата: </w:t>
      </w:r>
      <w:r w:rsidR="0037673C" w:rsidRPr="0037673C">
        <w:rPr>
          <w:rFonts w:ascii="Times New Roman" w:hAnsi="Times New Roman"/>
          <w:sz w:val="20"/>
          <w:szCs w:val="20"/>
          <w:u w:val="single"/>
          <w:lang w:val="uk-UA"/>
        </w:rPr>
        <w:t>07</w:t>
      </w:r>
      <w:r w:rsidR="00FC50D9" w:rsidRPr="0037673C">
        <w:rPr>
          <w:rFonts w:ascii="Times New Roman" w:hAnsi="Times New Roman"/>
          <w:sz w:val="20"/>
          <w:szCs w:val="20"/>
          <w:u w:val="single"/>
          <w:lang w:val="uk-UA"/>
        </w:rPr>
        <w:t>.0</w:t>
      </w:r>
      <w:r w:rsidR="0037673C" w:rsidRPr="0037673C">
        <w:rPr>
          <w:rFonts w:ascii="Times New Roman" w:hAnsi="Times New Roman"/>
          <w:sz w:val="20"/>
          <w:szCs w:val="20"/>
          <w:u w:val="single"/>
          <w:lang w:val="uk-UA"/>
        </w:rPr>
        <w:t>7</w:t>
      </w:r>
      <w:r w:rsidR="00FC50D9" w:rsidRPr="0037673C">
        <w:rPr>
          <w:rFonts w:ascii="Times New Roman" w:hAnsi="Times New Roman"/>
          <w:sz w:val="20"/>
          <w:szCs w:val="20"/>
          <w:u w:val="single"/>
          <w:lang w:val="uk-UA"/>
        </w:rPr>
        <w:t>.2017</w:t>
      </w:r>
    </w:p>
    <w:p w14:paraId="0A608B2E" w14:textId="77777777" w:rsidR="00F12FC6" w:rsidRPr="00295E4B" w:rsidRDefault="00D54DBB" w:rsidP="00F12FC6">
      <w:pPr>
        <w:suppressAutoHyphens/>
        <w:spacing w:before="240" w:after="240"/>
        <w:jc w:val="center"/>
        <w:rPr>
          <w:rFonts w:ascii="Times New Roman" w:hAnsi="Times New Roman"/>
          <w:b/>
          <w:sz w:val="28"/>
          <w:szCs w:val="28"/>
          <w:lang w:val="uk-UA"/>
        </w:rPr>
      </w:pPr>
      <w:r w:rsidRPr="00295E4B">
        <w:rPr>
          <w:rFonts w:ascii="Times New Roman" w:hAnsi="Times New Roman"/>
          <w:b/>
          <w:sz w:val="28"/>
          <w:szCs w:val="28"/>
          <w:lang w:val="uk-UA"/>
        </w:rPr>
        <w:br w:type="page"/>
      </w:r>
    </w:p>
    <w:p w14:paraId="34C810D2" w14:textId="77777777" w:rsidR="00F12FC6" w:rsidRPr="00295E4B" w:rsidRDefault="00F12FC6" w:rsidP="00F12FC6">
      <w:pPr>
        <w:suppressAutoHyphens/>
        <w:spacing w:before="240" w:after="240"/>
        <w:jc w:val="center"/>
        <w:rPr>
          <w:rFonts w:ascii="Times New Roman" w:hAnsi="Times New Roman"/>
          <w:b/>
          <w:sz w:val="28"/>
          <w:szCs w:val="28"/>
          <w:lang w:val="uk-UA"/>
        </w:rPr>
      </w:pPr>
    </w:p>
    <w:p w14:paraId="7A3A0919" w14:textId="77777777" w:rsidR="00F12FC6" w:rsidRPr="00295E4B" w:rsidRDefault="00F12FC6" w:rsidP="00F12FC6">
      <w:pPr>
        <w:suppressAutoHyphens/>
        <w:spacing w:before="240" w:after="240"/>
        <w:jc w:val="center"/>
        <w:rPr>
          <w:rFonts w:ascii="Times New Roman" w:hAnsi="Times New Roman"/>
          <w:b/>
          <w:sz w:val="28"/>
          <w:szCs w:val="28"/>
          <w:lang w:val="uk-UA"/>
        </w:rPr>
      </w:pPr>
    </w:p>
    <w:p w14:paraId="1F7C08DB" w14:textId="77777777" w:rsidR="00F12FC6" w:rsidRPr="00295E4B" w:rsidRDefault="00622A5C" w:rsidP="00F12FC6">
      <w:pPr>
        <w:suppressAutoHyphens/>
        <w:spacing w:before="240" w:after="240"/>
        <w:jc w:val="center"/>
        <w:rPr>
          <w:rFonts w:ascii="Times New Roman" w:hAnsi="Times New Roman"/>
          <w:b/>
          <w:sz w:val="44"/>
          <w:szCs w:val="44"/>
          <w:lang w:val="uk-UA"/>
        </w:rPr>
      </w:pPr>
      <w:r w:rsidRPr="00295E4B">
        <w:rPr>
          <w:rFonts w:ascii="Times New Roman" w:hAnsi="Times New Roman"/>
          <w:b/>
          <w:sz w:val="44"/>
          <w:szCs w:val="44"/>
          <w:lang w:val="uk-UA"/>
        </w:rPr>
        <w:t>Тендер</w:t>
      </w:r>
      <w:r w:rsidR="00F12FC6" w:rsidRPr="00295E4B">
        <w:rPr>
          <w:rFonts w:ascii="Times New Roman" w:hAnsi="Times New Roman"/>
          <w:b/>
          <w:sz w:val="44"/>
          <w:szCs w:val="44"/>
          <w:lang w:val="uk-UA"/>
        </w:rPr>
        <w:t>на документація</w:t>
      </w:r>
    </w:p>
    <w:p w14:paraId="746C8E4D" w14:textId="77777777" w:rsidR="00F12FC6" w:rsidRPr="00295E4B" w:rsidRDefault="00F12FC6" w:rsidP="00F12FC6">
      <w:pPr>
        <w:suppressAutoHyphens/>
        <w:spacing w:before="240" w:after="240"/>
        <w:jc w:val="center"/>
        <w:rPr>
          <w:rFonts w:ascii="Times New Roman" w:hAnsi="Times New Roman"/>
          <w:b/>
          <w:sz w:val="44"/>
          <w:szCs w:val="44"/>
          <w:lang w:val="uk-UA"/>
        </w:rPr>
      </w:pPr>
      <w:r w:rsidRPr="00295E4B">
        <w:rPr>
          <w:rFonts w:ascii="Times New Roman" w:hAnsi="Times New Roman"/>
          <w:b/>
          <w:sz w:val="44"/>
          <w:szCs w:val="44"/>
          <w:lang w:val="uk-UA"/>
        </w:rPr>
        <w:t xml:space="preserve">на проведення закупівель </w:t>
      </w:r>
      <w:r w:rsidR="00E33735" w:rsidRPr="00295E4B">
        <w:rPr>
          <w:rFonts w:ascii="Times New Roman" w:hAnsi="Times New Roman"/>
          <w:b/>
          <w:sz w:val="44"/>
          <w:szCs w:val="44"/>
          <w:lang w:val="uk-UA"/>
        </w:rPr>
        <w:t>Устаткування</w:t>
      </w:r>
    </w:p>
    <w:p w14:paraId="039C0A86" w14:textId="77777777" w:rsidR="00F12FC6" w:rsidRPr="00295E4B" w:rsidRDefault="00F12FC6" w:rsidP="00F12FC6">
      <w:pPr>
        <w:suppressAutoHyphens/>
        <w:spacing w:before="240" w:after="240"/>
        <w:jc w:val="center"/>
        <w:rPr>
          <w:rFonts w:ascii="Times New Roman" w:hAnsi="Times New Roman"/>
          <w:b/>
          <w:sz w:val="44"/>
          <w:szCs w:val="44"/>
          <w:lang w:val="uk-UA"/>
        </w:rPr>
      </w:pPr>
      <w:r w:rsidRPr="00295E4B">
        <w:rPr>
          <w:rFonts w:ascii="Times New Roman" w:hAnsi="Times New Roman"/>
          <w:b/>
          <w:sz w:val="44"/>
          <w:szCs w:val="44"/>
          <w:lang w:val="uk-UA"/>
        </w:rPr>
        <w:t xml:space="preserve">та </w:t>
      </w:r>
      <w:r w:rsidR="00D54DBB" w:rsidRPr="00295E4B">
        <w:rPr>
          <w:rFonts w:ascii="Times New Roman" w:hAnsi="Times New Roman"/>
          <w:b/>
          <w:sz w:val="44"/>
          <w:szCs w:val="44"/>
          <w:lang w:val="uk-UA"/>
        </w:rPr>
        <w:t xml:space="preserve">виконання </w:t>
      </w:r>
      <w:r w:rsidRPr="00295E4B">
        <w:rPr>
          <w:rFonts w:ascii="Times New Roman" w:hAnsi="Times New Roman"/>
          <w:b/>
          <w:sz w:val="44"/>
          <w:szCs w:val="44"/>
          <w:lang w:val="uk-UA"/>
        </w:rPr>
        <w:t xml:space="preserve">супутніх </w:t>
      </w:r>
      <w:r w:rsidR="00D54DBB" w:rsidRPr="00295E4B">
        <w:rPr>
          <w:rFonts w:ascii="Times New Roman" w:hAnsi="Times New Roman"/>
          <w:b/>
          <w:sz w:val="44"/>
          <w:szCs w:val="44"/>
          <w:lang w:val="uk-UA"/>
        </w:rPr>
        <w:t>робіт</w:t>
      </w:r>
    </w:p>
    <w:p w14:paraId="144C758C" w14:textId="77777777" w:rsidR="00F12FC6" w:rsidRPr="00785539" w:rsidRDefault="00F12FC6" w:rsidP="00F12FC6">
      <w:pPr>
        <w:suppressAutoHyphens/>
        <w:spacing w:before="240" w:after="240"/>
        <w:jc w:val="center"/>
        <w:rPr>
          <w:rFonts w:ascii="Times New Roman" w:hAnsi="Times New Roman"/>
          <w:b/>
          <w:sz w:val="44"/>
          <w:szCs w:val="44"/>
          <w:lang w:val="uk-UA"/>
        </w:rPr>
      </w:pPr>
      <w:r w:rsidRPr="00785539">
        <w:rPr>
          <w:rFonts w:ascii="Times New Roman" w:hAnsi="Times New Roman"/>
          <w:b/>
          <w:sz w:val="44"/>
          <w:szCs w:val="44"/>
          <w:lang w:val="uk-UA"/>
        </w:rPr>
        <w:t>Закупівл</w:t>
      </w:r>
      <w:r w:rsidR="00BF04F7" w:rsidRPr="00785539">
        <w:rPr>
          <w:rFonts w:ascii="Times New Roman" w:hAnsi="Times New Roman"/>
          <w:b/>
          <w:sz w:val="44"/>
          <w:szCs w:val="44"/>
          <w:lang w:val="uk-UA"/>
        </w:rPr>
        <w:t>я</w:t>
      </w:r>
      <w:r w:rsidRPr="00785539">
        <w:rPr>
          <w:rFonts w:ascii="Times New Roman" w:hAnsi="Times New Roman"/>
          <w:b/>
          <w:sz w:val="44"/>
          <w:szCs w:val="44"/>
          <w:lang w:val="uk-UA"/>
        </w:rPr>
        <w:t>:</w:t>
      </w:r>
    </w:p>
    <w:p w14:paraId="0D60924A" w14:textId="6D87DF7F" w:rsidR="000F5684" w:rsidRPr="00785539" w:rsidRDefault="000F5684" w:rsidP="00B432F5">
      <w:pPr>
        <w:suppressAutoHyphens/>
        <w:spacing w:before="120"/>
        <w:jc w:val="center"/>
        <w:rPr>
          <w:sz w:val="28"/>
          <w:szCs w:val="28"/>
        </w:rPr>
      </w:pPr>
      <w:r w:rsidRPr="00614192">
        <w:rPr>
          <w:rFonts w:ascii="Times New Roman" w:hAnsi="Times New Roman"/>
          <w:b/>
          <w:i/>
          <w:sz w:val="28"/>
          <w:szCs w:val="28"/>
          <w:lang w:val="uk-UA"/>
        </w:rPr>
        <w:t xml:space="preserve">Капітальний ремонт (зі встановленням ІТП) приміщення Хмельницької спеціалізованої загальноосвітньої школи І-ІІІ ступенів № 15 ім. </w:t>
      </w:r>
      <w:r w:rsidRPr="00614192">
        <w:rPr>
          <w:rFonts w:ascii="Times New Roman" w:hAnsi="Times New Roman"/>
          <w:b/>
          <w:i/>
          <w:sz w:val="28"/>
          <w:szCs w:val="28"/>
        </w:rPr>
        <w:t>Олександра Співачука по вул. Проскурівського підпілля, 125/1 в м. Хмельницькому, спрямованого на виконання програми «Підвищення енергетичної ефективності закладів бюджетної сфери міста Хмельницького»</w:t>
      </w:r>
    </w:p>
    <w:p w14:paraId="25DA4DAA" w14:textId="4A51D194" w:rsidR="00F12FC6" w:rsidRPr="00785539" w:rsidRDefault="00121D0C" w:rsidP="00F12FC6">
      <w:pPr>
        <w:suppressAutoHyphens/>
        <w:spacing w:before="120" w:after="120"/>
        <w:jc w:val="center"/>
        <w:rPr>
          <w:rFonts w:ascii="Times New Roman" w:hAnsi="Times New Roman"/>
          <w:i/>
          <w:sz w:val="28"/>
          <w:szCs w:val="28"/>
          <w:lang w:val="uk-UA"/>
        </w:rPr>
      </w:pPr>
      <w:r w:rsidRPr="00785539" w:rsidDel="00121D0C">
        <w:rPr>
          <w:rFonts w:ascii="Times New Roman" w:hAnsi="Times New Roman"/>
          <w:b/>
          <w:i/>
          <w:sz w:val="28"/>
          <w:szCs w:val="28"/>
          <w:lang w:val="uk-UA"/>
        </w:rPr>
        <w:t xml:space="preserve"> </w:t>
      </w:r>
    </w:p>
    <w:p w14:paraId="42E22D34" w14:textId="78246ED5" w:rsidR="00F12FC6" w:rsidRPr="00614192" w:rsidRDefault="00F12FC6" w:rsidP="00F12FC6">
      <w:pPr>
        <w:suppressAutoHyphens/>
        <w:jc w:val="center"/>
        <w:rPr>
          <w:rFonts w:ascii="Times New Roman" w:hAnsi="Times New Roman"/>
          <w:b/>
          <w:sz w:val="28"/>
          <w:szCs w:val="28"/>
          <w:lang w:val="uk-UA"/>
        </w:rPr>
      </w:pPr>
      <w:r w:rsidRPr="00785539">
        <w:rPr>
          <w:rFonts w:ascii="Times New Roman" w:hAnsi="Times New Roman"/>
          <w:b/>
          <w:sz w:val="28"/>
          <w:szCs w:val="28"/>
          <w:lang w:val="uk-UA"/>
        </w:rPr>
        <w:t xml:space="preserve">Видано: </w:t>
      </w:r>
      <w:r w:rsidR="00121D0C" w:rsidRPr="00614192">
        <w:rPr>
          <w:rFonts w:ascii="Times New Roman" w:hAnsi="Times New Roman"/>
          <w:b/>
          <w:i/>
          <w:sz w:val="28"/>
          <w:szCs w:val="28"/>
          <w:lang w:val="uk-UA"/>
        </w:rPr>
        <w:t>Тендерним комітетом Департаменту освіти та науки Хмельницької міської ради</w:t>
      </w:r>
    </w:p>
    <w:p w14:paraId="79ECF170" w14:textId="77777777" w:rsidR="00F12FC6" w:rsidRPr="00614192" w:rsidRDefault="00F12FC6" w:rsidP="00F12FC6">
      <w:pPr>
        <w:suppressAutoHyphens/>
        <w:jc w:val="center"/>
        <w:rPr>
          <w:rFonts w:ascii="Times New Roman" w:hAnsi="Times New Roman"/>
          <w:b/>
          <w:sz w:val="28"/>
          <w:szCs w:val="28"/>
          <w:lang w:val="uk-UA"/>
        </w:rPr>
      </w:pPr>
    </w:p>
    <w:p w14:paraId="11F755D1" w14:textId="6F1DF278" w:rsidR="00E76E24" w:rsidRPr="00785539" w:rsidRDefault="00AE6079" w:rsidP="00E76E24">
      <w:pPr>
        <w:suppressAutoHyphens/>
        <w:jc w:val="center"/>
        <w:rPr>
          <w:rFonts w:ascii="Times New Roman" w:hAnsi="Times New Roman"/>
          <w:b/>
          <w:sz w:val="28"/>
          <w:szCs w:val="28"/>
        </w:rPr>
      </w:pPr>
      <w:r w:rsidRPr="00785539">
        <w:rPr>
          <w:rFonts w:ascii="Times New Roman" w:hAnsi="Times New Roman"/>
          <w:b/>
          <w:sz w:val="28"/>
          <w:szCs w:val="28"/>
          <w:lang w:val="uk-UA"/>
        </w:rPr>
        <w:t>Тендер №:</w:t>
      </w:r>
      <w:r w:rsidR="00E76E24" w:rsidRPr="00785539">
        <w:rPr>
          <w:rFonts w:ascii="Times New Roman" w:hAnsi="Times New Roman"/>
          <w:b/>
          <w:sz w:val="28"/>
          <w:szCs w:val="28"/>
          <w:lang w:val="uk-UA"/>
        </w:rPr>
        <w:t xml:space="preserve"> </w:t>
      </w:r>
      <w:r w:rsidR="00121D0C" w:rsidRPr="00614192">
        <w:rPr>
          <w:rFonts w:ascii="Times New Roman" w:hAnsi="Times New Roman"/>
          <w:b/>
          <w:i/>
          <w:sz w:val="28"/>
          <w:szCs w:val="28"/>
          <w:lang w:val="en-US"/>
        </w:rPr>
        <w:t>KHM</w:t>
      </w:r>
      <w:r w:rsidR="00121D0C" w:rsidRPr="00614192">
        <w:rPr>
          <w:rFonts w:ascii="Times New Roman" w:hAnsi="Times New Roman"/>
          <w:b/>
          <w:i/>
          <w:sz w:val="28"/>
          <w:szCs w:val="28"/>
        </w:rPr>
        <w:t xml:space="preserve"> – </w:t>
      </w:r>
      <w:r w:rsidR="00121D0C" w:rsidRPr="00614192">
        <w:rPr>
          <w:rFonts w:ascii="Times New Roman" w:hAnsi="Times New Roman"/>
          <w:b/>
          <w:i/>
          <w:sz w:val="28"/>
          <w:szCs w:val="28"/>
          <w:lang w:val="en-US"/>
        </w:rPr>
        <w:t>L</w:t>
      </w:r>
      <w:r w:rsidR="00121D0C" w:rsidRPr="00614192">
        <w:rPr>
          <w:rFonts w:ascii="Times New Roman" w:hAnsi="Times New Roman"/>
          <w:b/>
          <w:i/>
          <w:sz w:val="28"/>
          <w:szCs w:val="28"/>
        </w:rPr>
        <w:t>1.2</w:t>
      </w:r>
    </w:p>
    <w:p w14:paraId="58A3FDC7" w14:textId="77777777" w:rsidR="00F12FC6" w:rsidRPr="00785539" w:rsidRDefault="00F12FC6" w:rsidP="00F12FC6">
      <w:pPr>
        <w:suppressAutoHyphens/>
        <w:jc w:val="center"/>
        <w:rPr>
          <w:rFonts w:ascii="Times New Roman" w:hAnsi="Times New Roman"/>
          <w:b/>
          <w:sz w:val="28"/>
          <w:szCs w:val="28"/>
          <w:lang w:val="uk-UA"/>
        </w:rPr>
      </w:pPr>
    </w:p>
    <w:p w14:paraId="264BA6BE" w14:textId="77777777" w:rsidR="00F12FC6" w:rsidRPr="00785539" w:rsidRDefault="00F12FC6" w:rsidP="00F12FC6">
      <w:pPr>
        <w:suppressAutoHyphens/>
        <w:jc w:val="center"/>
        <w:rPr>
          <w:rFonts w:ascii="Times New Roman" w:hAnsi="Times New Roman"/>
          <w:b/>
          <w:sz w:val="28"/>
          <w:szCs w:val="28"/>
          <w:lang w:val="uk-UA"/>
        </w:rPr>
      </w:pPr>
    </w:p>
    <w:p w14:paraId="3F488CA2" w14:textId="49AEA3F8" w:rsidR="00F12FC6" w:rsidRPr="00121D0C" w:rsidRDefault="003B0701" w:rsidP="00F12FC6">
      <w:pPr>
        <w:suppressAutoHyphens/>
        <w:jc w:val="center"/>
        <w:rPr>
          <w:rFonts w:ascii="Times New Roman" w:hAnsi="Times New Roman"/>
          <w:sz w:val="28"/>
          <w:szCs w:val="28"/>
          <w:lang w:val="uk-UA"/>
        </w:rPr>
      </w:pPr>
      <w:r w:rsidRPr="00785539">
        <w:rPr>
          <w:rFonts w:ascii="Times New Roman" w:hAnsi="Times New Roman"/>
          <w:sz w:val="28"/>
          <w:szCs w:val="28"/>
          <w:lang w:val="uk-UA"/>
        </w:rPr>
        <w:t>Замовник</w:t>
      </w:r>
      <w:r w:rsidR="00F12FC6" w:rsidRPr="00785539">
        <w:rPr>
          <w:rFonts w:ascii="Times New Roman" w:hAnsi="Times New Roman"/>
          <w:sz w:val="28"/>
          <w:szCs w:val="28"/>
          <w:lang w:val="uk-UA"/>
        </w:rPr>
        <w:t xml:space="preserve">: </w:t>
      </w:r>
      <w:r w:rsidR="00121D0C" w:rsidRPr="00614192">
        <w:rPr>
          <w:rFonts w:ascii="Times New Roman" w:hAnsi="Times New Roman"/>
          <w:b/>
          <w:i/>
          <w:sz w:val="28"/>
          <w:szCs w:val="28"/>
          <w:lang w:val="uk-UA"/>
        </w:rPr>
        <w:t>Департамент освіти та науки Хмельницької міської ради</w:t>
      </w:r>
    </w:p>
    <w:p w14:paraId="5D47F2E0" w14:textId="77777777" w:rsidR="00F12FC6" w:rsidRPr="00295E4B" w:rsidRDefault="00F12FC6" w:rsidP="00F12FC6">
      <w:pPr>
        <w:suppressAutoHyphens/>
        <w:jc w:val="center"/>
        <w:rPr>
          <w:rFonts w:ascii="Times New Roman" w:hAnsi="Times New Roman"/>
          <w:b/>
          <w:sz w:val="28"/>
          <w:szCs w:val="28"/>
          <w:lang w:val="uk-UA"/>
        </w:rPr>
      </w:pPr>
    </w:p>
    <w:p w14:paraId="2C3D54EA" w14:textId="77777777" w:rsidR="000E3EF4" w:rsidRPr="00295E4B" w:rsidRDefault="000E3EF4" w:rsidP="00F12FC6">
      <w:pPr>
        <w:suppressAutoHyphens/>
        <w:jc w:val="center"/>
        <w:rPr>
          <w:rFonts w:ascii="Times New Roman" w:hAnsi="Times New Roman"/>
          <w:b/>
          <w:sz w:val="28"/>
          <w:szCs w:val="28"/>
          <w:lang w:val="uk-UA"/>
        </w:rPr>
      </w:pPr>
    </w:p>
    <w:p w14:paraId="47EF712B" w14:textId="77777777" w:rsidR="00BE306B" w:rsidRPr="00295E4B" w:rsidRDefault="00F12FC6" w:rsidP="00F12FC6">
      <w:pPr>
        <w:spacing w:after="0" w:line="240" w:lineRule="auto"/>
        <w:jc w:val="center"/>
        <w:rPr>
          <w:rFonts w:ascii="Times New Roman" w:hAnsi="Times New Roman"/>
          <w:sz w:val="28"/>
          <w:szCs w:val="28"/>
          <w:lang w:val="uk-UA"/>
        </w:rPr>
      </w:pPr>
      <w:r w:rsidRPr="00295E4B">
        <w:rPr>
          <w:rFonts w:ascii="Times New Roman" w:hAnsi="Times New Roman"/>
          <w:b/>
          <w:sz w:val="28"/>
          <w:szCs w:val="28"/>
          <w:lang w:val="uk-UA"/>
        </w:rPr>
        <w:t xml:space="preserve">Країна: </w:t>
      </w:r>
      <w:r w:rsidRPr="00295E4B">
        <w:rPr>
          <w:rFonts w:ascii="Times New Roman" w:hAnsi="Times New Roman"/>
          <w:sz w:val="28"/>
          <w:szCs w:val="28"/>
          <w:lang w:val="uk-UA"/>
        </w:rPr>
        <w:t>Україна</w:t>
      </w:r>
    </w:p>
    <w:p w14:paraId="47D5687F" w14:textId="77777777" w:rsidR="00F12FC6" w:rsidRPr="00295E4B" w:rsidRDefault="00F12FC6">
      <w:pPr>
        <w:rPr>
          <w:rFonts w:ascii="Times New Roman" w:hAnsi="Times New Roman"/>
          <w:sz w:val="28"/>
          <w:szCs w:val="28"/>
          <w:lang w:val="uk-UA"/>
        </w:rPr>
      </w:pPr>
      <w:r w:rsidRPr="00295E4B">
        <w:rPr>
          <w:rFonts w:ascii="Times New Roman" w:hAnsi="Times New Roman"/>
          <w:sz w:val="28"/>
          <w:szCs w:val="28"/>
          <w:lang w:val="uk-UA"/>
        </w:rPr>
        <w:br w:type="page"/>
      </w:r>
    </w:p>
    <w:p w14:paraId="61169CDD" w14:textId="77777777" w:rsidR="00F12FC6" w:rsidRPr="00295E4B" w:rsidRDefault="00622A5C" w:rsidP="00F12FC6">
      <w:pPr>
        <w:suppressAutoHyphens/>
        <w:jc w:val="center"/>
        <w:rPr>
          <w:rFonts w:ascii="Times New Roman" w:hAnsi="Times New Roman"/>
          <w:b/>
          <w:sz w:val="36"/>
          <w:szCs w:val="36"/>
          <w:lang w:val="uk-UA"/>
        </w:rPr>
      </w:pPr>
      <w:r w:rsidRPr="00295E4B">
        <w:rPr>
          <w:rFonts w:ascii="Times New Roman" w:hAnsi="Times New Roman"/>
          <w:b/>
          <w:sz w:val="36"/>
          <w:szCs w:val="36"/>
          <w:lang w:val="uk-UA"/>
        </w:rPr>
        <w:lastRenderedPageBreak/>
        <w:t>Тендер</w:t>
      </w:r>
      <w:r w:rsidR="00F12FC6" w:rsidRPr="00295E4B">
        <w:rPr>
          <w:rFonts w:ascii="Times New Roman" w:hAnsi="Times New Roman"/>
          <w:b/>
          <w:sz w:val="36"/>
          <w:szCs w:val="36"/>
          <w:lang w:val="uk-UA"/>
        </w:rPr>
        <w:t>на документація</w:t>
      </w:r>
    </w:p>
    <w:p w14:paraId="3B8CA420" w14:textId="77777777" w:rsidR="00F12FC6" w:rsidRPr="00295E4B" w:rsidRDefault="00F12FC6" w:rsidP="00F12FC6">
      <w:pPr>
        <w:suppressAutoHyphens/>
        <w:rPr>
          <w:rFonts w:ascii="Times New Roman" w:hAnsi="Times New Roman"/>
          <w:lang w:val="uk-UA"/>
        </w:rPr>
      </w:pPr>
    </w:p>
    <w:p w14:paraId="1D81314D" w14:textId="77777777" w:rsidR="00F12FC6" w:rsidRPr="00295E4B" w:rsidRDefault="00F12FC6" w:rsidP="00F12FC6">
      <w:pPr>
        <w:pStyle w:val="TableContents"/>
        <w:suppressAutoHyphens/>
        <w:rPr>
          <w:rFonts w:ascii="Times New Roman" w:hAnsi="Times New Roman"/>
          <w:sz w:val="24"/>
          <w:szCs w:val="24"/>
        </w:rPr>
      </w:pPr>
      <w:r w:rsidRPr="00295E4B">
        <w:rPr>
          <w:rFonts w:ascii="Times New Roman" w:hAnsi="Times New Roman"/>
          <w:sz w:val="24"/>
          <w:szCs w:val="24"/>
        </w:rPr>
        <w:t>Зміст</w:t>
      </w:r>
    </w:p>
    <w:p w14:paraId="004D0A01" w14:textId="77777777" w:rsidR="00F12FC6" w:rsidRPr="00295E4B" w:rsidRDefault="00F12FC6" w:rsidP="00586FBC">
      <w:pPr>
        <w:suppressAutoHyphens/>
        <w:rPr>
          <w:rFonts w:ascii="Times New Roman" w:hAnsi="Times New Roman"/>
          <w:lang w:val="uk-UA"/>
        </w:rPr>
      </w:pPr>
    </w:p>
    <w:p w14:paraId="2685703A" w14:textId="77777777" w:rsidR="00F12FC6" w:rsidRPr="00295E4B" w:rsidRDefault="000A47E1" w:rsidP="00586FBC">
      <w:pPr>
        <w:pStyle w:val="12"/>
        <w:rPr>
          <w:rFonts w:ascii="Times New Roman" w:hAnsi="Times New Roman"/>
          <w:b w:val="0"/>
          <w:noProof/>
          <w:sz w:val="20"/>
          <w:szCs w:val="20"/>
        </w:rPr>
      </w:pPr>
      <w:hyperlink w:anchor="_Toc252632593" w:history="1">
        <w:bookmarkStart w:id="0" w:name="_Toc417241922"/>
        <w:r w:rsidR="00F12FC6" w:rsidRPr="00295E4B">
          <w:rPr>
            <w:rStyle w:val="a9"/>
            <w:rFonts w:ascii="Times New Roman" w:hAnsi="Times New Roman"/>
            <w:noProof/>
            <w:color w:val="auto"/>
            <w:sz w:val="20"/>
            <w:szCs w:val="20"/>
            <w:u w:val="none"/>
          </w:rPr>
          <w:t xml:space="preserve">ЧАСТИНА 1  –  </w:t>
        </w:r>
        <w:r w:rsidR="00622A5C" w:rsidRPr="00295E4B">
          <w:rPr>
            <w:rStyle w:val="a9"/>
            <w:rFonts w:ascii="Times New Roman" w:hAnsi="Times New Roman"/>
            <w:noProof/>
            <w:color w:val="auto"/>
            <w:sz w:val="20"/>
            <w:szCs w:val="20"/>
            <w:u w:val="none"/>
          </w:rPr>
          <w:t>Процедури тендеру</w:t>
        </w:r>
        <w:r w:rsidR="00F12FC6" w:rsidRPr="00295E4B">
          <w:rPr>
            <w:rFonts w:ascii="Times New Roman" w:hAnsi="Times New Roman"/>
            <w:noProof/>
            <w:webHidden/>
            <w:sz w:val="20"/>
            <w:szCs w:val="20"/>
          </w:rPr>
          <w:tab/>
        </w:r>
        <w:bookmarkEnd w:id="0"/>
      </w:hyperlink>
      <w:r w:rsidR="00051167" w:rsidRPr="00295E4B">
        <w:rPr>
          <w:rFonts w:ascii="Times New Roman" w:hAnsi="Times New Roman"/>
          <w:noProof/>
          <w:sz w:val="20"/>
          <w:szCs w:val="20"/>
        </w:rPr>
        <w:t>5</w:t>
      </w:r>
    </w:p>
    <w:p w14:paraId="682F2CD2" w14:textId="77777777" w:rsidR="00F12FC6" w:rsidRPr="00295E4B" w:rsidRDefault="000A47E1" w:rsidP="00586FBC">
      <w:pPr>
        <w:pStyle w:val="23"/>
        <w:rPr>
          <w:sz w:val="20"/>
          <w:szCs w:val="20"/>
        </w:rPr>
      </w:pPr>
      <w:hyperlink w:anchor="_Toc252632594" w:history="1">
        <w:bookmarkStart w:id="1" w:name="_Toc417241923"/>
        <w:r w:rsidR="00F12FC6" w:rsidRPr="00295E4B">
          <w:rPr>
            <w:rStyle w:val="a9"/>
            <w:color w:val="auto"/>
            <w:sz w:val="20"/>
            <w:szCs w:val="20"/>
            <w:u w:val="none"/>
          </w:rPr>
          <w:t xml:space="preserve">Розділ I.  </w:t>
        </w:r>
        <w:r w:rsidR="00F12FC6" w:rsidRPr="00295E4B">
          <w:rPr>
            <w:rStyle w:val="a9"/>
            <w:color w:val="auto"/>
            <w:sz w:val="20"/>
            <w:szCs w:val="20"/>
            <w:u w:val="none"/>
          </w:rPr>
          <w:tab/>
        </w:r>
        <w:r w:rsidR="00F12FC6" w:rsidRPr="00295E4B">
          <w:rPr>
            <w:sz w:val="20"/>
            <w:szCs w:val="20"/>
          </w:rPr>
          <w:t xml:space="preserve">Інструкції для Учасників </w:t>
        </w:r>
        <w:r w:rsidR="00622A5C" w:rsidRPr="00295E4B">
          <w:rPr>
            <w:sz w:val="20"/>
            <w:szCs w:val="20"/>
          </w:rPr>
          <w:t>тендер</w:t>
        </w:r>
        <w:r w:rsidR="00365871">
          <w:rPr>
            <w:sz w:val="20"/>
            <w:szCs w:val="20"/>
            <w:lang w:val="ru-RU"/>
          </w:rPr>
          <w:t>у</w:t>
        </w:r>
        <w:r w:rsidR="00F12FC6" w:rsidRPr="00295E4B">
          <w:rPr>
            <w:webHidden/>
            <w:sz w:val="20"/>
            <w:szCs w:val="20"/>
          </w:rPr>
          <w:tab/>
        </w:r>
        <w:bookmarkEnd w:id="1"/>
      </w:hyperlink>
      <w:r w:rsidR="00051167" w:rsidRPr="00295E4B">
        <w:rPr>
          <w:sz w:val="20"/>
          <w:szCs w:val="20"/>
        </w:rPr>
        <w:t>5</w:t>
      </w:r>
    </w:p>
    <w:p w14:paraId="74D77503" w14:textId="77777777" w:rsidR="00F12FC6" w:rsidRPr="00295E4B" w:rsidRDefault="00F12FC6" w:rsidP="00586FBC">
      <w:pPr>
        <w:pStyle w:val="23"/>
        <w:rPr>
          <w:sz w:val="20"/>
          <w:szCs w:val="20"/>
        </w:rPr>
      </w:pPr>
      <w:bookmarkStart w:id="2" w:name="_Toc417241925"/>
      <w:r w:rsidRPr="00295E4B">
        <w:rPr>
          <w:sz w:val="20"/>
          <w:szCs w:val="20"/>
        </w:rPr>
        <w:t>Розділ II.</w:t>
      </w:r>
      <w:r w:rsidRPr="00295E4B">
        <w:rPr>
          <w:sz w:val="20"/>
          <w:szCs w:val="20"/>
        </w:rPr>
        <w:tab/>
        <w:t>Кваліфікаційний відбір та критерії оцінювання</w:t>
      </w:r>
      <w:r w:rsidRPr="00295E4B">
        <w:rPr>
          <w:webHidden/>
          <w:sz w:val="20"/>
          <w:szCs w:val="20"/>
        </w:rPr>
        <w:tab/>
      </w:r>
      <w:bookmarkEnd w:id="2"/>
      <w:r w:rsidR="00D21DE9" w:rsidRPr="00295E4B">
        <w:rPr>
          <w:webHidden/>
          <w:sz w:val="20"/>
          <w:szCs w:val="20"/>
        </w:rPr>
        <w:t>1</w:t>
      </w:r>
      <w:r w:rsidR="00EB01A8">
        <w:rPr>
          <w:webHidden/>
          <w:sz w:val="20"/>
          <w:szCs w:val="20"/>
        </w:rPr>
        <w:t>3</w:t>
      </w:r>
    </w:p>
    <w:p w14:paraId="08B0F68B" w14:textId="77777777" w:rsidR="00F12FC6" w:rsidRPr="00295E4B" w:rsidRDefault="00F12FC6" w:rsidP="00586FBC">
      <w:pPr>
        <w:pStyle w:val="23"/>
        <w:rPr>
          <w:sz w:val="20"/>
          <w:szCs w:val="20"/>
        </w:rPr>
      </w:pPr>
      <w:bookmarkStart w:id="3" w:name="_Toc417241926"/>
      <w:r w:rsidRPr="00295E4B">
        <w:rPr>
          <w:sz w:val="20"/>
          <w:szCs w:val="20"/>
        </w:rPr>
        <w:t xml:space="preserve">Розділ IІІ.  </w:t>
      </w:r>
      <w:r w:rsidRPr="00295E4B">
        <w:rPr>
          <w:sz w:val="20"/>
          <w:szCs w:val="20"/>
        </w:rPr>
        <w:tab/>
        <w:t xml:space="preserve">Форми </w:t>
      </w:r>
      <w:r w:rsidR="00622A5C" w:rsidRPr="00295E4B">
        <w:rPr>
          <w:sz w:val="20"/>
          <w:szCs w:val="20"/>
        </w:rPr>
        <w:t>Тендер</w:t>
      </w:r>
      <w:r w:rsidRPr="00295E4B">
        <w:rPr>
          <w:sz w:val="20"/>
          <w:szCs w:val="20"/>
        </w:rPr>
        <w:t>н</w:t>
      </w:r>
      <w:r w:rsidR="00E41A78" w:rsidRPr="00295E4B">
        <w:rPr>
          <w:sz w:val="20"/>
          <w:szCs w:val="20"/>
        </w:rPr>
        <w:t>их</w:t>
      </w:r>
      <w:r w:rsidRPr="00295E4B">
        <w:rPr>
          <w:sz w:val="20"/>
          <w:szCs w:val="20"/>
        </w:rPr>
        <w:t xml:space="preserve"> пропозиці</w:t>
      </w:r>
      <w:r w:rsidR="00E41A78" w:rsidRPr="00295E4B">
        <w:rPr>
          <w:sz w:val="20"/>
          <w:szCs w:val="20"/>
        </w:rPr>
        <w:t>й</w:t>
      </w:r>
      <w:r w:rsidRPr="00295E4B">
        <w:rPr>
          <w:webHidden/>
          <w:sz w:val="20"/>
          <w:szCs w:val="20"/>
        </w:rPr>
        <w:tab/>
      </w:r>
      <w:bookmarkEnd w:id="3"/>
      <w:r w:rsidR="00D21DE9" w:rsidRPr="00295E4B">
        <w:rPr>
          <w:webHidden/>
          <w:sz w:val="20"/>
          <w:szCs w:val="20"/>
        </w:rPr>
        <w:t>1</w:t>
      </w:r>
      <w:r w:rsidR="00EB01A8">
        <w:rPr>
          <w:webHidden/>
          <w:sz w:val="20"/>
          <w:szCs w:val="20"/>
        </w:rPr>
        <w:t>5</w:t>
      </w:r>
    </w:p>
    <w:p w14:paraId="07EEEF1E" w14:textId="77777777" w:rsidR="00F12FC6" w:rsidRPr="00295E4B" w:rsidRDefault="000A47E1" w:rsidP="00586FBC">
      <w:pPr>
        <w:pStyle w:val="23"/>
        <w:rPr>
          <w:sz w:val="20"/>
          <w:szCs w:val="20"/>
        </w:rPr>
      </w:pPr>
      <w:hyperlink w:anchor="_Toc252632598" w:history="1">
        <w:bookmarkStart w:id="4" w:name="_Toc417241927"/>
        <w:r w:rsidR="00F12FC6" w:rsidRPr="00295E4B">
          <w:rPr>
            <w:rStyle w:val="a9"/>
            <w:color w:val="auto"/>
            <w:sz w:val="20"/>
            <w:szCs w:val="20"/>
            <w:u w:val="none"/>
          </w:rPr>
          <w:t xml:space="preserve">Розділ ІV.  </w:t>
        </w:r>
        <w:r w:rsidR="00F12FC6" w:rsidRPr="00295E4B">
          <w:rPr>
            <w:rStyle w:val="a9"/>
            <w:color w:val="auto"/>
            <w:sz w:val="20"/>
            <w:szCs w:val="20"/>
            <w:u w:val="none"/>
          </w:rPr>
          <w:tab/>
          <w:t>Правомочні країни</w:t>
        </w:r>
        <w:r w:rsidR="00F12FC6" w:rsidRPr="00295E4B">
          <w:rPr>
            <w:webHidden/>
            <w:sz w:val="20"/>
            <w:szCs w:val="20"/>
          </w:rPr>
          <w:tab/>
        </w:r>
        <w:bookmarkEnd w:id="4"/>
      </w:hyperlink>
      <w:r w:rsidR="00EB01A8">
        <w:rPr>
          <w:sz w:val="20"/>
          <w:szCs w:val="20"/>
        </w:rPr>
        <w:t>30</w:t>
      </w:r>
    </w:p>
    <w:p w14:paraId="74580359" w14:textId="77777777" w:rsidR="00F12FC6" w:rsidRPr="00295E4B" w:rsidRDefault="00F12FC6" w:rsidP="00586FBC">
      <w:pPr>
        <w:pStyle w:val="12"/>
        <w:rPr>
          <w:rStyle w:val="a9"/>
          <w:rFonts w:ascii="Times New Roman" w:hAnsi="Times New Roman"/>
          <w:noProof/>
          <w:color w:val="auto"/>
          <w:sz w:val="20"/>
          <w:szCs w:val="20"/>
          <w:u w:val="none"/>
        </w:rPr>
      </w:pPr>
    </w:p>
    <w:p w14:paraId="6F856909" w14:textId="77777777" w:rsidR="00F12FC6" w:rsidRPr="00295E4B" w:rsidRDefault="000A47E1" w:rsidP="00586FBC">
      <w:pPr>
        <w:pStyle w:val="12"/>
        <w:rPr>
          <w:rFonts w:ascii="Times New Roman" w:hAnsi="Times New Roman"/>
          <w:b w:val="0"/>
          <w:noProof/>
          <w:sz w:val="20"/>
          <w:szCs w:val="20"/>
        </w:rPr>
      </w:pPr>
      <w:hyperlink w:anchor="_Toc252632599" w:history="1">
        <w:r w:rsidR="00F12FC6" w:rsidRPr="00295E4B">
          <w:rPr>
            <w:rFonts w:ascii="Times New Roman" w:hAnsi="Times New Roman"/>
            <w:sz w:val="20"/>
            <w:szCs w:val="20"/>
          </w:rPr>
          <w:t xml:space="preserve"> </w:t>
        </w:r>
        <w:bookmarkStart w:id="5" w:name="_Toc417241928"/>
        <w:r w:rsidR="00F12FC6" w:rsidRPr="00295E4B">
          <w:rPr>
            <w:rStyle w:val="a9"/>
            <w:rFonts w:ascii="Times New Roman" w:hAnsi="Times New Roman"/>
            <w:noProof/>
            <w:color w:val="auto"/>
            <w:sz w:val="20"/>
            <w:szCs w:val="20"/>
            <w:u w:val="none"/>
          </w:rPr>
          <w:t>ЧАСТИНА 2  –  Вимоги до поставок</w:t>
        </w:r>
        <w:r w:rsidR="00F12FC6" w:rsidRPr="00295E4B">
          <w:rPr>
            <w:rFonts w:ascii="Times New Roman" w:hAnsi="Times New Roman"/>
            <w:noProof/>
            <w:webHidden/>
            <w:sz w:val="20"/>
            <w:szCs w:val="20"/>
          </w:rPr>
          <w:tab/>
        </w:r>
        <w:bookmarkEnd w:id="5"/>
      </w:hyperlink>
      <w:r w:rsidR="00EB01A8">
        <w:rPr>
          <w:rFonts w:ascii="Times New Roman" w:hAnsi="Times New Roman"/>
          <w:noProof/>
          <w:sz w:val="20"/>
          <w:szCs w:val="20"/>
        </w:rPr>
        <w:t>31</w:t>
      </w:r>
    </w:p>
    <w:p w14:paraId="6C1B7A46" w14:textId="77777777" w:rsidR="00F12FC6" w:rsidRPr="00295E4B" w:rsidRDefault="000A47E1" w:rsidP="00586FBC">
      <w:pPr>
        <w:pStyle w:val="23"/>
        <w:rPr>
          <w:sz w:val="20"/>
          <w:szCs w:val="20"/>
        </w:rPr>
      </w:pPr>
      <w:hyperlink w:anchor="_Toc252632600" w:history="1">
        <w:bookmarkStart w:id="6" w:name="_Toc417241929"/>
        <w:r w:rsidR="00F12FC6" w:rsidRPr="00295E4B">
          <w:rPr>
            <w:rStyle w:val="a9"/>
            <w:color w:val="auto"/>
            <w:sz w:val="20"/>
            <w:szCs w:val="20"/>
            <w:u w:val="none"/>
          </w:rPr>
          <w:t xml:space="preserve">Розділ V. </w:t>
        </w:r>
        <w:r w:rsidR="00F12FC6" w:rsidRPr="00295E4B">
          <w:rPr>
            <w:rStyle w:val="a9"/>
            <w:color w:val="auto"/>
            <w:sz w:val="20"/>
            <w:szCs w:val="20"/>
            <w:u w:val="none"/>
          </w:rPr>
          <w:tab/>
          <w:t xml:space="preserve">Вимоги </w:t>
        </w:r>
        <w:r w:rsidR="004A0FC5" w:rsidRPr="00295E4B">
          <w:rPr>
            <w:rStyle w:val="a9"/>
            <w:color w:val="auto"/>
            <w:sz w:val="20"/>
            <w:szCs w:val="20"/>
            <w:u w:val="none"/>
          </w:rPr>
          <w:t>Замовника</w:t>
        </w:r>
        <w:r w:rsidR="00F12FC6" w:rsidRPr="00295E4B">
          <w:rPr>
            <w:webHidden/>
            <w:sz w:val="20"/>
            <w:szCs w:val="20"/>
          </w:rPr>
          <w:tab/>
        </w:r>
        <w:bookmarkEnd w:id="6"/>
      </w:hyperlink>
      <w:r w:rsidR="00EB01A8">
        <w:rPr>
          <w:sz w:val="20"/>
          <w:szCs w:val="20"/>
        </w:rPr>
        <w:t>31</w:t>
      </w:r>
    </w:p>
    <w:p w14:paraId="752EC0F1" w14:textId="77777777" w:rsidR="00F12FC6" w:rsidRPr="00295E4B" w:rsidRDefault="00F12FC6" w:rsidP="00586FBC">
      <w:pPr>
        <w:pStyle w:val="12"/>
        <w:rPr>
          <w:rStyle w:val="a9"/>
          <w:rFonts w:ascii="Times New Roman" w:hAnsi="Times New Roman"/>
          <w:noProof/>
          <w:color w:val="auto"/>
          <w:sz w:val="20"/>
          <w:szCs w:val="20"/>
          <w:u w:val="none"/>
        </w:rPr>
      </w:pPr>
    </w:p>
    <w:p w14:paraId="1DACE4F3" w14:textId="77777777" w:rsidR="00F12FC6" w:rsidRPr="00295E4B" w:rsidRDefault="000A47E1" w:rsidP="00586FBC">
      <w:pPr>
        <w:pStyle w:val="12"/>
        <w:rPr>
          <w:rFonts w:ascii="Times New Roman" w:hAnsi="Times New Roman"/>
          <w:b w:val="0"/>
          <w:noProof/>
          <w:sz w:val="20"/>
          <w:szCs w:val="20"/>
        </w:rPr>
      </w:pPr>
      <w:hyperlink w:anchor="_Toc252632601" w:history="1">
        <w:bookmarkStart w:id="7" w:name="_Toc417241930"/>
        <w:r w:rsidR="00F12FC6" w:rsidRPr="00295E4B">
          <w:rPr>
            <w:rStyle w:val="a9"/>
            <w:rFonts w:ascii="Times New Roman" w:hAnsi="Times New Roman"/>
            <w:noProof/>
            <w:color w:val="auto"/>
            <w:sz w:val="20"/>
            <w:szCs w:val="20"/>
            <w:u w:val="none"/>
          </w:rPr>
          <w:t>ЧАСТИНА 3  –  Форми Контрактної угоди</w:t>
        </w:r>
        <w:r w:rsidR="00F12FC6" w:rsidRPr="00295E4B">
          <w:rPr>
            <w:rFonts w:ascii="Times New Roman" w:hAnsi="Times New Roman"/>
            <w:noProof/>
            <w:webHidden/>
            <w:sz w:val="20"/>
            <w:szCs w:val="20"/>
          </w:rPr>
          <w:tab/>
        </w:r>
        <w:bookmarkEnd w:id="7"/>
      </w:hyperlink>
      <w:r w:rsidR="00EB01A8">
        <w:rPr>
          <w:rFonts w:ascii="Times New Roman" w:hAnsi="Times New Roman"/>
          <w:noProof/>
          <w:sz w:val="20"/>
          <w:szCs w:val="20"/>
        </w:rPr>
        <w:t>35</w:t>
      </w:r>
    </w:p>
    <w:p w14:paraId="0CD7FA73" w14:textId="77777777" w:rsidR="00F12FC6" w:rsidRPr="00295E4B" w:rsidRDefault="000A47E1" w:rsidP="00586FBC">
      <w:pPr>
        <w:pStyle w:val="23"/>
        <w:rPr>
          <w:sz w:val="20"/>
          <w:szCs w:val="20"/>
        </w:rPr>
      </w:pPr>
      <w:hyperlink w:anchor="_Toc252632602" w:history="1">
        <w:bookmarkStart w:id="8" w:name="_Toc417241931"/>
        <w:r w:rsidR="00F12FC6" w:rsidRPr="00295E4B">
          <w:rPr>
            <w:rStyle w:val="a9"/>
            <w:color w:val="auto"/>
            <w:sz w:val="20"/>
            <w:szCs w:val="20"/>
            <w:u w:val="none"/>
          </w:rPr>
          <w:t>Розділ  VI.</w:t>
        </w:r>
        <w:r w:rsidR="00F12FC6" w:rsidRPr="00295E4B">
          <w:rPr>
            <w:rStyle w:val="a9"/>
            <w:color w:val="auto"/>
            <w:sz w:val="20"/>
            <w:szCs w:val="20"/>
            <w:u w:val="none"/>
          </w:rPr>
          <w:tab/>
          <w:t>Загальні умови Контракту</w:t>
        </w:r>
        <w:r w:rsidR="00F12FC6" w:rsidRPr="00295E4B">
          <w:rPr>
            <w:webHidden/>
            <w:sz w:val="20"/>
            <w:szCs w:val="20"/>
          </w:rPr>
          <w:tab/>
        </w:r>
        <w:bookmarkEnd w:id="8"/>
      </w:hyperlink>
      <w:r w:rsidR="00EB01A8">
        <w:rPr>
          <w:sz w:val="20"/>
          <w:szCs w:val="20"/>
        </w:rPr>
        <w:t>35</w:t>
      </w:r>
    </w:p>
    <w:p w14:paraId="54AFBBC8" w14:textId="77777777" w:rsidR="00F12FC6" w:rsidRPr="00295E4B" w:rsidRDefault="000A47E1" w:rsidP="00586FBC">
      <w:pPr>
        <w:pStyle w:val="23"/>
        <w:rPr>
          <w:sz w:val="20"/>
          <w:szCs w:val="20"/>
        </w:rPr>
      </w:pPr>
      <w:hyperlink w:anchor="_Toc252632603" w:history="1">
        <w:bookmarkStart w:id="9" w:name="_Toc417241932"/>
        <w:r w:rsidR="00F12FC6" w:rsidRPr="00295E4B">
          <w:rPr>
            <w:rStyle w:val="a9"/>
            <w:color w:val="auto"/>
            <w:sz w:val="20"/>
            <w:szCs w:val="20"/>
            <w:u w:val="none"/>
          </w:rPr>
          <w:t>Розділ VII.</w:t>
        </w:r>
        <w:r w:rsidR="00F12FC6" w:rsidRPr="00295E4B">
          <w:rPr>
            <w:rStyle w:val="a9"/>
            <w:color w:val="auto"/>
            <w:sz w:val="20"/>
            <w:szCs w:val="20"/>
            <w:u w:val="none"/>
          </w:rPr>
          <w:tab/>
          <w:t>Особливі умови Контракту</w:t>
        </w:r>
        <w:r w:rsidR="00F12FC6" w:rsidRPr="00295E4B">
          <w:rPr>
            <w:webHidden/>
            <w:sz w:val="20"/>
            <w:szCs w:val="20"/>
          </w:rPr>
          <w:tab/>
        </w:r>
        <w:bookmarkEnd w:id="9"/>
      </w:hyperlink>
      <w:r w:rsidR="00EB01A8">
        <w:rPr>
          <w:sz w:val="20"/>
          <w:szCs w:val="20"/>
        </w:rPr>
        <w:t>49</w:t>
      </w:r>
    </w:p>
    <w:p w14:paraId="74C3D5B9" w14:textId="77777777" w:rsidR="00F12FC6" w:rsidRPr="00295E4B" w:rsidRDefault="000A47E1" w:rsidP="00586FBC">
      <w:pPr>
        <w:pStyle w:val="23"/>
        <w:rPr>
          <w:sz w:val="20"/>
          <w:szCs w:val="20"/>
        </w:rPr>
      </w:pPr>
      <w:hyperlink w:anchor="_Toc252632604" w:history="1">
        <w:bookmarkStart w:id="10" w:name="_Toc417241933"/>
        <w:r w:rsidR="00F12FC6" w:rsidRPr="00295E4B">
          <w:rPr>
            <w:rStyle w:val="a9"/>
            <w:color w:val="auto"/>
            <w:sz w:val="20"/>
            <w:szCs w:val="20"/>
            <w:u w:val="none"/>
          </w:rPr>
          <w:t>Розділ VIII.</w:t>
        </w:r>
        <w:r w:rsidR="00F12FC6" w:rsidRPr="00295E4B">
          <w:rPr>
            <w:rStyle w:val="a9"/>
            <w:color w:val="auto"/>
            <w:sz w:val="20"/>
            <w:szCs w:val="20"/>
            <w:u w:val="none"/>
          </w:rPr>
          <w:tab/>
          <w:t>Форми Контрактної угоди</w:t>
        </w:r>
        <w:r w:rsidR="00F12FC6" w:rsidRPr="00295E4B">
          <w:rPr>
            <w:webHidden/>
            <w:sz w:val="20"/>
            <w:szCs w:val="20"/>
          </w:rPr>
          <w:tab/>
        </w:r>
        <w:bookmarkEnd w:id="10"/>
      </w:hyperlink>
      <w:r w:rsidR="00EB01A8">
        <w:rPr>
          <w:sz w:val="20"/>
          <w:szCs w:val="20"/>
        </w:rPr>
        <w:t>57</w:t>
      </w:r>
    </w:p>
    <w:p w14:paraId="17EB13E5" w14:textId="77777777" w:rsidR="00F12FC6" w:rsidRPr="00295E4B" w:rsidRDefault="00F12FC6" w:rsidP="00586FBC">
      <w:pPr>
        <w:spacing w:after="0" w:line="240" w:lineRule="auto"/>
        <w:jc w:val="center"/>
        <w:rPr>
          <w:rFonts w:ascii="Times New Roman" w:hAnsi="Times New Roman"/>
          <w:sz w:val="28"/>
          <w:szCs w:val="28"/>
          <w:lang w:val="uk-UA"/>
        </w:rPr>
      </w:pPr>
    </w:p>
    <w:p w14:paraId="3066EB12" w14:textId="77777777" w:rsidR="00F12FC6" w:rsidRPr="00295E4B" w:rsidRDefault="00F12FC6" w:rsidP="00586FBC">
      <w:pPr>
        <w:rPr>
          <w:rFonts w:ascii="Times New Roman" w:hAnsi="Times New Roman"/>
          <w:sz w:val="28"/>
          <w:szCs w:val="28"/>
          <w:lang w:val="uk-UA"/>
        </w:rPr>
      </w:pPr>
      <w:r w:rsidRPr="00295E4B">
        <w:rPr>
          <w:rFonts w:ascii="Times New Roman" w:hAnsi="Times New Roman"/>
          <w:sz w:val="28"/>
          <w:szCs w:val="28"/>
          <w:lang w:val="uk-UA"/>
        </w:rPr>
        <w:br w:type="page"/>
      </w:r>
    </w:p>
    <w:p w14:paraId="7754D1D3" w14:textId="77777777" w:rsidR="00F12FC6" w:rsidRPr="00295E4B" w:rsidRDefault="00F12FC6" w:rsidP="002358B4">
      <w:pPr>
        <w:pStyle w:val="Part1"/>
      </w:pPr>
      <w:r w:rsidRPr="00295E4B">
        <w:lastRenderedPageBreak/>
        <w:t xml:space="preserve">ЧАСТИНА 1 – </w:t>
      </w:r>
      <w:r w:rsidR="00622A5C" w:rsidRPr="00295E4B">
        <w:t>Процедури тендеру</w:t>
      </w:r>
    </w:p>
    <w:tbl>
      <w:tblPr>
        <w:tblW w:w="9198" w:type="dxa"/>
        <w:tblLayout w:type="fixed"/>
        <w:tblLook w:val="0000" w:firstRow="0" w:lastRow="0" w:firstColumn="0" w:lastColumn="0" w:noHBand="0" w:noVBand="0"/>
      </w:tblPr>
      <w:tblGrid>
        <w:gridCol w:w="9198"/>
      </w:tblGrid>
      <w:tr w:rsidR="00F12FC6" w:rsidRPr="00295E4B" w14:paraId="57DBEC64" w14:textId="77777777" w:rsidTr="00BE306B">
        <w:trPr>
          <w:trHeight w:val="567"/>
        </w:trPr>
        <w:tc>
          <w:tcPr>
            <w:tcW w:w="9198" w:type="dxa"/>
            <w:vAlign w:val="center"/>
          </w:tcPr>
          <w:p w14:paraId="0C028604" w14:textId="77777777" w:rsidR="00F12FC6" w:rsidRPr="00295E4B" w:rsidRDefault="00F12FC6" w:rsidP="00BE306B">
            <w:pPr>
              <w:pStyle w:val="aa"/>
              <w:suppressAutoHyphens/>
              <w:rPr>
                <w:sz w:val="36"/>
                <w:szCs w:val="36"/>
              </w:rPr>
            </w:pPr>
            <w:r w:rsidRPr="00295E4B">
              <w:rPr>
                <w:sz w:val="36"/>
                <w:szCs w:val="36"/>
              </w:rPr>
              <w:br w:type="page"/>
            </w:r>
            <w:bookmarkStart w:id="11" w:name="_Toc438954442"/>
            <w:bookmarkStart w:id="12" w:name="_Toc248405338"/>
            <w:bookmarkStart w:id="13" w:name="_Toc251081631"/>
            <w:bookmarkStart w:id="14" w:name="_Toc252632594"/>
            <w:r w:rsidRPr="00295E4B">
              <w:rPr>
                <w:sz w:val="36"/>
                <w:szCs w:val="36"/>
              </w:rPr>
              <w:t xml:space="preserve">Розділ I.  </w:t>
            </w:r>
            <w:bookmarkEnd w:id="11"/>
            <w:bookmarkEnd w:id="12"/>
            <w:bookmarkEnd w:id="13"/>
            <w:bookmarkEnd w:id="14"/>
            <w:r w:rsidRPr="00295E4B">
              <w:rPr>
                <w:sz w:val="36"/>
                <w:szCs w:val="36"/>
              </w:rPr>
              <w:t xml:space="preserve">Інструкції для Учасників </w:t>
            </w:r>
            <w:r w:rsidR="00622A5C" w:rsidRPr="00295E4B">
              <w:rPr>
                <w:sz w:val="36"/>
                <w:szCs w:val="36"/>
              </w:rPr>
              <w:t>тендер</w:t>
            </w:r>
            <w:r w:rsidR="00B50028">
              <w:rPr>
                <w:sz w:val="36"/>
                <w:szCs w:val="36"/>
                <w:lang w:val="ru-RU"/>
              </w:rPr>
              <w:t>у</w:t>
            </w:r>
          </w:p>
        </w:tc>
      </w:tr>
    </w:tbl>
    <w:p w14:paraId="2B08A739" w14:textId="77777777" w:rsidR="00F12FC6" w:rsidRPr="00295E4B" w:rsidRDefault="00F12FC6" w:rsidP="00F12FC6">
      <w:pPr>
        <w:pStyle w:val="32"/>
        <w:suppressAutoHyphens/>
        <w:rPr>
          <w:rFonts w:ascii="Times New Roman" w:hAnsi="Times New Roman"/>
          <w:lang w:val="uk-UA"/>
        </w:rPr>
      </w:pPr>
    </w:p>
    <w:tbl>
      <w:tblPr>
        <w:tblW w:w="10173" w:type="dxa"/>
        <w:tblInd w:w="-567" w:type="dxa"/>
        <w:tblLayout w:type="fixed"/>
        <w:tblLook w:val="0000" w:firstRow="0" w:lastRow="0" w:firstColumn="0" w:lastColumn="0" w:noHBand="0" w:noVBand="0"/>
      </w:tblPr>
      <w:tblGrid>
        <w:gridCol w:w="226"/>
        <w:gridCol w:w="120"/>
        <w:gridCol w:w="1446"/>
        <w:gridCol w:w="149"/>
        <w:gridCol w:w="263"/>
        <w:gridCol w:w="6594"/>
        <w:gridCol w:w="1112"/>
        <w:gridCol w:w="263"/>
      </w:tblGrid>
      <w:tr w:rsidR="00F12FC6" w:rsidRPr="00295E4B" w14:paraId="7BBEB76A" w14:textId="77777777" w:rsidTr="00301F09">
        <w:trPr>
          <w:gridAfter w:val="2"/>
          <w:wAfter w:w="1375" w:type="dxa"/>
        </w:trPr>
        <w:tc>
          <w:tcPr>
            <w:tcW w:w="1941" w:type="dxa"/>
            <w:gridSpan w:val="4"/>
            <w:vAlign w:val="center"/>
          </w:tcPr>
          <w:p w14:paraId="060408F5" w14:textId="77777777" w:rsidR="00F12FC6" w:rsidRPr="00295E4B" w:rsidRDefault="00F12FC6" w:rsidP="00BE306B">
            <w:pPr>
              <w:suppressAutoHyphens/>
              <w:ind w:right="-108"/>
              <w:rPr>
                <w:lang w:val="uk-UA"/>
              </w:rPr>
            </w:pPr>
          </w:p>
        </w:tc>
        <w:tc>
          <w:tcPr>
            <w:tcW w:w="6857" w:type="dxa"/>
            <w:gridSpan w:val="2"/>
            <w:vAlign w:val="center"/>
          </w:tcPr>
          <w:p w14:paraId="63D84AE9" w14:textId="77777777" w:rsidR="00F12FC6" w:rsidRPr="00295E4B" w:rsidRDefault="00F12FC6" w:rsidP="00100456">
            <w:pPr>
              <w:pStyle w:val="2"/>
              <w:tabs>
                <w:tab w:val="clear" w:pos="648"/>
              </w:tabs>
              <w:suppressAutoHyphens/>
              <w:ind w:left="0" w:hanging="51"/>
              <w:rPr>
                <w:b w:val="0"/>
                <w:sz w:val="24"/>
                <w:szCs w:val="24"/>
              </w:rPr>
            </w:pPr>
            <w:bookmarkStart w:id="15" w:name="_Toc438438819"/>
            <w:bookmarkStart w:id="16" w:name="_Toc438532553"/>
            <w:bookmarkStart w:id="17" w:name="_Toc438733963"/>
            <w:bookmarkStart w:id="18" w:name="_Toc438962045"/>
            <w:bookmarkStart w:id="19" w:name="_Toc461939616"/>
            <w:bookmarkStart w:id="20" w:name="_Toc192578413"/>
            <w:bookmarkStart w:id="21" w:name="_Toc252632607"/>
            <w:r w:rsidRPr="00295E4B">
              <w:rPr>
                <w:sz w:val="24"/>
                <w:szCs w:val="24"/>
              </w:rPr>
              <w:t>Загальні положення</w:t>
            </w:r>
            <w:bookmarkEnd w:id="15"/>
            <w:bookmarkEnd w:id="16"/>
            <w:bookmarkEnd w:id="17"/>
            <w:bookmarkEnd w:id="18"/>
            <w:bookmarkEnd w:id="19"/>
            <w:bookmarkEnd w:id="20"/>
            <w:bookmarkEnd w:id="21"/>
          </w:p>
        </w:tc>
      </w:tr>
      <w:tr w:rsidR="00F12FC6" w:rsidRPr="0037673C" w14:paraId="63743F53" w14:textId="77777777" w:rsidTr="00301F09">
        <w:trPr>
          <w:gridAfter w:val="1"/>
          <w:wAfter w:w="263" w:type="dxa"/>
        </w:trPr>
        <w:tc>
          <w:tcPr>
            <w:tcW w:w="1941" w:type="dxa"/>
            <w:gridSpan w:val="4"/>
          </w:tcPr>
          <w:p w14:paraId="5E8F577D" w14:textId="083F6E3D" w:rsidR="00F12FC6" w:rsidRPr="00295E4B" w:rsidRDefault="00F12FC6" w:rsidP="00614192">
            <w:pPr>
              <w:pStyle w:val="Header1-Clauses"/>
              <w:numPr>
                <w:ilvl w:val="0"/>
                <w:numId w:val="6"/>
              </w:numPr>
              <w:suppressAutoHyphens/>
              <w:ind w:right="-108"/>
              <w:rPr>
                <w:sz w:val="20"/>
              </w:rPr>
            </w:pPr>
            <w:bookmarkStart w:id="22" w:name="_Toc192578414"/>
            <w:bookmarkStart w:id="23" w:name="_Toc252632608"/>
            <w:r w:rsidRPr="00295E4B">
              <w:rPr>
                <w:sz w:val="20"/>
              </w:rPr>
              <w:t xml:space="preserve">Обсяг </w:t>
            </w:r>
            <w:r w:rsidR="00622A5C" w:rsidRPr="00295E4B">
              <w:rPr>
                <w:sz w:val="20"/>
              </w:rPr>
              <w:t>тендер</w:t>
            </w:r>
            <w:r w:rsidRPr="00295E4B">
              <w:rPr>
                <w:sz w:val="20"/>
              </w:rPr>
              <w:t>ної пропозиції</w:t>
            </w:r>
            <w:bookmarkEnd w:id="22"/>
            <w:bookmarkEnd w:id="23"/>
          </w:p>
        </w:tc>
        <w:tc>
          <w:tcPr>
            <w:tcW w:w="7969" w:type="dxa"/>
            <w:gridSpan w:val="3"/>
          </w:tcPr>
          <w:p w14:paraId="3C1C4B86" w14:textId="136754A4" w:rsidR="00876B18" w:rsidRPr="00785539" w:rsidRDefault="003B0701" w:rsidP="00614192">
            <w:pPr>
              <w:pStyle w:val="a7"/>
              <w:numPr>
                <w:ilvl w:val="1"/>
                <w:numId w:val="9"/>
              </w:numPr>
              <w:suppressAutoHyphens/>
              <w:spacing w:before="120" w:after="120"/>
              <w:rPr>
                <w:sz w:val="20"/>
              </w:rPr>
            </w:pPr>
            <w:r w:rsidRPr="00785539">
              <w:rPr>
                <w:iCs/>
                <w:sz w:val="20"/>
              </w:rPr>
              <w:t>Замовник</w:t>
            </w:r>
            <w:r w:rsidR="00F12FC6" w:rsidRPr="00785539">
              <w:rPr>
                <w:iCs/>
                <w:sz w:val="20"/>
              </w:rPr>
              <w:t xml:space="preserve">, </w:t>
            </w:r>
            <w:r w:rsidR="00121D0C" w:rsidRPr="00614192">
              <w:rPr>
                <w:b/>
                <w:i/>
                <w:iCs/>
                <w:sz w:val="20"/>
              </w:rPr>
              <w:t>Департамент освіти та науки Хмельницької міської ради</w:t>
            </w:r>
            <w:r w:rsidR="00AE6079" w:rsidRPr="00785539">
              <w:rPr>
                <w:iCs/>
                <w:sz w:val="20"/>
              </w:rPr>
              <w:t xml:space="preserve"> </w:t>
            </w:r>
            <w:r w:rsidR="00F12FC6" w:rsidRPr="00785539">
              <w:rPr>
                <w:sz w:val="20"/>
              </w:rPr>
              <w:t xml:space="preserve">видає цю </w:t>
            </w:r>
            <w:r w:rsidR="00622A5C" w:rsidRPr="00785539">
              <w:rPr>
                <w:sz w:val="20"/>
              </w:rPr>
              <w:t>Тендер</w:t>
            </w:r>
            <w:r w:rsidR="00F12FC6" w:rsidRPr="00785539">
              <w:rPr>
                <w:sz w:val="20"/>
              </w:rPr>
              <w:t xml:space="preserve">ну документацію з метою </w:t>
            </w:r>
            <w:r w:rsidR="00F12FC6" w:rsidRPr="00785539">
              <w:rPr>
                <w:iCs/>
                <w:sz w:val="20"/>
              </w:rPr>
              <w:t xml:space="preserve">проведення закупівель </w:t>
            </w:r>
            <w:r w:rsidR="00876B18" w:rsidRPr="00785539">
              <w:rPr>
                <w:iCs/>
                <w:sz w:val="20"/>
              </w:rPr>
              <w:t>такого</w:t>
            </w:r>
            <w:r w:rsidR="00F12FC6" w:rsidRPr="00785539">
              <w:rPr>
                <w:iCs/>
                <w:sz w:val="20"/>
              </w:rPr>
              <w:t xml:space="preserve"> обладнання</w:t>
            </w:r>
            <w:r w:rsidR="00693D88" w:rsidRPr="00785539">
              <w:rPr>
                <w:iCs/>
                <w:sz w:val="20"/>
              </w:rPr>
              <w:t xml:space="preserve"> та робіт</w:t>
            </w:r>
            <w:r w:rsidR="00876B18" w:rsidRPr="00785539">
              <w:rPr>
                <w:iCs/>
                <w:sz w:val="20"/>
              </w:rPr>
              <w:t>:</w:t>
            </w:r>
          </w:p>
          <w:p w14:paraId="248A29D9" w14:textId="7C6AAA66" w:rsidR="00F12FC6" w:rsidRPr="00785539" w:rsidRDefault="000F5684" w:rsidP="00672C5C">
            <w:pPr>
              <w:pStyle w:val="a7"/>
              <w:suppressAutoHyphens/>
              <w:spacing w:before="120" w:after="120"/>
              <w:ind w:left="420"/>
              <w:rPr>
                <w:sz w:val="20"/>
              </w:rPr>
            </w:pPr>
            <w:r w:rsidRPr="00614192">
              <w:rPr>
                <w:iCs/>
                <w:sz w:val="20"/>
              </w:rPr>
              <w:t>капітальний ремонт (зі встановленням ІТП) приміщення Хмельницької спеціалізованої загальноосвітньої школи І-ІІІ ступенів № 15 ім. Олександра Співачука по вул. Проскурівського підпілля, 125/1 в м. Хмельницькому, спрямованого на виконання програми «Підвищення енергетичної ефективності закладів бюджетної сфери міста Хмельницького»</w:t>
            </w:r>
            <w:r w:rsidR="00876B18" w:rsidRPr="00785539">
              <w:rPr>
                <w:iCs/>
                <w:sz w:val="20"/>
              </w:rPr>
              <w:t xml:space="preserve">, </w:t>
            </w:r>
            <w:r w:rsidR="003743D9" w:rsidRPr="00785539">
              <w:rPr>
                <w:iCs/>
                <w:sz w:val="20"/>
              </w:rPr>
              <w:t>як визначено</w:t>
            </w:r>
            <w:r w:rsidR="00F12FC6" w:rsidRPr="00785539">
              <w:rPr>
                <w:sz w:val="20"/>
              </w:rPr>
              <w:t xml:space="preserve"> в Розділі V, Вимоги</w:t>
            </w:r>
            <w:r w:rsidR="009D02A2" w:rsidRPr="00785539">
              <w:rPr>
                <w:sz w:val="20"/>
              </w:rPr>
              <w:t xml:space="preserve"> Замовника.</w:t>
            </w:r>
          </w:p>
        </w:tc>
      </w:tr>
      <w:tr w:rsidR="00F12FC6" w:rsidRPr="00295E4B" w14:paraId="33CAC246" w14:textId="77777777" w:rsidTr="00301F09">
        <w:trPr>
          <w:gridAfter w:val="1"/>
          <w:wAfter w:w="263" w:type="dxa"/>
        </w:trPr>
        <w:tc>
          <w:tcPr>
            <w:tcW w:w="1941" w:type="dxa"/>
            <w:gridSpan w:val="4"/>
          </w:tcPr>
          <w:p w14:paraId="7DAE36A7" w14:textId="77777777" w:rsidR="00F12FC6" w:rsidRPr="00295E4B" w:rsidRDefault="00F12FC6" w:rsidP="00BE306B">
            <w:pPr>
              <w:suppressAutoHyphens/>
              <w:ind w:right="-108"/>
              <w:rPr>
                <w:sz w:val="20"/>
                <w:lang w:val="uk-UA"/>
              </w:rPr>
            </w:pPr>
            <w:bookmarkStart w:id="24" w:name="_Toc438530847"/>
            <w:bookmarkStart w:id="25" w:name="_Toc438532555"/>
            <w:bookmarkEnd w:id="24"/>
            <w:bookmarkEnd w:id="25"/>
          </w:p>
        </w:tc>
        <w:tc>
          <w:tcPr>
            <w:tcW w:w="7969" w:type="dxa"/>
            <w:gridSpan w:val="3"/>
          </w:tcPr>
          <w:p w14:paraId="1F73AD44" w14:textId="77777777" w:rsidR="00F12FC6" w:rsidRPr="00785539" w:rsidRDefault="00F12FC6" w:rsidP="00614192">
            <w:pPr>
              <w:pStyle w:val="Header3-Paragraph"/>
              <w:numPr>
                <w:ilvl w:val="1"/>
                <w:numId w:val="7"/>
              </w:numPr>
              <w:suppressAutoHyphens/>
              <w:rPr>
                <w:sz w:val="20"/>
              </w:rPr>
            </w:pPr>
            <w:r w:rsidRPr="00785539">
              <w:rPr>
                <w:sz w:val="20"/>
              </w:rPr>
              <w:t xml:space="preserve">Якщо не вказано інше, в цій </w:t>
            </w:r>
            <w:r w:rsidR="00622A5C" w:rsidRPr="00785539">
              <w:rPr>
                <w:sz w:val="20"/>
              </w:rPr>
              <w:t>Тендер</w:t>
            </w:r>
            <w:r w:rsidRPr="00785539">
              <w:rPr>
                <w:sz w:val="20"/>
              </w:rPr>
              <w:t>ній документації всі терміни та визначення мають значення, наведені в Розділі VI, Загальні умови Контракту.</w:t>
            </w:r>
          </w:p>
        </w:tc>
      </w:tr>
      <w:tr w:rsidR="00F12FC6" w:rsidRPr="00295E4B" w14:paraId="321E2B4A" w14:textId="77777777" w:rsidTr="00301F09">
        <w:trPr>
          <w:gridAfter w:val="1"/>
          <w:wAfter w:w="263" w:type="dxa"/>
        </w:trPr>
        <w:tc>
          <w:tcPr>
            <w:tcW w:w="1941" w:type="dxa"/>
            <w:gridSpan w:val="4"/>
          </w:tcPr>
          <w:p w14:paraId="048BD698" w14:textId="56EEDFE9" w:rsidR="00F12FC6" w:rsidRPr="00295E4B" w:rsidRDefault="00F12FC6" w:rsidP="00614192">
            <w:pPr>
              <w:pStyle w:val="Header1-Clauses"/>
              <w:numPr>
                <w:ilvl w:val="0"/>
                <w:numId w:val="6"/>
              </w:numPr>
              <w:suppressAutoHyphens/>
              <w:ind w:right="-108"/>
              <w:rPr>
                <w:sz w:val="20"/>
              </w:rPr>
            </w:pPr>
            <w:bookmarkStart w:id="26" w:name="_Toc438438821"/>
            <w:bookmarkStart w:id="27" w:name="_Toc438532556"/>
            <w:bookmarkStart w:id="28" w:name="_Toc438733965"/>
            <w:bookmarkStart w:id="29" w:name="_Toc438907006"/>
            <w:bookmarkStart w:id="30" w:name="_Toc438907205"/>
            <w:bookmarkStart w:id="31" w:name="_Toc192578415"/>
            <w:bookmarkStart w:id="32" w:name="_Toc252632609"/>
            <w:r w:rsidRPr="00295E4B">
              <w:rPr>
                <w:sz w:val="20"/>
              </w:rPr>
              <w:t>Джерело фінансування</w:t>
            </w:r>
            <w:bookmarkEnd w:id="26"/>
            <w:bookmarkEnd w:id="27"/>
            <w:bookmarkEnd w:id="28"/>
            <w:bookmarkEnd w:id="29"/>
            <w:bookmarkEnd w:id="30"/>
            <w:bookmarkEnd w:id="31"/>
            <w:bookmarkEnd w:id="32"/>
          </w:p>
        </w:tc>
        <w:tc>
          <w:tcPr>
            <w:tcW w:w="7969" w:type="dxa"/>
            <w:gridSpan w:val="3"/>
          </w:tcPr>
          <w:p w14:paraId="03B42C8F" w14:textId="13C09481" w:rsidR="00F12FC6" w:rsidRPr="00785539" w:rsidRDefault="00876B18" w:rsidP="00614192">
            <w:pPr>
              <w:pStyle w:val="Header3-Paragraph"/>
              <w:numPr>
                <w:ilvl w:val="1"/>
                <w:numId w:val="8"/>
              </w:numPr>
              <w:suppressAutoHyphens/>
              <w:rPr>
                <w:sz w:val="20"/>
              </w:rPr>
            </w:pPr>
            <w:r w:rsidRPr="00785539">
              <w:rPr>
                <w:sz w:val="20"/>
              </w:rPr>
              <w:t>О</w:t>
            </w:r>
            <w:r w:rsidR="00F12FC6" w:rsidRPr="00785539">
              <w:rPr>
                <w:sz w:val="20"/>
              </w:rPr>
              <w:t xml:space="preserve">держувач </w:t>
            </w:r>
            <w:r w:rsidR="009673AC" w:rsidRPr="00785539">
              <w:rPr>
                <w:sz w:val="20"/>
              </w:rPr>
              <w:t>(в подальшому «</w:t>
            </w:r>
            <w:r w:rsidRPr="00785539">
              <w:rPr>
                <w:sz w:val="20"/>
              </w:rPr>
              <w:t>Одержувач</w:t>
            </w:r>
            <w:r w:rsidR="009673AC" w:rsidRPr="00785539">
              <w:rPr>
                <w:sz w:val="20"/>
              </w:rPr>
              <w:t>»)</w:t>
            </w:r>
            <w:r w:rsidR="00F12FC6" w:rsidRPr="00785539">
              <w:rPr>
                <w:sz w:val="20"/>
              </w:rPr>
              <w:t xml:space="preserve"> </w:t>
            </w:r>
            <w:r w:rsidR="009673AC" w:rsidRPr="00785539">
              <w:rPr>
                <w:sz w:val="20"/>
              </w:rPr>
              <w:t xml:space="preserve">фінансування від </w:t>
            </w:r>
            <w:r w:rsidR="00F12FC6" w:rsidRPr="00785539">
              <w:rPr>
                <w:sz w:val="20"/>
              </w:rPr>
              <w:t xml:space="preserve">Північної </w:t>
            </w:r>
            <w:r w:rsidRPr="00785539">
              <w:rPr>
                <w:sz w:val="20"/>
              </w:rPr>
              <w:t>Е</w:t>
            </w:r>
            <w:r w:rsidR="00F12FC6" w:rsidRPr="00785539">
              <w:rPr>
                <w:sz w:val="20"/>
              </w:rPr>
              <w:t xml:space="preserve">кологічної </w:t>
            </w:r>
            <w:r w:rsidRPr="00785539">
              <w:rPr>
                <w:sz w:val="20"/>
              </w:rPr>
              <w:t>Ф</w:t>
            </w:r>
            <w:r w:rsidR="00F12FC6" w:rsidRPr="00785539">
              <w:rPr>
                <w:sz w:val="20"/>
              </w:rPr>
              <w:t xml:space="preserve">інансової </w:t>
            </w:r>
            <w:r w:rsidRPr="00785539">
              <w:rPr>
                <w:sz w:val="20"/>
              </w:rPr>
              <w:t>К</w:t>
            </w:r>
            <w:r w:rsidR="00F12FC6" w:rsidRPr="00785539">
              <w:rPr>
                <w:sz w:val="20"/>
              </w:rPr>
              <w:t>орпорації (надалі - “НЕФКО”),</w:t>
            </w:r>
            <w:r w:rsidR="00F12FC6" w:rsidRPr="00785539">
              <w:rPr>
                <w:iCs/>
                <w:sz w:val="20"/>
              </w:rPr>
              <w:t xml:space="preserve"> </w:t>
            </w:r>
            <w:r w:rsidR="00121D0C" w:rsidRPr="00614192">
              <w:rPr>
                <w:b/>
                <w:i/>
                <w:iCs/>
                <w:sz w:val="20"/>
              </w:rPr>
              <w:t>Хмельницьк</w:t>
            </w:r>
            <w:r w:rsidR="00FC50D9" w:rsidRPr="00614192">
              <w:rPr>
                <w:b/>
                <w:i/>
                <w:iCs/>
                <w:sz w:val="20"/>
              </w:rPr>
              <w:t>а</w:t>
            </w:r>
            <w:r w:rsidR="00121D0C" w:rsidRPr="00614192">
              <w:rPr>
                <w:b/>
                <w:i/>
                <w:iCs/>
                <w:sz w:val="20"/>
              </w:rPr>
              <w:t xml:space="preserve"> міськ</w:t>
            </w:r>
            <w:r w:rsidR="00FC50D9" w:rsidRPr="00614192">
              <w:rPr>
                <w:b/>
                <w:i/>
                <w:iCs/>
                <w:sz w:val="20"/>
              </w:rPr>
              <w:t>а</w:t>
            </w:r>
            <w:r w:rsidR="00121D0C" w:rsidRPr="00614192">
              <w:rPr>
                <w:b/>
                <w:i/>
                <w:iCs/>
                <w:sz w:val="20"/>
              </w:rPr>
              <w:t xml:space="preserve"> рад</w:t>
            </w:r>
            <w:r w:rsidR="00FC50D9" w:rsidRPr="00785539">
              <w:rPr>
                <w:b/>
                <w:i/>
                <w:iCs/>
                <w:sz w:val="20"/>
              </w:rPr>
              <w:t>а</w:t>
            </w:r>
            <w:r w:rsidR="00F12FC6" w:rsidRPr="00785539">
              <w:rPr>
                <w:sz w:val="20"/>
              </w:rPr>
              <w:t xml:space="preserve"> </w:t>
            </w:r>
            <w:r w:rsidR="002101D6" w:rsidRPr="00785539">
              <w:rPr>
                <w:sz w:val="20"/>
              </w:rPr>
              <w:t>звернувся до НЕФКО з метою отримання</w:t>
            </w:r>
            <w:r w:rsidR="00F12FC6" w:rsidRPr="00785539">
              <w:rPr>
                <w:sz w:val="20"/>
              </w:rPr>
              <w:t xml:space="preserve"> фінансування</w:t>
            </w:r>
            <w:r w:rsidR="00540283" w:rsidRPr="00785539">
              <w:rPr>
                <w:sz w:val="20"/>
              </w:rPr>
              <w:t xml:space="preserve"> для</w:t>
            </w:r>
            <w:r w:rsidR="00F12FC6" w:rsidRPr="00785539">
              <w:rPr>
                <w:sz w:val="20"/>
              </w:rPr>
              <w:t xml:space="preserve"> про</w:t>
            </w:r>
            <w:r w:rsidR="009673AC" w:rsidRPr="00785539">
              <w:rPr>
                <w:sz w:val="20"/>
              </w:rPr>
              <w:t>екту</w:t>
            </w:r>
            <w:r w:rsidR="002101D6" w:rsidRPr="00785539">
              <w:rPr>
                <w:sz w:val="20"/>
              </w:rPr>
              <w:t xml:space="preserve"> </w:t>
            </w:r>
            <w:r w:rsidR="006C0AD7" w:rsidRPr="00671176">
              <w:rPr>
                <w:b/>
                <w:i/>
                <w:sz w:val="20"/>
              </w:rPr>
              <w:t>“</w:t>
            </w:r>
            <w:r w:rsidR="00121D0C" w:rsidRPr="00614192">
              <w:rPr>
                <w:b/>
                <w:i/>
                <w:sz w:val="20"/>
              </w:rPr>
              <w:t>Підвищення енергетичної ефективності закладів бюджетної сфери міста Хмельницького</w:t>
            </w:r>
            <w:r w:rsidR="006C0AD7" w:rsidRPr="00D1631C">
              <w:rPr>
                <w:b/>
                <w:i/>
                <w:sz w:val="20"/>
              </w:rPr>
              <w:t>”</w:t>
            </w:r>
            <w:r w:rsidR="00F12FC6" w:rsidRPr="00785539">
              <w:rPr>
                <w:sz w:val="20"/>
              </w:rPr>
              <w:t xml:space="preserve">. </w:t>
            </w:r>
            <w:r w:rsidR="002101D6" w:rsidRPr="00785539">
              <w:rPr>
                <w:sz w:val="20"/>
              </w:rPr>
              <w:t xml:space="preserve">Одержувач </w:t>
            </w:r>
            <w:r w:rsidR="00F12FC6" w:rsidRPr="00785539">
              <w:rPr>
                <w:sz w:val="20"/>
              </w:rPr>
              <w:t>має намір використати частину</w:t>
            </w:r>
            <w:r w:rsidR="009673AC" w:rsidRPr="00785539">
              <w:rPr>
                <w:sz w:val="20"/>
              </w:rPr>
              <w:t xml:space="preserve"> цих</w:t>
            </w:r>
            <w:r w:rsidR="00F12FC6" w:rsidRPr="00785539">
              <w:rPr>
                <w:sz w:val="20"/>
              </w:rPr>
              <w:t xml:space="preserve"> коштів </w:t>
            </w:r>
            <w:r w:rsidR="00540283" w:rsidRPr="00785539">
              <w:rPr>
                <w:sz w:val="20"/>
              </w:rPr>
              <w:t>для</w:t>
            </w:r>
            <w:r w:rsidR="00F12FC6" w:rsidRPr="00785539">
              <w:rPr>
                <w:sz w:val="20"/>
              </w:rPr>
              <w:t xml:space="preserve"> </w:t>
            </w:r>
            <w:r w:rsidR="00B50028" w:rsidRPr="00785539">
              <w:rPr>
                <w:sz w:val="20"/>
              </w:rPr>
              <w:t>прийнятн</w:t>
            </w:r>
            <w:r w:rsidR="00540283" w:rsidRPr="00785539">
              <w:rPr>
                <w:sz w:val="20"/>
              </w:rPr>
              <w:t>их</w:t>
            </w:r>
            <w:r w:rsidR="00B50028" w:rsidRPr="00785539">
              <w:rPr>
                <w:sz w:val="20"/>
              </w:rPr>
              <w:t xml:space="preserve"> </w:t>
            </w:r>
            <w:r w:rsidR="00F12FC6" w:rsidRPr="00785539">
              <w:rPr>
                <w:sz w:val="20"/>
              </w:rPr>
              <w:t>виплат в р</w:t>
            </w:r>
            <w:r w:rsidR="00E5490D" w:rsidRPr="00785539">
              <w:rPr>
                <w:sz w:val="20"/>
              </w:rPr>
              <w:t>амках зазначеного контракту, для якого</w:t>
            </w:r>
            <w:r w:rsidR="00F12FC6" w:rsidRPr="00785539">
              <w:rPr>
                <w:sz w:val="20"/>
              </w:rPr>
              <w:t xml:space="preserve"> випущена ця </w:t>
            </w:r>
            <w:r w:rsidR="00622A5C" w:rsidRPr="00785539">
              <w:rPr>
                <w:sz w:val="20"/>
              </w:rPr>
              <w:t>Тендер</w:t>
            </w:r>
            <w:r w:rsidR="00F12FC6" w:rsidRPr="00785539">
              <w:rPr>
                <w:sz w:val="20"/>
              </w:rPr>
              <w:t>на документація.</w:t>
            </w:r>
          </w:p>
        </w:tc>
      </w:tr>
      <w:tr w:rsidR="00F12FC6" w:rsidRPr="002101D6" w14:paraId="16BDEC3E" w14:textId="77777777" w:rsidTr="00301F09">
        <w:trPr>
          <w:gridAfter w:val="1"/>
          <w:wAfter w:w="263" w:type="dxa"/>
        </w:trPr>
        <w:tc>
          <w:tcPr>
            <w:tcW w:w="1941" w:type="dxa"/>
            <w:gridSpan w:val="4"/>
          </w:tcPr>
          <w:p w14:paraId="4A6F7858" w14:textId="77777777" w:rsidR="00F12FC6" w:rsidRPr="00295E4B" w:rsidRDefault="00F12FC6" w:rsidP="00BE306B">
            <w:pPr>
              <w:suppressAutoHyphens/>
              <w:ind w:right="-108"/>
              <w:rPr>
                <w:sz w:val="20"/>
                <w:lang w:val="uk-UA"/>
              </w:rPr>
            </w:pPr>
            <w:bookmarkStart w:id="33" w:name="_Toc438532557"/>
            <w:bookmarkEnd w:id="33"/>
          </w:p>
        </w:tc>
        <w:tc>
          <w:tcPr>
            <w:tcW w:w="7969" w:type="dxa"/>
            <w:gridSpan w:val="3"/>
          </w:tcPr>
          <w:p w14:paraId="3168A63B" w14:textId="35D3C9B0" w:rsidR="00F12FC6" w:rsidRPr="00785539" w:rsidRDefault="00F12FC6" w:rsidP="00614192">
            <w:pPr>
              <w:pStyle w:val="Header3-Paragraph"/>
              <w:numPr>
                <w:ilvl w:val="1"/>
                <w:numId w:val="8"/>
              </w:numPr>
              <w:suppressAutoHyphens/>
              <w:rPr>
                <w:sz w:val="20"/>
              </w:rPr>
            </w:pPr>
            <w:r w:rsidRPr="00785539">
              <w:rPr>
                <w:sz w:val="20"/>
              </w:rPr>
              <w:t xml:space="preserve">НЕФКО здійснюватиме виплати виключно на прохання </w:t>
            </w:r>
            <w:r w:rsidR="002101D6" w:rsidRPr="00785539">
              <w:rPr>
                <w:sz w:val="20"/>
              </w:rPr>
              <w:t>Одержувача</w:t>
            </w:r>
            <w:r w:rsidR="00540283" w:rsidRPr="00785539">
              <w:rPr>
                <w:sz w:val="20"/>
              </w:rPr>
              <w:t>,</w:t>
            </w:r>
            <w:r w:rsidRPr="00785539">
              <w:rPr>
                <w:sz w:val="20"/>
              </w:rPr>
              <w:t xml:space="preserve"> затверджен</w:t>
            </w:r>
            <w:r w:rsidR="00540283" w:rsidRPr="00785539">
              <w:rPr>
                <w:sz w:val="20"/>
              </w:rPr>
              <w:t>ого</w:t>
            </w:r>
            <w:r w:rsidRPr="00785539">
              <w:rPr>
                <w:sz w:val="20"/>
              </w:rPr>
              <w:t xml:space="preserve"> НЕФКО відповідно до умов </w:t>
            </w:r>
            <w:r w:rsidR="008C683A" w:rsidRPr="00785539">
              <w:rPr>
                <w:sz w:val="20"/>
              </w:rPr>
              <w:t xml:space="preserve">договору </w:t>
            </w:r>
            <w:r w:rsidRPr="00785539">
              <w:rPr>
                <w:sz w:val="20"/>
              </w:rPr>
              <w:t xml:space="preserve">про фінансування, укладеної між </w:t>
            </w:r>
            <w:r w:rsidR="002101D6" w:rsidRPr="00785539">
              <w:rPr>
                <w:sz w:val="20"/>
              </w:rPr>
              <w:t xml:space="preserve">Одержувачем </w:t>
            </w:r>
            <w:r w:rsidRPr="00785539">
              <w:rPr>
                <w:sz w:val="20"/>
              </w:rPr>
              <w:t>та НЕФКО (надалі - “</w:t>
            </w:r>
            <w:r w:rsidR="004B1173" w:rsidRPr="00785539">
              <w:rPr>
                <w:sz w:val="20"/>
              </w:rPr>
              <w:t>Кредитн</w:t>
            </w:r>
            <w:r w:rsidR="002101D6" w:rsidRPr="00785539">
              <w:rPr>
                <w:sz w:val="20"/>
              </w:rPr>
              <w:t>ий</w:t>
            </w:r>
            <w:r w:rsidR="004B1173" w:rsidRPr="00785539">
              <w:rPr>
                <w:sz w:val="20"/>
              </w:rPr>
              <w:t xml:space="preserve"> </w:t>
            </w:r>
            <w:r w:rsidR="002101D6" w:rsidRPr="00785539">
              <w:rPr>
                <w:sz w:val="20"/>
              </w:rPr>
              <w:t>договір</w:t>
            </w:r>
            <w:r w:rsidRPr="00785539">
              <w:rPr>
                <w:sz w:val="20"/>
              </w:rPr>
              <w:t>”). Всі відносини регулюватимуться виключно положеннями ц</w:t>
            </w:r>
            <w:r w:rsidR="002101D6" w:rsidRPr="00785539">
              <w:rPr>
                <w:sz w:val="20"/>
              </w:rPr>
              <w:t>ього</w:t>
            </w:r>
            <w:r w:rsidRPr="00785539">
              <w:rPr>
                <w:sz w:val="20"/>
              </w:rPr>
              <w:t xml:space="preserve"> </w:t>
            </w:r>
            <w:r w:rsidR="002101D6" w:rsidRPr="00785539">
              <w:rPr>
                <w:sz w:val="20"/>
              </w:rPr>
              <w:t>Договору</w:t>
            </w:r>
            <w:r w:rsidRPr="00785539">
              <w:rPr>
                <w:sz w:val="20"/>
              </w:rPr>
              <w:t>.</w:t>
            </w:r>
          </w:p>
        </w:tc>
      </w:tr>
      <w:tr w:rsidR="00F12FC6" w:rsidRPr="0037673C" w14:paraId="53FBDC94" w14:textId="77777777" w:rsidTr="00301F09">
        <w:trPr>
          <w:gridAfter w:val="1"/>
          <w:wAfter w:w="263" w:type="dxa"/>
        </w:trPr>
        <w:tc>
          <w:tcPr>
            <w:tcW w:w="1941" w:type="dxa"/>
            <w:gridSpan w:val="4"/>
          </w:tcPr>
          <w:p w14:paraId="0F1CD2F4" w14:textId="17100AD5" w:rsidR="00F12FC6" w:rsidRPr="00295E4B" w:rsidRDefault="00F12FC6" w:rsidP="00614192">
            <w:pPr>
              <w:pStyle w:val="Header1-Clauses"/>
              <w:numPr>
                <w:ilvl w:val="0"/>
                <w:numId w:val="6"/>
              </w:numPr>
              <w:suppressAutoHyphens/>
              <w:ind w:right="-108"/>
              <w:rPr>
                <w:sz w:val="20"/>
              </w:rPr>
            </w:pPr>
            <w:bookmarkStart w:id="34" w:name="_Toc438532558"/>
            <w:bookmarkStart w:id="35" w:name="_Toc438002631"/>
            <w:bookmarkEnd w:id="34"/>
            <w:r w:rsidRPr="00295E4B">
              <w:rPr>
                <w:sz w:val="20"/>
              </w:rPr>
              <w:br w:type="page"/>
            </w:r>
            <w:bookmarkStart w:id="36" w:name="_Toc438438822"/>
            <w:bookmarkStart w:id="37" w:name="_Toc438532559"/>
            <w:bookmarkStart w:id="38" w:name="_Toc438733966"/>
            <w:bookmarkStart w:id="39" w:name="_Toc438907007"/>
            <w:bookmarkStart w:id="40" w:name="_Toc438907206"/>
            <w:r w:rsidRPr="00295E4B">
              <w:rPr>
                <w:sz w:val="20"/>
              </w:rPr>
              <w:t xml:space="preserve">Заборонені дії </w:t>
            </w:r>
            <w:bookmarkEnd w:id="35"/>
            <w:bookmarkEnd w:id="36"/>
            <w:bookmarkEnd w:id="37"/>
            <w:bookmarkEnd w:id="38"/>
            <w:bookmarkEnd w:id="39"/>
            <w:bookmarkEnd w:id="40"/>
          </w:p>
        </w:tc>
        <w:tc>
          <w:tcPr>
            <w:tcW w:w="7969" w:type="dxa"/>
            <w:gridSpan w:val="3"/>
          </w:tcPr>
          <w:p w14:paraId="5FD5989B" w14:textId="5C068AE0" w:rsidR="00F12FC6" w:rsidRPr="00295E4B" w:rsidRDefault="00F12FC6" w:rsidP="00BE306B">
            <w:pPr>
              <w:pStyle w:val="Header2-SubClauses"/>
              <w:tabs>
                <w:tab w:val="clear" w:pos="619"/>
                <w:tab w:val="left" w:pos="459"/>
              </w:tabs>
              <w:suppressAutoHyphens/>
              <w:spacing w:after="160"/>
              <w:ind w:left="459" w:hanging="459"/>
              <w:rPr>
                <w:sz w:val="20"/>
              </w:rPr>
            </w:pPr>
            <w:r w:rsidRPr="00295E4B">
              <w:rPr>
                <w:sz w:val="20"/>
              </w:rPr>
              <w:t>3.1</w:t>
            </w:r>
            <w:r w:rsidRPr="00295E4B">
              <w:tab/>
            </w:r>
            <w:r w:rsidRPr="00295E4B">
              <w:rPr>
                <w:sz w:val="20"/>
              </w:rPr>
              <w:t xml:space="preserve">НЕФКО вимагає від всіх Одержувачів, Учасників </w:t>
            </w:r>
            <w:r w:rsidR="00622A5C" w:rsidRPr="00295E4B">
              <w:rPr>
                <w:sz w:val="20"/>
              </w:rPr>
              <w:t>тендер</w:t>
            </w:r>
            <w:r w:rsidRPr="00295E4B">
              <w:rPr>
                <w:sz w:val="20"/>
              </w:rPr>
              <w:t xml:space="preserve">ів, </w:t>
            </w:r>
            <w:r w:rsidR="003B0701" w:rsidRPr="00295E4B">
              <w:rPr>
                <w:sz w:val="20"/>
              </w:rPr>
              <w:t>Підрядник</w:t>
            </w:r>
            <w:r w:rsidRPr="00295E4B">
              <w:rPr>
                <w:sz w:val="20"/>
              </w:rPr>
              <w:t xml:space="preserve">ів, </w:t>
            </w:r>
            <w:r w:rsidR="00D85ED1" w:rsidRPr="00295E4B">
              <w:rPr>
                <w:sz w:val="20"/>
              </w:rPr>
              <w:t>субпідрядник</w:t>
            </w:r>
            <w:r w:rsidRPr="00295E4B">
              <w:rPr>
                <w:sz w:val="20"/>
              </w:rPr>
              <w:t xml:space="preserve">ів, концесіонерів, консультантів і субконсультантів, що є сторонами контрактів, фінансованих НЕФКО, дотримання високих стандартів етики в процесі проведення закупівель та виконання своїх контрактних зобов'язань. </w:t>
            </w:r>
            <w:r w:rsidR="00540283">
              <w:rPr>
                <w:sz w:val="20"/>
              </w:rPr>
              <w:t>У впроваджені цієї</w:t>
            </w:r>
            <w:r w:rsidRPr="00295E4B">
              <w:rPr>
                <w:sz w:val="20"/>
              </w:rPr>
              <w:t xml:space="preserve"> політики НЕФКО:</w:t>
            </w:r>
          </w:p>
          <w:p w14:paraId="204C5478" w14:textId="77777777" w:rsidR="00F12FC6" w:rsidRPr="00295E4B" w:rsidRDefault="00F12FC6" w:rsidP="00BE306B">
            <w:pPr>
              <w:pStyle w:val="Header3-Paragraph"/>
              <w:numPr>
                <w:ilvl w:val="0"/>
                <w:numId w:val="0"/>
              </w:numPr>
              <w:suppressAutoHyphens/>
              <w:spacing w:after="160"/>
              <w:ind w:left="1152" w:hanging="540"/>
              <w:rPr>
                <w:sz w:val="20"/>
              </w:rPr>
            </w:pPr>
            <w:r w:rsidRPr="00295E4B">
              <w:rPr>
                <w:sz w:val="20"/>
              </w:rPr>
              <w:t xml:space="preserve">(a) </w:t>
            </w:r>
            <w:r w:rsidRPr="00295E4B">
              <w:tab/>
            </w:r>
            <w:r w:rsidR="00540283" w:rsidRPr="0099452A">
              <w:rPr>
                <w:sz w:val="20"/>
              </w:rPr>
              <w:t>визначає</w:t>
            </w:r>
            <w:r w:rsidR="00540283" w:rsidRPr="00295E4B">
              <w:rPr>
                <w:sz w:val="20"/>
              </w:rPr>
              <w:t xml:space="preserve"> </w:t>
            </w:r>
            <w:r w:rsidRPr="00295E4B">
              <w:rPr>
                <w:sz w:val="20"/>
              </w:rPr>
              <w:t>для цілей цього пункту заборонені дії наступним чином:</w:t>
            </w:r>
          </w:p>
          <w:p w14:paraId="2B51311F" w14:textId="77777777" w:rsidR="00F12FC6" w:rsidRPr="00295E4B" w:rsidRDefault="00F12FC6" w:rsidP="00614192">
            <w:pPr>
              <w:pStyle w:val="4"/>
              <w:numPr>
                <w:ilvl w:val="0"/>
                <w:numId w:val="5"/>
              </w:numPr>
              <w:tabs>
                <w:tab w:val="clear" w:pos="720"/>
                <w:tab w:val="left" w:pos="1650"/>
              </w:tabs>
              <w:suppressAutoHyphens/>
              <w:spacing w:after="160"/>
              <w:ind w:left="1650" w:hanging="498"/>
              <w:rPr>
                <w:sz w:val="20"/>
              </w:rPr>
            </w:pPr>
            <w:r w:rsidRPr="00295E4B">
              <w:rPr>
                <w:bCs/>
                <w:sz w:val="20"/>
              </w:rPr>
              <w:t xml:space="preserve">“корупційні дії” </w:t>
            </w:r>
            <w:r w:rsidRPr="00295E4B">
              <w:rPr>
                <w:sz w:val="20"/>
              </w:rPr>
              <w:t xml:space="preserve">як пропозицію, вручення, отримання або вимагання, прямо або опосередковано, будь-яких цінностей з метою неправомірного впливу на дії іншої Сторони;   </w:t>
            </w:r>
          </w:p>
          <w:p w14:paraId="64D64E92" w14:textId="77777777" w:rsidR="00F12FC6" w:rsidRPr="00295E4B" w:rsidRDefault="00F12FC6" w:rsidP="00614192">
            <w:pPr>
              <w:pStyle w:val="4"/>
              <w:numPr>
                <w:ilvl w:val="0"/>
                <w:numId w:val="5"/>
              </w:numPr>
              <w:tabs>
                <w:tab w:val="clear" w:pos="720"/>
                <w:tab w:val="left" w:pos="1650"/>
              </w:tabs>
              <w:suppressAutoHyphens/>
              <w:spacing w:after="160"/>
              <w:ind w:left="1650" w:hanging="498"/>
              <w:rPr>
                <w:sz w:val="20"/>
              </w:rPr>
            </w:pPr>
            <w:r w:rsidRPr="00295E4B">
              <w:rPr>
                <w:sz w:val="20"/>
              </w:rPr>
              <w:t xml:space="preserve">“шахрайські дії” як будь-яку дію або бездіяльність, в тому числі спотворення фактів, навмисне або ненавмисне введення в оману, чи спроба ввести в оману сторону в цілях отримання фінансової або іншої вигоди, або ухилення від виконання зобов'язання; </w:t>
            </w:r>
          </w:p>
          <w:p w14:paraId="0C912EDA" w14:textId="77777777" w:rsidR="00F12FC6" w:rsidRPr="00295E4B" w:rsidRDefault="00F12FC6" w:rsidP="00614192">
            <w:pPr>
              <w:pStyle w:val="4"/>
              <w:numPr>
                <w:ilvl w:val="0"/>
                <w:numId w:val="5"/>
              </w:numPr>
              <w:tabs>
                <w:tab w:val="clear" w:pos="720"/>
                <w:tab w:val="left" w:pos="1650"/>
              </w:tabs>
              <w:suppressAutoHyphens/>
              <w:spacing w:after="160"/>
              <w:ind w:left="1650" w:hanging="498"/>
              <w:rPr>
                <w:sz w:val="20"/>
              </w:rPr>
            </w:pPr>
            <w:r w:rsidRPr="00295E4B">
              <w:rPr>
                <w:sz w:val="20"/>
              </w:rPr>
              <w:t xml:space="preserve">“примусові дії” як безпосереднє чи опосередковане заподіяння шкоди чи нанесення травм, або загрозу заподіяння шкоди чи нанесення травм будь-якій стороні або майну цієї Сторони з метою неправомірного впливу на дії цієї Сторони; </w:t>
            </w:r>
          </w:p>
          <w:p w14:paraId="38BF25AE" w14:textId="77777777" w:rsidR="00F12FC6" w:rsidRPr="00295E4B" w:rsidRDefault="00F12FC6" w:rsidP="00614192">
            <w:pPr>
              <w:pStyle w:val="4"/>
              <w:numPr>
                <w:ilvl w:val="0"/>
                <w:numId w:val="5"/>
              </w:numPr>
              <w:tabs>
                <w:tab w:val="clear" w:pos="720"/>
                <w:tab w:val="left" w:pos="1650"/>
              </w:tabs>
              <w:suppressAutoHyphens/>
              <w:spacing w:after="160"/>
              <w:ind w:left="1650" w:hanging="498"/>
              <w:rPr>
                <w:sz w:val="20"/>
              </w:rPr>
            </w:pPr>
            <w:r w:rsidRPr="00295E4B">
              <w:rPr>
                <w:sz w:val="20"/>
              </w:rPr>
              <w:t>“змову” як домовленість між двома або більше сторонами, спрямовану на досягнення неналежної цілі, в тому числі на неправомірни</w:t>
            </w:r>
            <w:r w:rsidR="00E5490D" w:rsidRPr="00295E4B">
              <w:rPr>
                <w:sz w:val="20"/>
              </w:rPr>
              <w:t xml:space="preserve">й вплив на дії іншої Сторони; </w:t>
            </w:r>
            <w:r w:rsidRPr="00295E4B">
              <w:rPr>
                <w:sz w:val="20"/>
              </w:rPr>
              <w:t xml:space="preserve">  </w:t>
            </w:r>
          </w:p>
          <w:p w14:paraId="18155ECD" w14:textId="77777777" w:rsidR="00F12FC6" w:rsidRPr="00421512" w:rsidRDefault="00F12FC6" w:rsidP="00421512">
            <w:pPr>
              <w:tabs>
                <w:tab w:val="left" w:pos="1734"/>
              </w:tabs>
              <w:suppressAutoHyphens/>
              <w:ind w:left="1167" w:hanging="141"/>
              <w:rPr>
                <w:rFonts w:ascii="Times New Roman" w:hAnsi="Times New Roman"/>
                <w:sz w:val="20"/>
                <w:szCs w:val="20"/>
                <w:lang w:val="uk-UA" w:eastAsia="uk-UA" w:bidi="uk-UA"/>
              </w:rPr>
            </w:pPr>
            <w:r w:rsidRPr="00295E4B">
              <w:rPr>
                <w:rFonts w:ascii="Times New Roman" w:hAnsi="Times New Roman"/>
                <w:sz w:val="20"/>
                <w:szCs w:val="20"/>
                <w:lang w:val="uk-UA" w:eastAsia="uk-UA" w:bidi="uk-UA"/>
              </w:rPr>
              <w:tab/>
              <w:t>(v)</w:t>
            </w:r>
            <w:r w:rsidRPr="00295E4B">
              <w:rPr>
                <w:rFonts w:ascii="Times New Roman" w:hAnsi="Times New Roman"/>
                <w:sz w:val="20"/>
                <w:szCs w:val="20"/>
                <w:lang w:val="uk-UA" w:eastAsia="uk-UA" w:bidi="uk-UA"/>
              </w:rPr>
              <w:tab/>
              <w:t>“крадіжку</w:t>
            </w:r>
            <w:r w:rsidR="00421512">
              <w:rPr>
                <w:rFonts w:ascii="Times New Roman" w:hAnsi="Times New Roman"/>
                <w:sz w:val="20"/>
                <w:szCs w:val="20"/>
                <w:lang w:val="uk-UA" w:eastAsia="uk-UA" w:bidi="uk-UA"/>
              </w:rPr>
              <w:t>” як привласнення чужого майна.</w:t>
            </w:r>
          </w:p>
          <w:p w14:paraId="06E2A91B" w14:textId="77777777" w:rsidR="00F12FC6" w:rsidRPr="00295E4B" w:rsidRDefault="00F12FC6" w:rsidP="00BE306B">
            <w:pPr>
              <w:pStyle w:val="Header3-Paragraph"/>
              <w:numPr>
                <w:ilvl w:val="0"/>
                <w:numId w:val="0"/>
              </w:numPr>
              <w:tabs>
                <w:tab w:val="left" w:pos="1152"/>
              </w:tabs>
              <w:suppressAutoHyphens/>
              <w:spacing w:after="160"/>
              <w:ind w:left="1152" w:hanging="540"/>
              <w:rPr>
                <w:sz w:val="20"/>
              </w:rPr>
            </w:pPr>
            <w:r w:rsidRPr="00295E4B">
              <w:rPr>
                <w:sz w:val="20"/>
              </w:rPr>
              <w:t xml:space="preserve">(b) </w:t>
            </w:r>
            <w:r w:rsidRPr="00295E4B">
              <w:tab/>
            </w:r>
            <w:r w:rsidRPr="00295E4B">
              <w:rPr>
                <w:sz w:val="20"/>
              </w:rPr>
              <w:t xml:space="preserve">відхилить пропозицію про присудження Контракту, якщо корпорація прийде до висновку, що Учасник </w:t>
            </w:r>
            <w:r w:rsidR="00622A5C" w:rsidRPr="00295E4B">
              <w:rPr>
                <w:sz w:val="20"/>
              </w:rPr>
              <w:t>тендер</w:t>
            </w:r>
            <w:r w:rsidR="00540283">
              <w:rPr>
                <w:sz w:val="20"/>
              </w:rPr>
              <w:t>у</w:t>
            </w:r>
            <w:r w:rsidRPr="00295E4B">
              <w:rPr>
                <w:sz w:val="20"/>
              </w:rPr>
              <w:t xml:space="preserve">, </w:t>
            </w:r>
            <w:r w:rsidR="00540283">
              <w:rPr>
                <w:sz w:val="20"/>
              </w:rPr>
              <w:t>постачальник</w:t>
            </w:r>
            <w:r w:rsidRPr="00295E4B">
              <w:rPr>
                <w:sz w:val="20"/>
              </w:rPr>
              <w:t xml:space="preserve">, </w:t>
            </w:r>
            <w:r w:rsidR="00540283">
              <w:rPr>
                <w:sz w:val="20"/>
              </w:rPr>
              <w:t>субпостачальник</w:t>
            </w:r>
            <w:r w:rsidRPr="00295E4B">
              <w:rPr>
                <w:sz w:val="20"/>
              </w:rPr>
              <w:t xml:space="preserve">, підрядник, </w:t>
            </w:r>
            <w:r w:rsidR="00D85ED1" w:rsidRPr="00295E4B">
              <w:rPr>
                <w:sz w:val="20"/>
              </w:rPr>
              <w:t>субпідрядник</w:t>
            </w:r>
            <w:r w:rsidRPr="00295E4B">
              <w:rPr>
                <w:sz w:val="20"/>
              </w:rPr>
              <w:t>, концесіонер, консультант чи субконсультант, рекомендований для присудження Контракту, брав участь у будь-яких заборонених діях під час конкурентної боротьби за присудження даного Контракту;</w:t>
            </w:r>
          </w:p>
          <w:p w14:paraId="407E20FD" w14:textId="72D96319" w:rsidR="00F12FC6" w:rsidRPr="00295E4B" w:rsidRDefault="00F12FC6" w:rsidP="00BE306B">
            <w:pPr>
              <w:pStyle w:val="Header3-Paragraph"/>
              <w:numPr>
                <w:ilvl w:val="0"/>
                <w:numId w:val="0"/>
              </w:numPr>
              <w:tabs>
                <w:tab w:val="left" w:pos="1152"/>
              </w:tabs>
              <w:suppressAutoHyphens/>
              <w:spacing w:after="160"/>
              <w:ind w:left="1152" w:hanging="540"/>
              <w:rPr>
                <w:sz w:val="20"/>
              </w:rPr>
            </w:pPr>
            <w:r w:rsidRPr="00295E4B">
              <w:rPr>
                <w:sz w:val="20"/>
              </w:rPr>
              <w:t>(c)</w:t>
            </w:r>
            <w:r w:rsidRPr="00295E4B">
              <w:tab/>
            </w:r>
            <w:r w:rsidRPr="00295E4B">
              <w:rPr>
                <w:sz w:val="20"/>
              </w:rPr>
              <w:t xml:space="preserve">скасує частину свого фінансування, передбаченого для закупівлі устаткування та обладнання, робіт, послуг або концесій відповідно до </w:t>
            </w:r>
            <w:r w:rsidRPr="00295E4B">
              <w:rPr>
                <w:sz w:val="20"/>
              </w:rPr>
              <w:lastRenderedPageBreak/>
              <w:t xml:space="preserve">положень Контракту, якщо з'ясує, що представники </w:t>
            </w:r>
            <w:r w:rsidR="00540283">
              <w:rPr>
                <w:sz w:val="20"/>
              </w:rPr>
              <w:t>позичальника чи бенефіціанта</w:t>
            </w:r>
            <w:r w:rsidR="00540283" w:rsidRPr="00295E4B">
              <w:rPr>
                <w:sz w:val="20"/>
              </w:rPr>
              <w:t xml:space="preserve"> </w:t>
            </w:r>
            <w:r w:rsidRPr="00295E4B">
              <w:rPr>
                <w:sz w:val="20"/>
              </w:rPr>
              <w:t xml:space="preserve">фінансування НЕФКО брали участь у будь-яких заборонених діях під час проведення закупівель або виконання контрактних зобов'язань, якщо </w:t>
            </w:r>
            <w:r w:rsidR="000678D9">
              <w:rPr>
                <w:sz w:val="20"/>
              </w:rPr>
              <w:t>позичальник чи бенефіціант</w:t>
            </w:r>
            <w:r w:rsidR="000678D9" w:rsidRPr="00295E4B" w:rsidDel="000678D9">
              <w:rPr>
                <w:sz w:val="20"/>
              </w:rPr>
              <w:t xml:space="preserve"> </w:t>
            </w:r>
            <w:r w:rsidRPr="00295E4B">
              <w:rPr>
                <w:sz w:val="20"/>
              </w:rPr>
              <w:t xml:space="preserve">не вжив своєчасних та належних дій для </w:t>
            </w:r>
            <w:r w:rsidR="000678D9">
              <w:rPr>
                <w:sz w:val="20"/>
              </w:rPr>
              <w:t>виправлення ситуації</w:t>
            </w:r>
            <w:r w:rsidRPr="00295E4B">
              <w:rPr>
                <w:sz w:val="20"/>
              </w:rPr>
              <w:t>, які б повністю задовольнили НЕФКО;</w:t>
            </w:r>
          </w:p>
          <w:p w14:paraId="41C45BE2" w14:textId="77777777" w:rsidR="00F12FC6" w:rsidRPr="00295E4B" w:rsidRDefault="00F12FC6" w:rsidP="00BE306B">
            <w:pPr>
              <w:pStyle w:val="Header3-Paragraph"/>
              <w:numPr>
                <w:ilvl w:val="0"/>
                <w:numId w:val="0"/>
              </w:numPr>
              <w:tabs>
                <w:tab w:val="left" w:pos="1152"/>
              </w:tabs>
              <w:suppressAutoHyphens/>
              <w:spacing w:after="160"/>
              <w:ind w:left="1152" w:hanging="540"/>
              <w:rPr>
                <w:sz w:val="20"/>
              </w:rPr>
            </w:pPr>
            <w:r w:rsidRPr="00295E4B">
              <w:rPr>
                <w:sz w:val="20"/>
              </w:rPr>
              <w:t>(d)</w:t>
            </w:r>
            <w:r w:rsidRPr="00295E4B">
              <w:tab/>
            </w:r>
            <w:r w:rsidRPr="00295E4B">
              <w:rPr>
                <w:sz w:val="20"/>
              </w:rPr>
              <w:t>оголосить фірму неправомочною (на</w:t>
            </w:r>
            <w:r w:rsidR="000678D9">
              <w:rPr>
                <w:sz w:val="20"/>
              </w:rPr>
              <w:t>завжди або на</w:t>
            </w:r>
            <w:r w:rsidRPr="00295E4B">
              <w:rPr>
                <w:sz w:val="20"/>
              </w:rPr>
              <w:t xml:space="preserve"> визначений період часу) для присудження Контракту, що фінансується НЕФКО, якщо </w:t>
            </w:r>
            <w:r w:rsidRPr="00295E4B">
              <w:br/>
            </w:r>
            <w:r w:rsidRPr="00295E4B">
              <w:rPr>
                <w:sz w:val="20"/>
              </w:rPr>
              <w:t xml:space="preserve">корпорація на будь-якому етапі прийде до висновку, що така юридична особа була причетна до заборонених дій під час конкурентної боротьби за присудження </w:t>
            </w:r>
            <w:r w:rsidR="000678D9">
              <w:rPr>
                <w:sz w:val="20"/>
              </w:rPr>
              <w:t xml:space="preserve">фінансованого НЕФКО </w:t>
            </w:r>
            <w:r w:rsidRPr="00295E4B">
              <w:rPr>
                <w:sz w:val="20"/>
              </w:rPr>
              <w:t>Контракту або під час його виконання;</w:t>
            </w:r>
          </w:p>
          <w:p w14:paraId="2505BC01" w14:textId="77777777" w:rsidR="00F12FC6" w:rsidRPr="00295E4B" w:rsidRDefault="00F12FC6" w:rsidP="00BE306B">
            <w:pPr>
              <w:pStyle w:val="Header3-Paragraph"/>
              <w:numPr>
                <w:ilvl w:val="0"/>
                <w:numId w:val="0"/>
              </w:numPr>
              <w:tabs>
                <w:tab w:val="left" w:pos="1152"/>
              </w:tabs>
              <w:suppressAutoHyphens/>
              <w:spacing w:after="160"/>
              <w:ind w:left="1152" w:hanging="540"/>
              <w:rPr>
                <w:sz w:val="20"/>
              </w:rPr>
            </w:pPr>
            <w:r w:rsidRPr="00295E4B">
              <w:rPr>
                <w:sz w:val="20"/>
              </w:rPr>
              <w:t>(e)</w:t>
            </w:r>
            <w:r w:rsidRPr="00295E4B">
              <w:tab/>
            </w:r>
            <w:r w:rsidRPr="00295E4B">
              <w:rPr>
                <w:sz w:val="20"/>
              </w:rPr>
              <w:t xml:space="preserve">у випадку, якщо </w:t>
            </w:r>
            <w:r w:rsidR="000678D9">
              <w:rPr>
                <w:sz w:val="20"/>
              </w:rPr>
              <w:t>позичальник чи фірма</w:t>
            </w:r>
            <w:r w:rsidRPr="00295E4B">
              <w:rPr>
                <w:sz w:val="20"/>
              </w:rPr>
              <w:t xml:space="preserve"> визнаються судом країни </w:t>
            </w:r>
            <w:r w:rsidR="000678D9">
              <w:rPr>
                <w:sz w:val="20"/>
              </w:rPr>
              <w:t>позичальника</w:t>
            </w:r>
            <w:r w:rsidR="000678D9" w:rsidRPr="00295E4B">
              <w:rPr>
                <w:sz w:val="20"/>
              </w:rPr>
              <w:t xml:space="preserve"> </w:t>
            </w:r>
            <w:r w:rsidR="000678D9">
              <w:rPr>
                <w:sz w:val="20"/>
              </w:rPr>
              <w:t>чи</w:t>
            </w:r>
            <w:r w:rsidR="000678D9" w:rsidRPr="00295E4B">
              <w:rPr>
                <w:sz w:val="20"/>
              </w:rPr>
              <w:t xml:space="preserve"> </w:t>
            </w:r>
            <w:r w:rsidR="000678D9">
              <w:rPr>
                <w:sz w:val="20"/>
              </w:rPr>
              <w:t>фірми</w:t>
            </w:r>
            <w:r w:rsidRPr="00295E4B">
              <w:rPr>
                <w:sz w:val="20"/>
              </w:rPr>
              <w:t>, або правоохоронними (чи аналогічними) органами міжнародного рівня, включаючи</w:t>
            </w:r>
            <w:r w:rsidR="00D55AEB">
              <w:rPr>
                <w:sz w:val="20"/>
              </w:rPr>
              <w:t xml:space="preserve"> спільні</w:t>
            </w:r>
            <w:r w:rsidRPr="00295E4B">
              <w:rPr>
                <w:sz w:val="20"/>
              </w:rPr>
              <w:t xml:space="preserve"> правозастосовні інститути, такими, що </w:t>
            </w:r>
            <w:r w:rsidR="00D55AEB">
              <w:rPr>
                <w:sz w:val="20"/>
              </w:rPr>
              <w:t>здійснювали</w:t>
            </w:r>
            <w:r w:rsidRPr="00295E4B">
              <w:rPr>
                <w:sz w:val="20"/>
              </w:rPr>
              <w:t xml:space="preserve"> заборонен</w:t>
            </w:r>
            <w:r w:rsidR="00D55AEB">
              <w:rPr>
                <w:sz w:val="20"/>
              </w:rPr>
              <w:t>і</w:t>
            </w:r>
            <w:r w:rsidRPr="00295E4B">
              <w:rPr>
                <w:sz w:val="20"/>
              </w:rPr>
              <w:t xml:space="preserve"> ді</w:t>
            </w:r>
            <w:r w:rsidR="00D55AEB">
              <w:rPr>
                <w:sz w:val="20"/>
              </w:rPr>
              <w:t>ї</w:t>
            </w:r>
            <w:r w:rsidRPr="00295E4B">
              <w:rPr>
                <w:sz w:val="20"/>
              </w:rPr>
              <w:t>, НЕФКО лишає за собою право:</w:t>
            </w:r>
          </w:p>
          <w:p w14:paraId="680A301A" w14:textId="020AA3EC" w:rsidR="00F12FC6" w:rsidRPr="00295E4B" w:rsidRDefault="00F12FC6" w:rsidP="00BE306B">
            <w:pPr>
              <w:pStyle w:val="Header3-Paragraph"/>
              <w:numPr>
                <w:ilvl w:val="0"/>
                <w:numId w:val="0"/>
              </w:numPr>
              <w:tabs>
                <w:tab w:val="left" w:pos="1791"/>
              </w:tabs>
              <w:suppressAutoHyphens/>
              <w:spacing w:after="160"/>
              <w:ind w:left="1791" w:hanging="567"/>
              <w:rPr>
                <w:sz w:val="20"/>
              </w:rPr>
            </w:pPr>
            <w:r w:rsidRPr="00295E4B">
              <w:rPr>
                <w:sz w:val="20"/>
              </w:rPr>
              <w:t>(i)</w:t>
            </w:r>
            <w:r w:rsidRPr="00295E4B">
              <w:rPr>
                <w:rStyle w:val="a9"/>
                <w:noProof/>
                <w:color w:val="auto"/>
                <w:sz w:val="20"/>
                <w:u w:val="none"/>
              </w:rPr>
              <w:t xml:space="preserve"> </w:t>
            </w:r>
            <w:r w:rsidRPr="00295E4B">
              <w:tab/>
            </w:r>
            <w:r w:rsidRPr="00295E4B">
              <w:rPr>
                <w:sz w:val="20"/>
              </w:rPr>
              <w:t>частково або повністю скасу</w:t>
            </w:r>
            <w:r w:rsidR="00E5490D" w:rsidRPr="00295E4B">
              <w:rPr>
                <w:sz w:val="20"/>
              </w:rPr>
              <w:t xml:space="preserve">вати фінансування </w:t>
            </w:r>
            <w:r w:rsidR="00D55AEB">
              <w:rPr>
                <w:sz w:val="20"/>
              </w:rPr>
              <w:t>такого позичальника</w:t>
            </w:r>
            <w:r w:rsidR="00E5490D" w:rsidRPr="00295E4B">
              <w:rPr>
                <w:sz w:val="20"/>
              </w:rPr>
              <w:t xml:space="preserve">; </w:t>
            </w:r>
          </w:p>
          <w:p w14:paraId="69E4490F" w14:textId="77777777" w:rsidR="00F12FC6" w:rsidRPr="00295E4B" w:rsidRDefault="00F12FC6" w:rsidP="00BE306B">
            <w:pPr>
              <w:pStyle w:val="Header3-Paragraph"/>
              <w:numPr>
                <w:ilvl w:val="0"/>
                <w:numId w:val="0"/>
              </w:numPr>
              <w:tabs>
                <w:tab w:val="left" w:pos="1791"/>
              </w:tabs>
              <w:suppressAutoHyphens/>
              <w:spacing w:after="160"/>
              <w:ind w:left="1791" w:hanging="567"/>
              <w:rPr>
                <w:sz w:val="20"/>
              </w:rPr>
            </w:pPr>
            <w:r w:rsidRPr="00295E4B">
              <w:rPr>
                <w:sz w:val="20"/>
              </w:rPr>
              <w:t>(ii)</w:t>
            </w:r>
            <w:r w:rsidRPr="00295E4B">
              <w:rPr>
                <w:rStyle w:val="a9"/>
                <w:noProof/>
                <w:color w:val="auto"/>
                <w:sz w:val="20"/>
                <w:u w:val="none"/>
              </w:rPr>
              <w:t xml:space="preserve"> </w:t>
            </w:r>
            <w:r w:rsidRPr="00295E4B">
              <w:tab/>
            </w:r>
            <w:r w:rsidRPr="00295E4B">
              <w:rPr>
                <w:sz w:val="20"/>
              </w:rPr>
              <w:t>оголосити фірму неправомочною (на</w:t>
            </w:r>
            <w:r w:rsidR="00D55AEB">
              <w:rPr>
                <w:sz w:val="20"/>
              </w:rPr>
              <w:t>завжди або</w:t>
            </w:r>
            <w:r w:rsidRPr="00295E4B">
              <w:rPr>
                <w:sz w:val="20"/>
              </w:rPr>
              <w:t xml:space="preserve"> визначений період часу) для присудження Конт</w:t>
            </w:r>
            <w:r w:rsidR="00E5490D" w:rsidRPr="00295E4B">
              <w:rPr>
                <w:sz w:val="20"/>
              </w:rPr>
              <w:t xml:space="preserve">ракту, що фінансується НЕФКО; </w:t>
            </w:r>
            <w:r w:rsidR="00D55AEB">
              <w:rPr>
                <w:sz w:val="20"/>
              </w:rPr>
              <w:t>та</w:t>
            </w:r>
          </w:p>
          <w:p w14:paraId="75D3A8B3" w14:textId="77777777" w:rsidR="00F12FC6" w:rsidRPr="00295E4B" w:rsidRDefault="00F12FC6" w:rsidP="00295E4B">
            <w:pPr>
              <w:pStyle w:val="Header3-Paragraph"/>
              <w:numPr>
                <w:ilvl w:val="0"/>
                <w:numId w:val="0"/>
              </w:numPr>
              <w:tabs>
                <w:tab w:val="left" w:pos="1152"/>
              </w:tabs>
              <w:suppressAutoHyphens/>
              <w:spacing w:after="160"/>
              <w:ind w:left="1152" w:hanging="540"/>
              <w:rPr>
                <w:sz w:val="20"/>
              </w:rPr>
            </w:pPr>
            <w:r w:rsidRPr="00295E4B">
              <w:rPr>
                <w:sz w:val="20"/>
              </w:rPr>
              <w:t>f)</w:t>
            </w:r>
            <w:r w:rsidRPr="00295E4B">
              <w:tab/>
            </w:r>
            <w:r w:rsidRPr="00295E4B">
              <w:rPr>
                <w:sz w:val="20"/>
              </w:rPr>
              <w:t xml:space="preserve">матиме право вимагати, щоб в Контрактах, які фінансуються НЕФКО, була зазначена вимога щодо права перевіряти всі рахунки, записи та інші документи </w:t>
            </w:r>
            <w:r w:rsidR="00D55AEB">
              <w:rPr>
                <w:sz w:val="20"/>
              </w:rPr>
              <w:t>постачальників</w:t>
            </w:r>
            <w:r w:rsidRPr="00295E4B">
              <w:rPr>
                <w:sz w:val="20"/>
              </w:rPr>
              <w:t xml:space="preserve">, </w:t>
            </w:r>
            <w:r w:rsidR="00D55AEB" w:rsidRPr="00295E4B">
              <w:rPr>
                <w:sz w:val="20"/>
              </w:rPr>
              <w:t>суб</w:t>
            </w:r>
            <w:r w:rsidR="00D55AEB">
              <w:rPr>
                <w:sz w:val="20"/>
              </w:rPr>
              <w:t>постачальників</w:t>
            </w:r>
            <w:r w:rsidRPr="00295E4B">
              <w:rPr>
                <w:sz w:val="20"/>
              </w:rPr>
              <w:t xml:space="preserve">, підрядників, </w:t>
            </w:r>
            <w:r w:rsidR="00D85ED1" w:rsidRPr="00295E4B">
              <w:rPr>
                <w:sz w:val="20"/>
              </w:rPr>
              <w:t>субпідрядник</w:t>
            </w:r>
            <w:r w:rsidRPr="00295E4B">
              <w:rPr>
                <w:sz w:val="20"/>
              </w:rPr>
              <w:t>ів, концесіонерів, консультантів та субконсультантів, що стосуються виконання Контракту, а також перевірки таких документів незалежними аудиторами, призначеними НЕФКО.</w:t>
            </w:r>
          </w:p>
        </w:tc>
      </w:tr>
      <w:tr w:rsidR="00F12FC6" w:rsidRPr="00295E4B" w14:paraId="5CA3A94B" w14:textId="77777777" w:rsidTr="00301F09">
        <w:trPr>
          <w:gridAfter w:val="1"/>
          <w:wAfter w:w="263" w:type="dxa"/>
        </w:trPr>
        <w:tc>
          <w:tcPr>
            <w:tcW w:w="1941" w:type="dxa"/>
            <w:gridSpan w:val="4"/>
          </w:tcPr>
          <w:p w14:paraId="0049F5DB" w14:textId="77777777" w:rsidR="00F12FC6" w:rsidRPr="00295E4B" w:rsidRDefault="00F12FC6" w:rsidP="00F12FC6">
            <w:pPr>
              <w:pStyle w:val="Header1-Clauses"/>
              <w:tabs>
                <w:tab w:val="num" w:pos="432"/>
              </w:tabs>
              <w:ind w:left="432" w:hanging="432"/>
              <w:rPr>
                <w:sz w:val="20"/>
              </w:rPr>
            </w:pPr>
          </w:p>
        </w:tc>
        <w:tc>
          <w:tcPr>
            <w:tcW w:w="7969" w:type="dxa"/>
            <w:gridSpan w:val="3"/>
          </w:tcPr>
          <w:p w14:paraId="30698F1A" w14:textId="4FF6FA93" w:rsidR="00F12FC6" w:rsidRPr="00295E4B" w:rsidRDefault="00F12FC6" w:rsidP="008D5785">
            <w:pPr>
              <w:pStyle w:val="Header2-SubClauses"/>
              <w:tabs>
                <w:tab w:val="clear" w:pos="619"/>
                <w:tab w:val="left" w:pos="459"/>
              </w:tabs>
              <w:suppressAutoHyphens/>
              <w:spacing w:after="160"/>
              <w:ind w:left="459" w:hanging="459"/>
              <w:rPr>
                <w:sz w:val="20"/>
              </w:rPr>
            </w:pPr>
            <w:r w:rsidRPr="00295E4B">
              <w:rPr>
                <w:sz w:val="20"/>
              </w:rPr>
              <w:t>3.2</w:t>
            </w:r>
            <w:r w:rsidRPr="00295E4B">
              <w:rPr>
                <w:sz w:val="20"/>
              </w:rPr>
              <w:tab/>
              <w:t xml:space="preserve">Учасники </w:t>
            </w:r>
            <w:r w:rsidR="00622A5C" w:rsidRPr="00295E4B">
              <w:rPr>
                <w:sz w:val="20"/>
              </w:rPr>
              <w:t>тендер</w:t>
            </w:r>
            <w:r w:rsidRPr="00295E4B">
              <w:rPr>
                <w:sz w:val="20"/>
              </w:rPr>
              <w:t xml:space="preserve">ів повинні бути проінформовані про положення Розділів VI та VII, </w:t>
            </w:r>
            <w:r w:rsidR="008D5785" w:rsidRPr="00295E4B">
              <w:rPr>
                <w:sz w:val="20"/>
              </w:rPr>
              <w:t>Загальн</w:t>
            </w:r>
            <w:r w:rsidR="008D5785">
              <w:rPr>
                <w:sz w:val="20"/>
              </w:rPr>
              <w:t>их</w:t>
            </w:r>
            <w:r w:rsidR="008D5785" w:rsidRPr="00295E4B">
              <w:rPr>
                <w:sz w:val="20"/>
              </w:rPr>
              <w:t xml:space="preserve"> </w:t>
            </w:r>
            <w:r w:rsidRPr="00295E4B">
              <w:rPr>
                <w:sz w:val="20"/>
              </w:rPr>
              <w:t xml:space="preserve">та </w:t>
            </w:r>
            <w:r w:rsidR="008D5785" w:rsidRPr="00295E4B">
              <w:rPr>
                <w:sz w:val="20"/>
              </w:rPr>
              <w:t>Особлив</w:t>
            </w:r>
            <w:r w:rsidR="008D5785">
              <w:rPr>
                <w:sz w:val="20"/>
              </w:rPr>
              <w:t>их</w:t>
            </w:r>
            <w:r w:rsidR="008D5785" w:rsidRPr="00295E4B">
              <w:rPr>
                <w:sz w:val="20"/>
              </w:rPr>
              <w:t xml:space="preserve"> </w:t>
            </w:r>
            <w:r w:rsidRPr="00295E4B">
              <w:rPr>
                <w:sz w:val="20"/>
              </w:rPr>
              <w:t>умов Контракту.</w:t>
            </w:r>
          </w:p>
        </w:tc>
      </w:tr>
      <w:tr w:rsidR="004B1173" w:rsidRPr="00295E4B" w14:paraId="1725C8AA" w14:textId="77777777" w:rsidTr="00301F09">
        <w:trPr>
          <w:gridAfter w:val="1"/>
          <w:wAfter w:w="263" w:type="dxa"/>
        </w:trPr>
        <w:tc>
          <w:tcPr>
            <w:tcW w:w="1941" w:type="dxa"/>
            <w:gridSpan w:val="4"/>
          </w:tcPr>
          <w:p w14:paraId="0DA28A1A" w14:textId="77777777" w:rsidR="004B1173" w:rsidRPr="00295E4B" w:rsidRDefault="004B1173" w:rsidP="00614192">
            <w:pPr>
              <w:numPr>
                <w:ilvl w:val="0"/>
                <w:numId w:val="6"/>
              </w:numPr>
              <w:suppressAutoHyphens/>
              <w:spacing w:after="0" w:line="240" w:lineRule="auto"/>
              <w:ind w:right="-108"/>
              <w:jc w:val="both"/>
              <w:rPr>
                <w:rFonts w:ascii="Times New Roman" w:hAnsi="Times New Roman"/>
                <w:b/>
                <w:sz w:val="20"/>
                <w:szCs w:val="20"/>
                <w:lang w:val="uk-UA" w:eastAsia="uk-UA" w:bidi="uk-UA"/>
              </w:rPr>
            </w:pPr>
            <w:r w:rsidRPr="00295E4B">
              <w:rPr>
                <w:rFonts w:ascii="Times New Roman" w:hAnsi="Times New Roman"/>
                <w:b/>
                <w:sz w:val="20"/>
                <w:szCs w:val="20"/>
                <w:lang w:val="uk-UA" w:eastAsia="uk-UA" w:bidi="uk-UA"/>
              </w:rPr>
              <w:t xml:space="preserve">Правомочність </w:t>
            </w:r>
            <w:r>
              <w:rPr>
                <w:rFonts w:ascii="Times New Roman" w:hAnsi="Times New Roman"/>
                <w:b/>
                <w:sz w:val="20"/>
                <w:szCs w:val="20"/>
                <w:lang w:val="uk-UA" w:eastAsia="uk-UA" w:bidi="uk-UA"/>
              </w:rPr>
              <w:t xml:space="preserve"> </w:t>
            </w:r>
            <w:r w:rsidR="002E469C">
              <w:rPr>
                <w:rFonts w:ascii="Times New Roman" w:hAnsi="Times New Roman"/>
                <w:b/>
                <w:sz w:val="20"/>
                <w:szCs w:val="20"/>
                <w:lang w:val="uk-UA" w:eastAsia="uk-UA" w:bidi="uk-UA"/>
              </w:rPr>
              <w:t>Учасник</w:t>
            </w:r>
            <w:r>
              <w:rPr>
                <w:rFonts w:ascii="Times New Roman" w:hAnsi="Times New Roman"/>
                <w:b/>
                <w:sz w:val="20"/>
                <w:szCs w:val="20"/>
                <w:lang w:val="uk-UA" w:eastAsia="uk-UA" w:bidi="uk-UA"/>
              </w:rPr>
              <w:t>ів</w:t>
            </w:r>
          </w:p>
        </w:tc>
        <w:tc>
          <w:tcPr>
            <w:tcW w:w="7969" w:type="dxa"/>
            <w:gridSpan w:val="3"/>
          </w:tcPr>
          <w:p w14:paraId="2F98B17B" w14:textId="77777777" w:rsidR="004B1173" w:rsidRPr="00E44BFC" w:rsidRDefault="001D2204" w:rsidP="00614192">
            <w:pPr>
              <w:pStyle w:val="Header3-Paragraph"/>
              <w:numPr>
                <w:ilvl w:val="1"/>
                <w:numId w:val="49"/>
              </w:numPr>
              <w:rPr>
                <w:sz w:val="20"/>
                <w:lang w:val="en-GB"/>
              </w:rPr>
            </w:pPr>
            <w:r>
              <w:rPr>
                <w:sz w:val="20"/>
              </w:rPr>
              <w:t xml:space="preserve">Це запрошення до тендеру є відкритим для підрядників з будь-якої країни. Для участі у цьому тендері </w:t>
            </w:r>
            <w:r w:rsidR="002E469C">
              <w:rPr>
                <w:sz w:val="20"/>
              </w:rPr>
              <w:t>Учасник</w:t>
            </w:r>
            <w:r>
              <w:rPr>
                <w:sz w:val="20"/>
              </w:rPr>
              <w:t xml:space="preserve"> може створити спільне підприємство, консорціум або асоціацію (СПКА). У випадку СПКА</w:t>
            </w:r>
            <w:r w:rsidR="004B1173" w:rsidRPr="00E44BFC">
              <w:rPr>
                <w:spacing w:val="-4"/>
                <w:sz w:val="20"/>
                <w:lang w:val="en-GB"/>
              </w:rPr>
              <w:t>:</w:t>
            </w:r>
          </w:p>
          <w:p w14:paraId="0FDD91B4" w14:textId="77777777" w:rsidR="004B1173" w:rsidRPr="00672C5C" w:rsidRDefault="001D2204" w:rsidP="00614192">
            <w:pPr>
              <w:pStyle w:val="4"/>
              <w:numPr>
                <w:ilvl w:val="0"/>
                <w:numId w:val="48"/>
              </w:numPr>
              <w:tabs>
                <w:tab w:val="clear" w:pos="965"/>
                <w:tab w:val="num" w:pos="1026"/>
              </w:tabs>
              <w:autoSpaceDE w:val="0"/>
              <w:autoSpaceDN w:val="0"/>
              <w:adjustRightInd w:val="0"/>
              <w:ind w:left="1026" w:hanging="540"/>
              <w:rPr>
                <w:sz w:val="20"/>
                <w:lang w:val="ru-RU"/>
              </w:rPr>
            </w:pPr>
            <w:r>
              <w:rPr>
                <w:sz w:val="20"/>
              </w:rPr>
              <w:t xml:space="preserve">Всі партнери </w:t>
            </w:r>
            <w:r w:rsidR="00F16B6B">
              <w:rPr>
                <w:sz w:val="20"/>
              </w:rPr>
              <w:t xml:space="preserve">СПКА </w:t>
            </w:r>
            <w:r>
              <w:rPr>
                <w:sz w:val="20"/>
              </w:rPr>
              <w:t>мають нести спільну та повну відповідальність;</w:t>
            </w:r>
          </w:p>
          <w:p w14:paraId="422B6DF3" w14:textId="77777777" w:rsidR="004B1173" w:rsidRPr="00672C5C" w:rsidRDefault="001D2204" w:rsidP="00614192">
            <w:pPr>
              <w:numPr>
                <w:ilvl w:val="0"/>
                <w:numId w:val="48"/>
              </w:numPr>
              <w:autoSpaceDE w:val="0"/>
              <w:autoSpaceDN w:val="0"/>
              <w:adjustRightInd w:val="0"/>
              <w:ind w:hanging="506"/>
              <w:rPr>
                <w:rFonts w:ascii="Times New Roman" w:hAnsi="Times New Roman"/>
                <w:lang w:eastAsia="uk-UA" w:bidi="uk-UA"/>
              </w:rPr>
            </w:pPr>
            <w:r>
              <w:rPr>
                <w:rFonts w:ascii="Times New Roman" w:hAnsi="Times New Roman"/>
                <w:sz w:val="20"/>
                <w:lang w:val="uk-UA"/>
              </w:rPr>
              <w:t xml:space="preserve">СПКА має призначити Представника, який має мати повноваження вести справи від імені будь-якого та всіх партнерів СПКА протягом процесу тендеру, а також протягом виконання контракту, у разі якщо </w:t>
            </w:r>
            <w:r w:rsidR="000155E5">
              <w:rPr>
                <w:rFonts w:ascii="Times New Roman" w:hAnsi="Times New Roman"/>
                <w:sz w:val="20"/>
                <w:lang w:val="uk-UA"/>
              </w:rPr>
              <w:t>контракт буде призначений цьому СПКА.</w:t>
            </w:r>
          </w:p>
        </w:tc>
      </w:tr>
      <w:tr w:rsidR="004B1173" w:rsidRPr="00295E4B" w14:paraId="336F3A88" w14:textId="77777777" w:rsidTr="00301F09">
        <w:trPr>
          <w:gridAfter w:val="1"/>
          <w:wAfter w:w="263" w:type="dxa"/>
        </w:trPr>
        <w:tc>
          <w:tcPr>
            <w:tcW w:w="1941" w:type="dxa"/>
            <w:gridSpan w:val="4"/>
          </w:tcPr>
          <w:p w14:paraId="1F8FDCE1" w14:textId="77777777" w:rsidR="004B1173" w:rsidRPr="00295E4B" w:rsidRDefault="004B1173" w:rsidP="00E44BFC">
            <w:pPr>
              <w:suppressAutoHyphens/>
              <w:spacing w:after="0" w:line="240" w:lineRule="auto"/>
              <w:ind w:left="432" w:right="-108"/>
              <w:jc w:val="both"/>
              <w:rPr>
                <w:rFonts w:ascii="Times New Roman" w:hAnsi="Times New Roman"/>
                <w:b/>
                <w:sz w:val="20"/>
                <w:szCs w:val="20"/>
                <w:lang w:val="uk-UA" w:eastAsia="uk-UA" w:bidi="uk-UA"/>
              </w:rPr>
            </w:pPr>
          </w:p>
        </w:tc>
        <w:tc>
          <w:tcPr>
            <w:tcW w:w="7969" w:type="dxa"/>
            <w:gridSpan w:val="3"/>
          </w:tcPr>
          <w:p w14:paraId="6D196346" w14:textId="77777777" w:rsidR="004B1173" w:rsidRPr="00672C5C" w:rsidRDefault="002E469C" w:rsidP="00614192">
            <w:pPr>
              <w:pStyle w:val="Header3-Paragraph"/>
              <w:numPr>
                <w:ilvl w:val="1"/>
                <w:numId w:val="49"/>
              </w:numPr>
              <w:autoSpaceDE w:val="0"/>
              <w:autoSpaceDN w:val="0"/>
              <w:adjustRightInd w:val="0"/>
              <w:rPr>
                <w:sz w:val="20"/>
                <w:lang w:val="ru-RU"/>
              </w:rPr>
            </w:pPr>
            <w:r>
              <w:rPr>
                <w:sz w:val="20"/>
              </w:rPr>
              <w:t>Учасник</w:t>
            </w:r>
            <w:r w:rsidR="000155E5">
              <w:rPr>
                <w:sz w:val="20"/>
              </w:rPr>
              <w:t xml:space="preserve"> та всі партнери</w:t>
            </w:r>
            <w:r w:rsidR="00F16B6B">
              <w:rPr>
                <w:sz w:val="20"/>
              </w:rPr>
              <w:t xml:space="preserve"> СПКА</w:t>
            </w:r>
            <w:r w:rsidR="000155E5">
              <w:rPr>
                <w:sz w:val="20"/>
              </w:rPr>
              <w:t>, що входять до нього, мають мати національність правомочної країни, у відповідності до розділу</w:t>
            </w:r>
            <w:r w:rsidR="004B1173" w:rsidRPr="00672C5C">
              <w:rPr>
                <w:sz w:val="20"/>
                <w:lang w:val="ru-RU"/>
              </w:rPr>
              <w:t xml:space="preserve"> </w:t>
            </w:r>
            <w:r w:rsidR="004B1173">
              <w:rPr>
                <w:sz w:val="20"/>
                <w:lang w:val="en-GB"/>
              </w:rPr>
              <w:t>I</w:t>
            </w:r>
            <w:r w:rsidR="004B1173" w:rsidRPr="00F77E79">
              <w:rPr>
                <w:sz w:val="20"/>
                <w:lang w:val="en-GB"/>
              </w:rPr>
              <w:t>V</w:t>
            </w:r>
            <w:r w:rsidR="004B1173" w:rsidRPr="00672C5C">
              <w:rPr>
                <w:sz w:val="20"/>
                <w:lang w:val="ru-RU"/>
              </w:rPr>
              <w:t>,</w:t>
            </w:r>
            <w:r w:rsidR="000155E5">
              <w:rPr>
                <w:sz w:val="20"/>
              </w:rPr>
              <w:t xml:space="preserve"> Правомочні країни</w:t>
            </w:r>
            <w:r w:rsidR="004B1173" w:rsidRPr="00672C5C">
              <w:rPr>
                <w:sz w:val="20"/>
                <w:lang w:val="ru-RU"/>
              </w:rPr>
              <w:t>.</w:t>
            </w:r>
          </w:p>
          <w:p w14:paraId="020275D6" w14:textId="48902F9C" w:rsidR="004B1173" w:rsidRPr="00295E4B" w:rsidRDefault="004B1173" w:rsidP="00F16B6B">
            <w:pPr>
              <w:pStyle w:val="Header2-SubClauses"/>
              <w:suppressAutoHyphens/>
              <w:spacing w:after="160"/>
              <w:ind w:left="600" w:hanging="567"/>
              <w:rPr>
                <w:sz w:val="20"/>
              </w:rPr>
            </w:pPr>
            <w:r w:rsidRPr="00672C5C">
              <w:rPr>
                <w:sz w:val="20"/>
                <w:lang w:val="ru-RU"/>
              </w:rPr>
              <w:t xml:space="preserve">4.3 </w:t>
            </w:r>
            <w:r w:rsidR="000155E5" w:rsidRPr="00672C5C">
              <w:rPr>
                <w:sz w:val="20"/>
                <w:lang w:val="ru-RU"/>
              </w:rPr>
              <w:t xml:space="preserve"> </w:t>
            </w:r>
            <w:r w:rsidR="000155E5">
              <w:rPr>
                <w:sz w:val="20"/>
              </w:rPr>
              <w:t xml:space="preserve"> </w:t>
            </w:r>
            <w:r w:rsidR="002E469C">
              <w:rPr>
                <w:sz w:val="20"/>
              </w:rPr>
              <w:t>Учасник</w:t>
            </w:r>
            <w:r w:rsidR="000155E5">
              <w:rPr>
                <w:sz w:val="20"/>
              </w:rPr>
              <w:t xml:space="preserve"> не має конфлікту інтересів, як визначено у пункті 3.26 Керівництва</w:t>
            </w:r>
            <w:r w:rsidR="002101D6">
              <w:rPr>
                <w:sz w:val="20"/>
              </w:rPr>
              <w:t xml:space="preserve"> із закупівель</w:t>
            </w:r>
            <w:r w:rsidR="000155E5">
              <w:rPr>
                <w:sz w:val="20"/>
              </w:rPr>
              <w:t xml:space="preserve"> НЕФКО. Всі </w:t>
            </w:r>
            <w:r w:rsidR="002E469C">
              <w:rPr>
                <w:sz w:val="20"/>
              </w:rPr>
              <w:t>Учасник</w:t>
            </w:r>
            <w:r w:rsidR="000155E5">
              <w:rPr>
                <w:sz w:val="20"/>
              </w:rPr>
              <w:t>и, що матимуть конфлікт інтересів, будуть дискваліфіковані</w:t>
            </w:r>
            <w:r w:rsidRPr="00672C5C">
              <w:rPr>
                <w:sz w:val="20"/>
                <w:lang w:val="ru-RU"/>
              </w:rPr>
              <w:t xml:space="preserve">. </w:t>
            </w:r>
          </w:p>
        </w:tc>
      </w:tr>
      <w:tr w:rsidR="004B1173" w:rsidRPr="007238BB" w14:paraId="474EF35C" w14:textId="77777777" w:rsidTr="00301F09">
        <w:trPr>
          <w:gridAfter w:val="1"/>
          <w:wAfter w:w="263" w:type="dxa"/>
        </w:trPr>
        <w:tc>
          <w:tcPr>
            <w:tcW w:w="1941" w:type="dxa"/>
            <w:gridSpan w:val="4"/>
          </w:tcPr>
          <w:p w14:paraId="4D253831" w14:textId="6629AE96" w:rsidR="004B1173" w:rsidRPr="00E44BFC" w:rsidRDefault="000155E5" w:rsidP="00614192">
            <w:pPr>
              <w:numPr>
                <w:ilvl w:val="0"/>
                <w:numId w:val="6"/>
              </w:numPr>
              <w:suppressAutoHyphens/>
              <w:spacing w:after="0" w:line="240" w:lineRule="auto"/>
              <w:ind w:right="-108"/>
              <w:jc w:val="both"/>
              <w:rPr>
                <w:rFonts w:ascii="Times New Roman" w:hAnsi="Times New Roman"/>
                <w:b/>
                <w:sz w:val="20"/>
                <w:szCs w:val="20"/>
                <w:lang w:val="uk-UA" w:eastAsia="uk-UA" w:bidi="uk-UA"/>
              </w:rPr>
            </w:pPr>
            <w:bookmarkStart w:id="41" w:name="_Toc438438824"/>
            <w:bookmarkStart w:id="42" w:name="_Toc438532568"/>
            <w:bookmarkStart w:id="43" w:name="_Toc438733968"/>
            <w:bookmarkStart w:id="44" w:name="_Toc438907009"/>
            <w:bookmarkStart w:id="45" w:name="_Toc438907208"/>
            <w:bookmarkStart w:id="46" w:name="_Toc192578418"/>
            <w:r>
              <w:rPr>
                <w:rFonts w:ascii="Times New Roman" w:hAnsi="Times New Roman"/>
                <w:b/>
                <w:sz w:val="20"/>
                <w:lang w:val="uk-UA"/>
              </w:rPr>
              <w:t>Правомочне устаткування та роботи</w:t>
            </w:r>
            <w:bookmarkEnd w:id="41"/>
            <w:bookmarkEnd w:id="42"/>
            <w:bookmarkEnd w:id="43"/>
            <w:bookmarkEnd w:id="44"/>
            <w:bookmarkEnd w:id="45"/>
            <w:bookmarkEnd w:id="46"/>
          </w:p>
        </w:tc>
        <w:tc>
          <w:tcPr>
            <w:tcW w:w="7969" w:type="dxa"/>
            <w:gridSpan w:val="3"/>
          </w:tcPr>
          <w:p w14:paraId="27E996E7" w14:textId="55B12ADF" w:rsidR="004B1173" w:rsidRPr="00295E4B" w:rsidRDefault="002426EF" w:rsidP="00F16B6B">
            <w:pPr>
              <w:pStyle w:val="Header2-SubClauses"/>
              <w:tabs>
                <w:tab w:val="clear" w:pos="619"/>
                <w:tab w:val="left" w:pos="459"/>
              </w:tabs>
              <w:suppressAutoHyphens/>
              <w:spacing w:after="160"/>
              <w:ind w:left="459" w:hanging="459"/>
              <w:rPr>
                <w:sz w:val="20"/>
              </w:rPr>
            </w:pPr>
            <w:r w:rsidRPr="00672C5C">
              <w:rPr>
                <w:sz w:val="20"/>
              </w:rPr>
              <w:t xml:space="preserve">5.1   </w:t>
            </w:r>
            <w:r w:rsidR="000155E5">
              <w:rPr>
                <w:sz w:val="20"/>
              </w:rPr>
              <w:t xml:space="preserve">Все устаткування та роботи, що постачаються/виконуються в рамках </w:t>
            </w:r>
            <w:r w:rsidR="00F16B6B">
              <w:rPr>
                <w:sz w:val="20"/>
              </w:rPr>
              <w:t>К</w:t>
            </w:r>
            <w:r w:rsidR="000155E5">
              <w:rPr>
                <w:sz w:val="20"/>
              </w:rPr>
              <w:t>онтракту та фінансуються НЕФКО мають походити із правомочної країни, як вказано у розділі</w:t>
            </w:r>
            <w:r w:rsidR="004B1173" w:rsidRPr="00672C5C">
              <w:rPr>
                <w:sz w:val="20"/>
              </w:rPr>
              <w:t xml:space="preserve"> </w:t>
            </w:r>
            <w:r w:rsidR="004B1173">
              <w:rPr>
                <w:sz w:val="20"/>
                <w:lang w:val="en-GB"/>
              </w:rPr>
              <w:t>I</w:t>
            </w:r>
            <w:r w:rsidR="004B1173" w:rsidRPr="00F77E79">
              <w:rPr>
                <w:sz w:val="20"/>
                <w:lang w:val="en-GB"/>
              </w:rPr>
              <w:t>V</w:t>
            </w:r>
            <w:r w:rsidR="004B1173" w:rsidRPr="00672C5C">
              <w:rPr>
                <w:sz w:val="20"/>
              </w:rPr>
              <w:t xml:space="preserve">, </w:t>
            </w:r>
            <w:r w:rsidR="000155E5">
              <w:rPr>
                <w:sz w:val="20"/>
              </w:rPr>
              <w:t>Правомочні країни</w:t>
            </w:r>
            <w:r w:rsidR="004B1173" w:rsidRPr="00672C5C">
              <w:rPr>
                <w:sz w:val="20"/>
              </w:rPr>
              <w:t>.</w:t>
            </w:r>
          </w:p>
        </w:tc>
      </w:tr>
      <w:tr w:rsidR="004B1173" w:rsidRPr="00295E4B" w14:paraId="281391E7" w14:textId="77777777" w:rsidTr="00301F09">
        <w:trPr>
          <w:gridAfter w:val="1"/>
          <w:wAfter w:w="263" w:type="dxa"/>
        </w:trPr>
        <w:tc>
          <w:tcPr>
            <w:tcW w:w="1941" w:type="dxa"/>
            <w:gridSpan w:val="4"/>
          </w:tcPr>
          <w:p w14:paraId="3ADAE94A" w14:textId="77777777" w:rsidR="004B1173" w:rsidRPr="00295E4B" w:rsidRDefault="004B1173" w:rsidP="004B1173">
            <w:pPr>
              <w:pStyle w:val="Header1-Clauses"/>
              <w:tabs>
                <w:tab w:val="num" w:pos="432"/>
              </w:tabs>
              <w:ind w:left="432" w:hanging="432"/>
              <w:rPr>
                <w:sz w:val="20"/>
              </w:rPr>
            </w:pPr>
          </w:p>
        </w:tc>
        <w:tc>
          <w:tcPr>
            <w:tcW w:w="7969" w:type="dxa"/>
            <w:gridSpan w:val="3"/>
          </w:tcPr>
          <w:p w14:paraId="7B347FB1" w14:textId="77777777" w:rsidR="004B1173" w:rsidRPr="00672C5C" w:rsidRDefault="004B1173" w:rsidP="004B1173">
            <w:pPr>
              <w:pStyle w:val="2"/>
              <w:suppressAutoHyphens/>
              <w:autoSpaceDE w:val="0"/>
              <w:autoSpaceDN w:val="0"/>
              <w:adjustRightInd w:val="0"/>
              <w:ind w:left="363" w:hanging="74"/>
              <w:rPr>
                <w:sz w:val="24"/>
                <w:szCs w:val="24"/>
              </w:rPr>
            </w:pPr>
            <w:bookmarkStart w:id="47" w:name="_Toc438438829"/>
            <w:bookmarkStart w:id="48" w:name="_Toc438532577"/>
            <w:bookmarkStart w:id="49" w:name="_Toc438733973"/>
            <w:bookmarkStart w:id="50" w:name="_Toc438962055"/>
            <w:bookmarkStart w:id="51" w:name="_Toc461939618"/>
            <w:bookmarkStart w:id="52" w:name="_Toc192578423"/>
            <w:bookmarkStart w:id="53" w:name="_Toc252632617"/>
            <w:r w:rsidRPr="00672C5C">
              <w:rPr>
                <w:sz w:val="24"/>
                <w:szCs w:val="24"/>
              </w:rPr>
              <w:t>Підготовка Тендерної пропозиції</w:t>
            </w:r>
            <w:bookmarkEnd w:id="47"/>
            <w:bookmarkEnd w:id="48"/>
            <w:bookmarkEnd w:id="49"/>
            <w:bookmarkEnd w:id="50"/>
            <w:bookmarkEnd w:id="51"/>
            <w:bookmarkEnd w:id="52"/>
            <w:bookmarkEnd w:id="53"/>
          </w:p>
        </w:tc>
      </w:tr>
      <w:tr w:rsidR="004B1173" w:rsidRPr="00456FCE" w14:paraId="78F3F530" w14:textId="77777777" w:rsidTr="00301F09">
        <w:trPr>
          <w:gridAfter w:val="1"/>
          <w:wAfter w:w="263" w:type="dxa"/>
        </w:trPr>
        <w:tc>
          <w:tcPr>
            <w:tcW w:w="1941" w:type="dxa"/>
            <w:gridSpan w:val="4"/>
          </w:tcPr>
          <w:p w14:paraId="11D11447" w14:textId="3480BBC2" w:rsidR="004B1173" w:rsidRPr="00295E4B" w:rsidRDefault="004B1173" w:rsidP="00614192">
            <w:pPr>
              <w:pStyle w:val="Header1-Clauses"/>
              <w:numPr>
                <w:ilvl w:val="0"/>
                <w:numId w:val="11"/>
              </w:numPr>
              <w:suppressAutoHyphens/>
              <w:ind w:right="-108"/>
              <w:rPr>
                <w:sz w:val="20"/>
              </w:rPr>
            </w:pPr>
            <w:bookmarkStart w:id="54" w:name="_Toc438438830"/>
            <w:bookmarkStart w:id="55" w:name="_Toc438532578"/>
            <w:bookmarkStart w:id="56" w:name="_Toc438733974"/>
            <w:bookmarkStart w:id="57" w:name="_Toc438907013"/>
            <w:bookmarkStart w:id="58" w:name="_Toc438907212"/>
            <w:bookmarkStart w:id="59" w:name="_Toc192578424"/>
            <w:bookmarkStart w:id="60" w:name="_Toc252632618"/>
            <w:r w:rsidRPr="00295E4B">
              <w:rPr>
                <w:sz w:val="20"/>
              </w:rPr>
              <w:t>Вартість участі в тендер</w:t>
            </w:r>
            <w:r>
              <w:rPr>
                <w:sz w:val="20"/>
              </w:rPr>
              <w:t>і</w:t>
            </w:r>
            <w:bookmarkEnd w:id="54"/>
            <w:bookmarkEnd w:id="55"/>
            <w:bookmarkEnd w:id="56"/>
            <w:bookmarkEnd w:id="57"/>
            <w:bookmarkEnd w:id="58"/>
            <w:bookmarkEnd w:id="59"/>
            <w:bookmarkEnd w:id="60"/>
          </w:p>
        </w:tc>
        <w:tc>
          <w:tcPr>
            <w:tcW w:w="7969" w:type="dxa"/>
            <w:gridSpan w:val="3"/>
          </w:tcPr>
          <w:p w14:paraId="224B96C8" w14:textId="2D1C3B19" w:rsidR="004B1173" w:rsidRPr="00295E4B" w:rsidRDefault="00FC50D9" w:rsidP="00B432F5">
            <w:pPr>
              <w:pStyle w:val="Header3-Paragraph"/>
              <w:numPr>
                <w:ilvl w:val="0"/>
                <w:numId w:val="0"/>
              </w:numPr>
              <w:suppressAutoHyphens/>
              <w:ind w:left="360"/>
              <w:rPr>
                <w:sz w:val="20"/>
              </w:rPr>
            </w:pPr>
            <w:r>
              <w:rPr>
                <w:sz w:val="20"/>
              </w:rPr>
              <w:t>6.1.</w:t>
            </w:r>
            <w:r w:rsidR="002E13C2" w:rsidRPr="00671176">
              <w:rPr>
                <w:sz w:val="20"/>
              </w:rPr>
              <w:t xml:space="preserve"> </w:t>
            </w:r>
            <w:r w:rsidR="004B1173" w:rsidRPr="00295E4B">
              <w:rPr>
                <w:sz w:val="20"/>
              </w:rPr>
              <w:t>Учасник тендер</w:t>
            </w:r>
            <w:r w:rsidR="004B1173">
              <w:rPr>
                <w:sz w:val="20"/>
              </w:rPr>
              <w:t>у</w:t>
            </w:r>
            <w:r w:rsidR="004B1173" w:rsidRPr="00295E4B">
              <w:rPr>
                <w:sz w:val="20"/>
              </w:rPr>
              <w:t xml:space="preserve"> несе всі витрати, пов’язані з підготовкою і поданням своєї Тендерної пропозиції. Замовник не несе відповідальності та не має зобов'язань за цими витратами, незалежно від характеру проведення та результатів тендер</w:t>
            </w:r>
            <w:r w:rsidR="004B1173">
              <w:rPr>
                <w:sz w:val="20"/>
              </w:rPr>
              <w:t>у</w:t>
            </w:r>
            <w:r w:rsidR="004B1173" w:rsidRPr="00295E4B">
              <w:rPr>
                <w:sz w:val="20"/>
              </w:rPr>
              <w:t>.</w:t>
            </w:r>
          </w:p>
          <w:p w14:paraId="48E449E7" w14:textId="66B8461F" w:rsidR="004B1173" w:rsidRPr="00295E4B" w:rsidRDefault="00FC50D9" w:rsidP="00B432F5">
            <w:pPr>
              <w:pStyle w:val="Header3-Paragraph"/>
              <w:numPr>
                <w:ilvl w:val="0"/>
                <w:numId w:val="0"/>
              </w:numPr>
              <w:suppressAutoHyphens/>
              <w:ind w:left="360"/>
              <w:rPr>
                <w:sz w:val="20"/>
              </w:rPr>
            </w:pPr>
            <w:r>
              <w:rPr>
                <w:sz w:val="20"/>
              </w:rPr>
              <w:t xml:space="preserve">6.2. </w:t>
            </w:r>
            <w:r w:rsidR="004B1173">
              <w:rPr>
                <w:sz w:val="20"/>
              </w:rPr>
              <w:t>Учасник тендеру</w:t>
            </w:r>
            <w:r w:rsidR="002101D6" w:rsidRPr="00672C5C">
              <w:rPr>
                <w:sz w:val="20"/>
              </w:rPr>
              <w:t xml:space="preserve"> </w:t>
            </w:r>
            <w:r w:rsidR="00E135FE">
              <w:rPr>
                <w:sz w:val="20"/>
              </w:rPr>
              <w:t>може відвідати</w:t>
            </w:r>
            <w:r w:rsidR="00456FCE" w:rsidRPr="00672C5C">
              <w:rPr>
                <w:sz w:val="20"/>
              </w:rPr>
              <w:t xml:space="preserve"> </w:t>
            </w:r>
            <w:r w:rsidR="00E135FE">
              <w:rPr>
                <w:sz w:val="20"/>
              </w:rPr>
              <w:t>і</w:t>
            </w:r>
            <w:r w:rsidR="00E135FE" w:rsidRPr="00672C5C">
              <w:rPr>
                <w:sz w:val="20"/>
              </w:rPr>
              <w:t xml:space="preserve"> </w:t>
            </w:r>
            <w:r w:rsidR="004B1173" w:rsidRPr="00295E4B">
              <w:rPr>
                <w:sz w:val="20"/>
              </w:rPr>
              <w:t>оглянути</w:t>
            </w:r>
            <w:r w:rsidR="00456FCE" w:rsidRPr="00672C5C">
              <w:rPr>
                <w:sz w:val="20"/>
              </w:rPr>
              <w:t xml:space="preserve"> </w:t>
            </w:r>
            <w:r w:rsidR="004B1173" w:rsidRPr="00295E4B">
              <w:rPr>
                <w:sz w:val="20"/>
              </w:rPr>
              <w:t>об'єкт</w:t>
            </w:r>
            <w:r w:rsidR="00E135FE" w:rsidRPr="00672C5C">
              <w:rPr>
                <w:sz w:val="20"/>
              </w:rPr>
              <w:t xml:space="preserve"> </w:t>
            </w:r>
            <w:r w:rsidR="00E135FE">
              <w:rPr>
                <w:sz w:val="20"/>
              </w:rPr>
              <w:t>та</w:t>
            </w:r>
            <w:r w:rsidR="004B1173" w:rsidRPr="00295E4B">
              <w:rPr>
                <w:sz w:val="20"/>
              </w:rPr>
              <w:t xml:space="preserve"> ознайомитися з</w:t>
            </w:r>
            <w:r w:rsidR="004B1173" w:rsidRPr="00295E4B">
              <w:t xml:space="preserve"> </w:t>
            </w:r>
            <w:r w:rsidR="004B1173" w:rsidRPr="00295E4B">
              <w:rPr>
                <w:sz w:val="20"/>
              </w:rPr>
              <w:t>Тендерною документацією, отримати</w:t>
            </w:r>
            <w:r w:rsidR="00456FCE" w:rsidRPr="00672C5C">
              <w:rPr>
                <w:sz w:val="20"/>
              </w:rPr>
              <w:t xml:space="preserve"> </w:t>
            </w:r>
            <w:r w:rsidR="004B1173" w:rsidRPr="00295E4B">
              <w:rPr>
                <w:sz w:val="20"/>
              </w:rPr>
              <w:t>для</w:t>
            </w:r>
            <w:r w:rsidR="00456FCE" w:rsidRPr="00672C5C">
              <w:rPr>
                <w:sz w:val="20"/>
                <w:lang w:val="ru-RU"/>
              </w:rPr>
              <w:t xml:space="preserve"> </w:t>
            </w:r>
            <w:r w:rsidR="004B1173" w:rsidRPr="00295E4B">
              <w:rPr>
                <w:sz w:val="20"/>
              </w:rPr>
              <w:t>себе</w:t>
            </w:r>
            <w:r w:rsidR="00456FCE" w:rsidRPr="00672C5C">
              <w:rPr>
                <w:sz w:val="20"/>
                <w:lang w:val="ru-RU"/>
              </w:rPr>
              <w:t xml:space="preserve"> </w:t>
            </w:r>
            <w:r w:rsidR="004B1173" w:rsidRPr="00295E4B">
              <w:rPr>
                <w:sz w:val="20"/>
              </w:rPr>
              <w:t>всю</w:t>
            </w:r>
            <w:r w:rsidR="00456FCE" w:rsidRPr="00672C5C">
              <w:rPr>
                <w:sz w:val="20"/>
                <w:lang w:val="ru-RU"/>
              </w:rPr>
              <w:t xml:space="preserve"> </w:t>
            </w:r>
            <w:r w:rsidR="004B1173" w:rsidRPr="00295E4B">
              <w:rPr>
                <w:sz w:val="20"/>
              </w:rPr>
              <w:t>інформацію, яка може</w:t>
            </w:r>
            <w:r w:rsidR="00456FCE" w:rsidRPr="00672C5C">
              <w:rPr>
                <w:sz w:val="20"/>
              </w:rPr>
              <w:t xml:space="preserve"> </w:t>
            </w:r>
            <w:r w:rsidR="004B1173" w:rsidRPr="00295E4B">
              <w:rPr>
                <w:sz w:val="20"/>
              </w:rPr>
              <w:t>бути необхідною для підготовки тендеру</w:t>
            </w:r>
            <w:r w:rsidR="00456FCE" w:rsidRPr="00672C5C">
              <w:rPr>
                <w:sz w:val="20"/>
              </w:rPr>
              <w:t xml:space="preserve"> </w:t>
            </w:r>
            <w:r w:rsidR="004B1173" w:rsidRPr="00295E4B">
              <w:rPr>
                <w:sz w:val="20"/>
              </w:rPr>
              <w:t>та укладення</w:t>
            </w:r>
            <w:r w:rsidR="00456FCE" w:rsidRPr="00672C5C">
              <w:rPr>
                <w:sz w:val="20"/>
              </w:rPr>
              <w:t xml:space="preserve"> </w:t>
            </w:r>
            <w:r w:rsidR="004B1173" w:rsidRPr="00295E4B">
              <w:rPr>
                <w:sz w:val="20"/>
              </w:rPr>
              <w:t>контракту.</w:t>
            </w:r>
            <w:r w:rsidR="00456FCE" w:rsidRPr="00672C5C">
              <w:rPr>
                <w:sz w:val="20"/>
              </w:rPr>
              <w:t xml:space="preserve"> </w:t>
            </w:r>
            <w:r w:rsidR="008D5785">
              <w:rPr>
                <w:sz w:val="20"/>
              </w:rPr>
              <w:t xml:space="preserve">Витрати щодо </w:t>
            </w:r>
            <w:r w:rsidR="004B1173" w:rsidRPr="00295E4B">
              <w:rPr>
                <w:sz w:val="20"/>
              </w:rPr>
              <w:t>відвідування</w:t>
            </w:r>
            <w:r w:rsidR="00456FCE" w:rsidRPr="00672C5C">
              <w:rPr>
                <w:sz w:val="20"/>
              </w:rPr>
              <w:t xml:space="preserve"> </w:t>
            </w:r>
            <w:r w:rsidR="004B1173" w:rsidRPr="00295E4B">
              <w:rPr>
                <w:sz w:val="20"/>
              </w:rPr>
              <w:t>об'єкту</w:t>
            </w:r>
            <w:r w:rsidR="00456FCE" w:rsidRPr="00672C5C">
              <w:rPr>
                <w:sz w:val="20"/>
              </w:rPr>
              <w:t xml:space="preserve"> </w:t>
            </w:r>
            <w:r w:rsidR="004B1173" w:rsidRPr="00295E4B">
              <w:rPr>
                <w:sz w:val="20"/>
              </w:rPr>
              <w:t>повинн</w:t>
            </w:r>
            <w:r w:rsidR="008D5785">
              <w:rPr>
                <w:sz w:val="20"/>
              </w:rPr>
              <w:t>і</w:t>
            </w:r>
            <w:r w:rsidR="004B1173" w:rsidRPr="00295E4B">
              <w:rPr>
                <w:sz w:val="20"/>
              </w:rPr>
              <w:t xml:space="preserve"> бути</w:t>
            </w:r>
            <w:r w:rsidR="00456FCE" w:rsidRPr="00672C5C">
              <w:rPr>
                <w:sz w:val="20"/>
              </w:rPr>
              <w:t xml:space="preserve"> </w:t>
            </w:r>
            <w:r w:rsidR="004B1173" w:rsidRPr="00295E4B">
              <w:rPr>
                <w:sz w:val="20"/>
              </w:rPr>
              <w:t xml:space="preserve">за рахунок </w:t>
            </w:r>
            <w:r w:rsidR="004B1173">
              <w:rPr>
                <w:sz w:val="20"/>
              </w:rPr>
              <w:t>Учасника тендеру</w:t>
            </w:r>
            <w:r w:rsidR="004B1173" w:rsidRPr="00295E4B">
              <w:rPr>
                <w:sz w:val="20"/>
              </w:rPr>
              <w:t>.</w:t>
            </w:r>
            <w:r w:rsidR="00456FCE" w:rsidRPr="00295E4B" w:rsidDel="00456FCE">
              <w:rPr>
                <w:sz w:val="20"/>
              </w:rPr>
              <w:t xml:space="preserve"> </w:t>
            </w:r>
            <w:r w:rsidR="004B1173" w:rsidRPr="00295E4B">
              <w:rPr>
                <w:sz w:val="20"/>
              </w:rPr>
              <w:t xml:space="preserve">Відвідування об’єкта повинно бути узгоджено та скоординовано з Замовником для кожного </w:t>
            </w:r>
            <w:r w:rsidR="004B1173">
              <w:rPr>
                <w:sz w:val="20"/>
              </w:rPr>
              <w:t>Учасника тендеру</w:t>
            </w:r>
            <w:r w:rsidR="004B1173" w:rsidRPr="00295E4B">
              <w:rPr>
                <w:sz w:val="20"/>
              </w:rPr>
              <w:t>.</w:t>
            </w:r>
          </w:p>
        </w:tc>
      </w:tr>
      <w:tr w:rsidR="004B1173" w:rsidRPr="00B432F5" w14:paraId="05AB5756" w14:textId="77777777" w:rsidTr="00301F09">
        <w:trPr>
          <w:gridAfter w:val="1"/>
          <w:wAfter w:w="263" w:type="dxa"/>
        </w:trPr>
        <w:tc>
          <w:tcPr>
            <w:tcW w:w="1941" w:type="dxa"/>
            <w:gridSpan w:val="4"/>
          </w:tcPr>
          <w:p w14:paraId="42121D36" w14:textId="7268579C" w:rsidR="004B1173" w:rsidRPr="00295E4B" w:rsidRDefault="004B1173" w:rsidP="00614192">
            <w:pPr>
              <w:pStyle w:val="Header1-Clauses"/>
              <w:numPr>
                <w:ilvl w:val="0"/>
                <w:numId w:val="11"/>
              </w:numPr>
              <w:suppressAutoHyphens/>
              <w:ind w:right="-108"/>
              <w:rPr>
                <w:sz w:val="20"/>
              </w:rPr>
            </w:pPr>
            <w:bookmarkStart w:id="61" w:name="_Toc438438831"/>
            <w:bookmarkStart w:id="62" w:name="_Toc438532579"/>
            <w:bookmarkStart w:id="63" w:name="_Toc438733975"/>
            <w:bookmarkStart w:id="64" w:name="_Toc438907014"/>
            <w:bookmarkStart w:id="65" w:name="_Toc438907213"/>
            <w:bookmarkStart w:id="66" w:name="_Toc192578425"/>
            <w:bookmarkStart w:id="67" w:name="_Toc252632619"/>
            <w:r w:rsidRPr="00295E4B">
              <w:rPr>
                <w:sz w:val="20"/>
              </w:rPr>
              <w:t>Мова тендерної пропозиції</w:t>
            </w:r>
            <w:bookmarkEnd w:id="61"/>
            <w:bookmarkEnd w:id="62"/>
            <w:bookmarkEnd w:id="63"/>
            <w:bookmarkEnd w:id="64"/>
            <w:bookmarkEnd w:id="65"/>
            <w:bookmarkEnd w:id="66"/>
            <w:bookmarkEnd w:id="67"/>
          </w:p>
        </w:tc>
        <w:tc>
          <w:tcPr>
            <w:tcW w:w="7969" w:type="dxa"/>
            <w:gridSpan w:val="3"/>
          </w:tcPr>
          <w:p w14:paraId="044928B5" w14:textId="34C13505" w:rsidR="004B1173" w:rsidRPr="00295E4B" w:rsidRDefault="00FC50D9" w:rsidP="00B432F5">
            <w:pPr>
              <w:pStyle w:val="Header3-Paragraph"/>
              <w:numPr>
                <w:ilvl w:val="0"/>
                <w:numId w:val="0"/>
              </w:numPr>
              <w:suppressAutoHyphens/>
              <w:ind w:left="360"/>
              <w:rPr>
                <w:sz w:val="20"/>
              </w:rPr>
            </w:pPr>
            <w:r>
              <w:rPr>
                <w:sz w:val="20"/>
              </w:rPr>
              <w:t xml:space="preserve">7.1. </w:t>
            </w:r>
            <w:r w:rsidR="004B1173" w:rsidRPr="00295E4B">
              <w:rPr>
                <w:sz w:val="20"/>
              </w:rPr>
              <w:t xml:space="preserve">Тендерні пропозиції іноземних компаній повинні бути підготовлені англійською мовою з перекладом на українську. Тендерні пропозиції українських компаній  повинні бути підготовлені українською мовою з перекладом на англійську. Підтверджуючі документи </w:t>
            </w:r>
            <w:r w:rsidR="00E135FE">
              <w:rPr>
                <w:sz w:val="20"/>
              </w:rPr>
              <w:t>перекладати необов’язково</w:t>
            </w:r>
            <w:r w:rsidR="004B1173" w:rsidRPr="00295E4B">
              <w:rPr>
                <w:sz w:val="20"/>
              </w:rPr>
              <w:t>.</w:t>
            </w:r>
          </w:p>
        </w:tc>
      </w:tr>
      <w:tr w:rsidR="004B1173" w:rsidRPr="00295E4B" w14:paraId="0376BE40" w14:textId="77777777" w:rsidTr="00301F09">
        <w:trPr>
          <w:gridAfter w:val="1"/>
          <w:wAfter w:w="263" w:type="dxa"/>
        </w:trPr>
        <w:tc>
          <w:tcPr>
            <w:tcW w:w="1941" w:type="dxa"/>
            <w:gridSpan w:val="4"/>
          </w:tcPr>
          <w:p w14:paraId="19423ED5" w14:textId="519191F3" w:rsidR="004B1173" w:rsidRPr="00295E4B" w:rsidRDefault="004B1173" w:rsidP="00614192">
            <w:pPr>
              <w:pStyle w:val="Header1-Clauses"/>
              <w:numPr>
                <w:ilvl w:val="0"/>
                <w:numId w:val="11"/>
              </w:numPr>
              <w:suppressAutoHyphens/>
              <w:ind w:right="-108"/>
              <w:rPr>
                <w:sz w:val="20"/>
              </w:rPr>
            </w:pPr>
            <w:bookmarkStart w:id="68" w:name="_Toc438438832"/>
            <w:bookmarkStart w:id="69" w:name="_Toc438532580"/>
            <w:bookmarkStart w:id="70" w:name="_Toc438733976"/>
            <w:bookmarkStart w:id="71" w:name="_Toc438907015"/>
            <w:bookmarkStart w:id="72" w:name="_Toc438907214"/>
            <w:bookmarkStart w:id="73" w:name="_Toc192578426"/>
            <w:bookmarkStart w:id="74" w:name="_Toc252632620"/>
            <w:r w:rsidRPr="00295E4B">
              <w:rPr>
                <w:sz w:val="20"/>
              </w:rPr>
              <w:lastRenderedPageBreak/>
              <w:t>Документи, що входить у Тендерну пропозицію</w:t>
            </w:r>
            <w:bookmarkEnd w:id="68"/>
            <w:bookmarkEnd w:id="69"/>
            <w:bookmarkEnd w:id="70"/>
            <w:bookmarkEnd w:id="71"/>
            <w:bookmarkEnd w:id="72"/>
            <w:bookmarkEnd w:id="73"/>
            <w:bookmarkEnd w:id="74"/>
          </w:p>
        </w:tc>
        <w:tc>
          <w:tcPr>
            <w:tcW w:w="7969" w:type="dxa"/>
            <w:gridSpan w:val="3"/>
          </w:tcPr>
          <w:p w14:paraId="1D713AE3" w14:textId="3616F909" w:rsidR="004B1173" w:rsidRPr="00295E4B" w:rsidRDefault="004B1173" w:rsidP="004B1173">
            <w:pPr>
              <w:pStyle w:val="Header2-SubClauses"/>
              <w:tabs>
                <w:tab w:val="clear" w:pos="619"/>
                <w:tab w:val="left" w:pos="459"/>
              </w:tabs>
              <w:suppressAutoHyphens/>
              <w:spacing w:after="160"/>
              <w:ind w:left="459" w:hanging="459"/>
              <w:rPr>
                <w:sz w:val="20"/>
              </w:rPr>
            </w:pPr>
            <w:r w:rsidRPr="00295E4B">
              <w:rPr>
                <w:sz w:val="20"/>
              </w:rPr>
              <w:t xml:space="preserve"> </w:t>
            </w:r>
            <w:r w:rsidR="006961BF">
              <w:rPr>
                <w:sz w:val="20"/>
              </w:rPr>
              <w:t>8</w:t>
            </w:r>
            <w:r w:rsidRPr="00295E4B">
              <w:rPr>
                <w:sz w:val="20"/>
              </w:rPr>
              <w:t xml:space="preserve">.1 Учасник тендеру, який потребує роз'яснення положень тендерної документації, повинен зв'язатися з Замовником, направивши йому письмовий запит за адресою </w:t>
            </w:r>
            <w:r w:rsidR="009D6CA8" w:rsidRPr="0037673C">
              <w:rPr>
                <w:b/>
                <w:i/>
                <w:sz w:val="20"/>
              </w:rPr>
              <w:t>29000, Україна, м. Хмельницький, вул. Грушевського, 53</w:t>
            </w:r>
            <w:r w:rsidR="006C0AD7">
              <w:rPr>
                <w:b/>
                <w:i/>
                <w:sz w:val="20"/>
                <w:lang w:val="ru-RU"/>
              </w:rPr>
              <w:t>,</w:t>
            </w:r>
            <w:r w:rsidR="00EF100A" w:rsidRPr="00D1631C">
              <w:rPr>
                <w:b/>
                <w:i/>
                <w:sz w:val="20"/>
                <w:lang w:val="ru-RU"/>
              </w:rPr>
              <w:t xml:space="preserve"> </w:t>
            </w:r>
            <w:r w:rsidR="00EF100A">
              <w:rPr>
                <w:b/>
                <w:i/>
                <w:sz w:val="20"/>
              </w:rPr>
              <w:t xml:space="preserve">тел. </w:t>
            </w:r>
            <w:r w:rsidR="00EF100A" w:rsidRPr="00D1631C">
              <w:rPr>
                <w:b/>
                <w:i/>
                <w:sz w:val="20"/>
                <w:lang w:val="ru-RU"/>
              </w:rPr>
              <w:t>+38 (067) 74-22-107</w:t>
            </w:r>
            <w:r w:rsidR="00B432F5" w:rsidRPr="00B432F5">
              <w:rPr>
                <w:b/>
                <w:i/>
                <w:sz w:val="20"/>
                <w:lang w:val="ru-RU"/>
              </w:rPr>
              <w:t xml:space="preserve"> </w:t>
            </w:r>
            <w:r w:rsidR="006C0AD7">
              <w:rPr>
                <w:b/>
                <w:i/>
                <w:sz w:val="20"/>
              </w:rPr>
              <w:t>е</w:t>
            </w:r>
            <w:r w:rsidR="00B432F5">
              <w:rPr>
                <w:b/>
                <w:i/>
                <w:sz w:val="20"/>
              </w:rPr>
              <w:t xml:space="preserve">лектронна адреса </w:t>
            </w:r>
            <w:r w:rsidR="00B432F5" w:rsidRPr="00B432F5">
              <w:rPr>
                <w:b/>
                <w:i/>
                <w:sz w:val="20"/>
              </w:rPr>
              <w:t>saiko.svitlana@ukr.net</w:t>
            </w:r>
            <w:r w:rsidRPr="00295E4B">
              <w:rPr>
                <w:sz w:val="20"/>
              </w:rPr>
              <w:t>.</w:t>
            </w:r>
            <w:r w:rsidR="00FC50D9">
              <w:rPr>
                <w:sz w:val="20"/>
              </w:rPr>
              <w:t xml:space="preserve"> </w:t>
            </w:r>
            <w:r w:rsidRPr="00295E4B">
              <w:rPr>
                <w:sz w:val="20"/>
              </w:rPr>
              <w:t xml:space="preserve">Замовник відповість на всі запити протягом одного робочого </w:t>
            </w:r>
            <w:r w:rsidRPr="0037673C">
              <w:rPr>
                <w:sz w:val="20"/>
              </w:rPr>
              <w:t xml:space="preserve">тижня щодо роз'яснення тендерної документації, якщо вони будуть отримані ним не пізніше </w:t>
            </w:r>
            <w:r w:rsidR="0037673C">
              <w:rPr>
                <w:b/>
                <w:i/>
                <w:sz w:val="20"/>
              </w:rPr>
              <w:t>31</w:t>
            </w:r>
            <w:r w:rsidR="000F5684" w:rsidRPr="0037673C">
              <w:rPr>
                <w:b/>
                <w:i/>
                <w:sz w:val="20"/>
              </w:rPr>
              <w:t xml:space="preserve"> </w:t>
            </w:r>
            <w:r w:rsidR="0037673C">
              <w:rPr>
                <w:b/>
                <w:i/>
                <w:sz w:val="20"/>
              </w:rPr>
              <w:t>липня</w:t>
            </w:r>
            <w:r w:rsidR="009D6CA8" w:rsidRPr="0037673C">
              <w:rPr>
                <w:b/>
                <w:i/>
                <w:sz w:val="20"/>
              </w:rPr>
              <w:t xml:space="preserve"> 2017 року</w:t>
            </w:r>
            <w:r w:rsidR="00E135FE" w:rsidRPr="0037673C">
              <w:rPr>
                <w:sz w:val="20"/>
              </w:rPr>
              <w:t>.</w:t>
            </w:r>
            <w:r w:rsidR="00E135FE">
              <w:rPr>
                <w:sz w:val="20"/>
              </w:rPr>
              <w:t xml:space="preserve"> </w:t>
            </w:r>
            <w:r w:rsidRPr="00295E4B">
              <w:rPr>
                <w:sz w:val="20"/>
              </w:rPr>
              <w:t>Відповідь Замовника буде у письмовій формі з направленням копій всім учасникам тендеру, які отримали тендерну документацію, включаючи виклад заданого питання, але без вказівки на джерело його надходження. Якщо в результаті запиту щодо тендерної документації Замовник вважатиме за необхі</w:t>
            </w:r>
            <w:r w:rsidR="003B18F0">
              <w:rPr>
                <w:sz w:val="20"/>
              </w:rPr>
              <w:t>дне внести в неї зміни, він має</w:t>
            </w:r>
            <w:r w:rsidR="00456FCE">
              <w:rPr>
                <w:sz w:val="20"/>
              </w:rPr>
              <w:t xml:space="preserve"> </w:t>
            </w:r>
            <w:r w:rsidRPr="00295E4B">
              <w:rPr>
                <w:sz w:val="20"/>
              </w:rPr>
              <w:t>це зробити.</w:t>
            </w:r>
            <w:r w:rsidRPr="00295E4B">
              <w:rPr>
                <w:sz w:val="20"/>
              </w:rPr>
              <w:tab/>
            </w:r>
          </w:p>
          <w:p w14:paraId="1BECD136" w14:textId="7978EE05" w:rsidR="004B1173" w:rsidRPr="00295E4B" w:rsidRDefault="006961BF" w:rsidP="004B1173">
            <w:pPr>
              <w:pStyle w:val="Header2-SubClauses"/>
              <w:tabs>
                <w:tab w:val="clear" w:pos="619"/>
                <w:tab w:val="left" w:pos="459"/>
              </w:tabs>
              <w:suppressAutoHyphens/>
              <w:spacing w:after="160"/>
              <w:ind w:left="459" w:hanging="459"/>
              <w:rPr>
                <w:sz w:val="20"/>
              </w:rPr>
            </w:pPr>
            <w:r>
              <w:rPr>
                <w:sz w:val="20"/>
              </w:rPr>
              <w:t>8</w:t>
            </w:r>
            <w:r w:rsidR="004B1173" w:rsidRPr="00295E4B">
              <w:rPr>
                <w:sz w:val="20"/>
              </w:rPr>
              <w:t>.2  Учаснику тендеру рекомендується відвідати проектний об'єкт для ознайомлення з ним, а також отримати під свою відповідальність всю інформацію, яка може знадобитися йому для підготовки тендер</w:t>
            </w:r>
            <w:r w:rsidR="008C683A">
              <w:rPr>
                <w:sz w:val="20"/>
              </w:rPr>
              <w:t>ної пропозиції</w:t>
            </w:r>
            <w:r w:rsidR="004B1173" w:rsidRPr="00295E4B">
              <w:rPr>
                <w:sz w:val="20"/>
              </w:rPr>
              <w:t xml:space="preserve"> та укладання </w:t>
            </w:r>
            <w:r w:rsidR="00745DE7">
              <w:rPr>
                <w:sz w:val="20"/>
              </w:rPr>
              <w:t>контракту</w:t>
            </w:r>
            <w:r w:rsidR="004B1173" w:rsidRPr="00295E4B">
              <w:rPr>
                <w:sz w:val="20"/>
              </w:rPr>
              <w:t>.</w:t>
            </w:r>
          </w:p>
          <w:p w14:paraId="6722C7AD" w14:textId="77777777" w:rsidR="004B1173" w:rsidRPr="00295E4B" w:rsidRDefault="006961BF" w:rsidP="004B1173">
            <w:pPr>
              <w:pStyle w:val="Header2-SubClauses"/>
              <w:tabs>
                <w:tab w:val="clear" w:pos="619"/>
                <w:tab w:val="left" w:pos="459"/>
              </w:tabs>
              <w:suppressAutoHyphens/>
              <w:spacing w:after="160"/>
              <w:ind w:left="459" w:hanging="459"/>
              <w:rPr>
                <w:sz w:val="20"/>
              </w:rPr>
            </w:pPr>
            <w:r>
              <w:rPr>
                <w:sz w:val="20"/>
              </w:rPr>
              <w:t>8</w:t>
            </w:r>
            <w:r w:rsidR="004B1173" w:rsidRPr="00295E4B">
              <w:rPr>
                <w:sz w:val="20"/>
              </w:rPr>
              <w:t>.3    Тендерна пропозиція Учасника тендер</w:t>
            </w:r>
            <w:r w:rsidR="004B1173">
              <w:rPr>
                <w:sz w:val="20"/>
              </w:rPr>
              <w:t>у</w:t>
            </w:r>
            <w:r w:rsidR="004B1173" w:rsidRPr="00295E4B">
              <w:rPr>
                <w:sz w:val="20"/>
              </w:rPr>
              <w:t xml:space="preserve"> повинна містити наступні документи:</w:t>
            </w:r>
          </w:p>
          <w:p w14:paraId="3C53277E" w14:textId="34FB5B21" w:rsidR="004B1173" w:rsidRPr="00295E4B" w:rsidRDefault="004B1173" w:rsidP="00614192">
            <w:pPr>
              <w:pStyle w:val="Header3-Paragraph"/>
              <w:numPr>
                <w:ilvl w:val="0"/>
                <w:numId w:val="10"/>
              </w:numPr>
              <w:suppressAutoHyphens/>
              <w:ind w:left="1152" w:hanging="540"/>
              <w:rPr>
                <w:sz w:val="20"/>
              </w:rPr>
            </w:pPr>
            <w:r w:rsidRPr="00295E4B">
              <w:rPr>
                <w:sz w:val="20"/>
              </w:rPr>
              <w:t>супровідний лист до Тендерної пропозиції, відповідно до зразка, наведеного в Розділі I</w:t>
            </w:r>
            <w:r w:rsidR="00693D88">
              <w:rPr>
                <w:sz w:val="20"/>
              </w:rPr>
              <w:t>ІІ</w:t>
            </w:r>
            <w:r w:rsidR="00452EDE" w:rsidRPr="00295E4B">
              <w:rPr>
                <w:sz w:val="20"/>
              </w:rPr>
              <w:t>, Форми Тендерних пропозицій;</w:t>
            </w:r>
          </w:p>
          <w:p w14:paraId="5D1ED8F9" w14:textId="29E3E266" w:rsidR="004B1173" w:rsidRPr="00295E4B" w:rsidRDefault="004B1173" w:rsidP="00614192">
            <w:pPr>
              <w:pStyle w:val="Header3-Paragraph"/>
              <w:numPr>
                <w:ilvl w:val="0"/>
                <w:numId w:val="10"/>
              </w:numPr>
              <w:suppressAutoHyphens/>
              <w:ind w:left="1152" w:hanging="540"/>
              <w:rPr>
                <w:sz w:val="20"/>
              </w:rPr>
            </w:pPr>
            <w:r w:rsidRPr="00295E4B">
              <w:rPr>
                <w:sz w:val="20"/>
              </w:rPr>
              <w:t>заповнені Таблиці цін, наведені в Розділі I</w:t>
            </w:r>
            <w:r w:rsidR="00693D88">
              <w:rPr>
                <w:sz w:val="20"/>
              </w:rPr>
              <w:t>ІІ</w:t>
            </w:r>
            <w:r w:rsidRPr="00295E4B">
              <w:rPr>
                <w:sz w:val="20"/>
              </w:rPr>
              <w:t>, Форми Тендерних пропозицій;</w:t>
            </w:r>
          </w:p>
        </w:tc>
      </w:tr>
      <w:tr w:rsidR="004B1173" w:rsidRPr="0037673C" w14:paraId="7BD994B1" w14:textId="77777777" w:rsidTr="00301F09">
        <w:trPr>
          <w:gridAfter w:val="1"/>
          <w:wAfter w:w="263" w:type="dxa"/>
        </w:trPr>
        <w:tc>
          <w:tcPr>
            <w:tcW w:w="1941" w:type="dxa"/>
            <w:gridSpan w:val="4"/>
          </w:tcPr>
          <w:p w14:paraId="7D6D3F0A" w14:textId="77777777" w:rsidR="004B1173" w:rsidRPr="00295E4B" w:rsidRDefault="004B1173" w:rsidP="004B1173">
            <w:pPr>
              <w:pStyle w:val="Header1-Clauses"/>
              <w:tabs>
                <w:tab w:val="num" w:pos="432"/>
              </w:tabs>
              <w:ind w:left="432" w:hanging="432"/>
              <w:rPr>
                <w:sz w:val="20"/>
              </w:rPr>
            </w:pPr>
          </w:p>
        </w:tc>
        <w:tc>
          <w:tcPr>
            <w:tcW w:w="7969" w:type="dxa"/>
            <w:gridSpan w:val="3"/>
          </w:tcPr>
          <w:p w14:paraId="63185FC3" w14:textId="77777777" w:rsidR="004B1173" w:rsidRPr="00295E4B" w:rsidRDefault="004B1173" w:rsidP="00614192">
            <w:pPr>
              <w:pStyle w:val="Header3-Paragraph"/>
              <w:numPr>
                <w:ilvl w:val="0"/>
                <w:numId w:val="10"/>
              </w:numPr>
              <w:tabs>
                <w:tab w:val="left" w:pos="1152"/>
                <w:tab w:val="num" w:pos="1242"/>
              </w:tabs>
              <w:suppressAutoHyphens/>
              <w:ind w:left="1152" w:hanging="540"/>
              <w:rPr>
                <w:sz w:val="20"/>
              </w:rPr>
            </w:pPr>
            <w:r w:rsidRPr="00295E4B">
              <w:rPr>
                <w:sz w:val="20"/>
              </w:rPr>
              <w:t>письмове підтвердження того, що</w:t>
            </w:r>
            <w:r>
              <w:rPr>
                <w:sz w:val="20"/>
              </w:rPr>
              <w:t xml:space="preserve"> особа, яка підписала Тендерну пропозицію від імені</w:t>
            </w:r>
            <w:r w:rsidRPr="00295E4B">
              <w:rPr>
                <w:sz w:val="20"/>
              </w:rPr>
              <w:t xml:space="preserve"> Учасник</w:t>
            </w:r>
            <w:r>
              <w:rPr>
                <w:sz w:val="20"/>
              </w:rPr>
              <w:t>а</w:t>
            </w:r>
            <w:r w:rsidRPr="00295E4B">
              <w:rPr>
                <w:sz w:val="20"/>
              </w:rPr>
              <w:t xml:space="preserve"> тендер</w:t>
            </w:r>
            <w:r>
              <w:rPr>
                <w:sz w:val="20"/>
              </w:rPr>
              <w:t>у,</w:t>
            </w:r>
            <w:r w:rsidRPr="00295E4B">
              <w:rPr>
                <w:sz w:val="20"/>
              </w:rPr>
              <w:t xml:space="preserve"> має право на </w:t>
            </w:r>
            <w:r>
              <w:rPr>
                <w:sz w:val="20"/>
              </w:rPr>
              <w:t>такий підпис</w:t>
            </w:r>
            <w:r w:rsidRPr="00295E4B">
              <w:rPr>
                <w:sz w:val="20"/>
              </w:rPr>
              <w:t>;</w:t>
            </w:r>
          </w:p>
          <w:p w14:paraId="391EA2DE" w14:textId="721F4087" w:rsidR="004B1173" w:rsidRPr="00295E4B" w:rsidRDefault="004B1173" w:rsidP="00614192">
            <w:pPr>
              <w:pStyle w:val="Header3-Paragraph"/>
              <w:numPr>
                <w:ilvl w:val="0"/>
                <w:numId w:val="10"/>
              </w:numPr>
              <w:tabs>
                <w:tab w:val="left" w:pos="1152"/>
                <w:tab w:val="num" w:pos="1242"/>
              </w:tabs>
              <w:suppressAutoHyphens/>
              <w:ind w:left="1152" w:hanging="540"/>
              <w:rPr>
                <w:sz w:val="20"/>
              </w:rPr>
            </w:pPr>
            <w:r w:rsidRPr="00295E4B">
              <w:rPr>
                <w:sz w:val="20"/>
              </w:rPr>
              <w:t xml:space="preserve">документальні докази того, що Устаткування та суміжні </w:t>
            </w:r>
            <w:r>
              <w:rPr>
                <w:sz w:val="20"/>
              </w:rPr>
              <w:t>роботи</w:t>
            </w:r>
            <w:r w:rsidRPr="00295E4B">
              <w:rPr>
                <w:sz w:val="20"/>
              </w:rPr>
              <w:t xml:space="preserve">, </w:t>
            </w:r>
            <w:r>
              <w:rPr>
                <w:sz w:val="20"/>
              </w:rPr>
              <w:t>запропоновані</w:t>
            </w:r>
            <w:r w:rsidRPr="00295E4B">
              <w:rPr>
                <w:sz w:val="20"/>
              </w:rPr>
              <w:t xml:space="preserve"> Учасником тендер</w:t>
            </w:r>
            <w:r>
              <w:rPr>
                <w:sz w:val="20"/>
              </w:rPr>
              <w:t>у</w:t>
            </w:r>
            <w:r w:rsidRPr="00295E4B">
              <w:rPr>
                <w:sz w:val="20"/>
              </w:rPr>
              <w:t xml:space="preserve">, є </w:t>
            </w:r>
            <w:r w:rsidRPr="00957A51">
              <w:rPr>
                <w:sz w:val="20"/>
              </w:rPr>
              <w:t>прийнятними</w:t>
            </w:r>
            <w:r w:rsidR="00301F09">
              <w:rPr>
                <w:sz w:val="20"/>
              </w:rPr>
              <w:t xml:space="preserve"> згідно з п. 13</w:t>
            </w:r>
            <w:r w:rsidRPr="00295E4B">
              <w:rPr>
                <w:sz w:val="20"/>
              </w:rPr>
              <w:t>;</w:t>
            </w:r>
          </w:p>
          <w:p w14:paraId="675AEF1F" w14:textId="26711BA1" w:rsidR="004B1173" w:rsidRPr="00295E4B" w:rsidRDefault="004B1173" w:rsidP="00614192">
            <w:pPr>
              <w:pStyle w:val="Header3-Paragraph"/>
              <w:numPr>
                <w:ilvl w:val="0"/>
                <w:numId w:val="10"/>
              </w:numPr>
              <w:tabs>
                <w:tab w:val="left" w:pos="1152"/>
                <w:tab w:val="num" w:pos="1242"/>
              </w:tabs>
              <w:suppressAutoHyphens/>
              <w:ind w:left="1152" w:hanging="540"/>
              <w:rPr>
                <w:sz w:val="20"/>
              </w:rPr>
            </w:pPr>
            <w:r w:rsidRPr="00295E4B">
              <w:rPr>
                <w:sz w:val="20"/>
              </w:rPr>
              <w:t>документальні докази того, що кваліфікація Учасника тендер</w:t>
            </w:r>
            <w:r>
              <w:rPr>
                <w:sz w:val="20"/>
              </w:rPr>
              <w:t>у</w:t>
            </w:r>
            <w:r w:rsidRPr="00295E4B">
              <w:rPr>
                <w:sz w:val="20"/>
              </w:rPr>
              <w:t xml:space="preserve"> відповідає вимогам Розділу II, Кваліфікація та критерії оцінювання, </w:t>
            </w:r>
            <w:r>
              <w:rPr>
                <w:sz w:val="20"/>
              </w:rPr>
              <w:t>представлені у формі</w:t>
            </w:r>
            <w:r w:rsidRPr="00295E4B">
              <w:rPr>
                <w:sz w:val="20"/>
              </w:rPr>
              <w:t>, наведен</w:t>
            </w:r>
            <w:r>
              <w:rPr>
                <w:sz w:val="20"/>
              </w:rPr>
              <w:t>ій</w:t>
            </w:r>
            <w:r w:rsidRPr="00295E4B">
              <w:rPr>
                <w:sz w:val="20"/>
              </w:rPr>
              <w:t xml:space="preserve"> в Розділі I</w:t>
            </w:r>
            <w:r w:rsidR="00693D88">
              <w:rPr>
                <w:sz w:val="20"/>
              </w:rPr>
              <w:t>ІІ</w:t>
            </w:r>
            <w:r w:rsidRPr="00295E4B">
              <w:rPr>
                <w:sz w:val="20"/>
              </w:rPr>
              <w:t>, Форми Тендерних пропозицій;</w:t>
            </w:r>
          </w:p>
          <w:p w14:paraId="26945540" w14:textId="5C3DA848" w:rsidR="004B1173" w:rsidRPr="00295E4B" w:rsidRDefault="004B1173" w:rsidP="00614192">
            <w:pPr>
              <w:pStyle w:val="Header3-Paragraph"/>
              <w:numPr>
                <w:ilvl w:val="0"/>
                <w:numId w:val="10"/>
              </w:numPr>
              <w:tabs>
                <w:tab w:val="left" w:pos="1152"/>
                <w:tab w:val="num" w:pos="1242"/>
              </w:tabs>
              <w:suppressAutoHyphens/>
              <w:ind w:left="1152" w:hanging="540"/>
              <w:rPr>
                <w:sz w:val="20"/>
              </w:rPr>
            </w:pPr>
            <w:r w:rsidRPr="00295E4B">
              <w:rPr>
                <w:sz w:val="20"/>
              </w:rPr>
              <w:t xml:space="preserve">документальні докази того, що Устаткування та суміжні </w:t>
            </w:r>
            <w:r>
              <w:rPr>
                <w:sz w:val="20"/>
              </w:rPr>
              <w:t>роботи</w:t>
            </w:r>
            <w:r w:rsidRPr="00295E4B">
              <w:rPr>
                <w:sz w:val="20"/>
              </w:rPr>
              <w:t xml:space="preserve">, </w:t>
            </w:r>
            <w:r>
              <w:rPr>
                <w:sz w:val="20"/>
              </w:rPr>
              <w:t>запропоновані</w:t>
            </w:r>
            <w:r w:rsidRPr="00295E4B">
              <w:rPr>
                <w:sz w:val="20"/>
              </w:rPr>
              <w:t xml:space="preserve"> Учасником тендер</w:t>
            </w:r>
            <w:r>
              <w:rPr>
                <w:sz w:val="20"/>
              </w:rPr>
              <w:t>у</w:t>
            </w:r>
            <w:r w:rsidRPr="00295E4B">
              <w:rPr>
                <w:sz w:val="20"/>
              </w:rPr>
              <w:t xml:space="preserve">, відповідають Тендерній документації, </w:t>
            </w:r>
            <w:r>
              <w:rPr>
                <w:sz w:val="20"/>
              </w:rPr>
              <w:t>представлені у формі</w:t>
            </w:r>
            <w:r w:rsidRPr="00295E4B">
              <w:rPr>
                <w:sz w:val="20"/>
              </w:rPr>
              <w:t>, наведен</w:t>
            </w:r>
            <w:r>
              <w:rPr>
                <w:sz w:val="20"/>
              </w:rPr>
              <w:t>ій</w:t>
            </w:r>
            <w:r w:rsidRPr="00295E4B">
              <w:rPr>
                <w:sz w:val="20"/>
              </w:rPr>
              <w:t xml:space="preserve"> в Розділі I</w:t>
            </w:r>
            <w:r w:rsidR="00693D88">
              <w:rPr>
                <w:sz w:val="20"/>
              </w:rPr>
              <w:t>ІІ</w:t>
            </w:r>
            <w:r w:rsidRPr="00295E4B">
              <w:rPr>
                <w:sz w:val="20"/>
              </w:rPr>
              <w:t>, Форми Тендерних пропозицій;</w:t>
            </w:r>
          </w:p>
          <w:p w14:paraId="23973BB0" w14:textId="77777777" w:rsidR="004B1173" w:rsidRPr="00295E4B" w:rsidRDefault="004B1173" w:rsidP="00614192">
            <w:pPr>
              <w:pStyle w:val="Header3-Paragraph"/>
              <w:numPr>
                <w:ilvl w:val="0"/>
                <w:numId w:val="10"/>
              </w:numPr>
              <w:tabs>
                <w:tab w:val="left" w:pos="1152"/>
                <w:tab w:val="num" w:pos="1242"/>
              </w:tabs>
              <w:suppressAutoHyphens/>
              <w:ind w:left="1152" w:hanging="540"/>
              <w:rPr>
                <w:sz w:val="20"/>
              </w:rPr>
            </w:pPr>
            <w:r w:rsidRPr="00295E4B">
              <w:rPr>
                <w:sz w:val="20"/>
              </w:rPr>
              <w:t>у випадку подачі Тендерної пропозиції</w:t>
            </w:r>
            <w:r w:rsidR="00693D88" w:rsidRPr="00295E4B">
              <w:rPr>
                <w:bCs/>
                <w:iCs/>
                <w:sz w:val="20"/>
              </w:rPr>
              <w:t xml:space="preserve"> спільним підприємством, консорціумом чи асоціацією двох і більше осіб</w:t>
            </w:r>
            <w:r w:rsidRPr="00295E4B">
              <w:rPr>
                <w:sz w:val="20"/>
              </w:rPr>
              <w:t xml:space="preserve"> </w:t>
            </w:r>
            <w:r w:rsidR="00693D88">
              <w:rPr>
                <w:sz w:val="20"/>
              </w:rPr>
              <w:t>(</w:t>
            </w:r>
            <w:r>
              <w:rPr>
                <w:sz w:val="20"/>
              </w:rPr>
              <w:t>СПКА</w:t>
            </w:r>
            <w:r w:rsidR="00693D88">
              <w:rPr>
                <w:sz w:val="20"/>
              </w:rPr>
              <w:t>)</w:t>
            </w:r>
            <w:r w:rsidRPr="00295E4B">
              <w:rPr>
                <w:sz w:val="20"/>
              </w:rPr>
              <w:t xml:space="preserve">, угода про </w:t>
            </w:r>
            <w:r>
              <w:rPr>
                <w:sz w:val="20"/>
              </w:rPr>
              <w:t>СПКА</w:t>
            </w:r>
            <w:r w:rsidRPr="00295E4B">
              <w:rPr>
                <w:sz w:val="20"/>
              </w:rPr>
              <w:t>,</w:t>
            </w:r>
            <w:r>
              <w:rPr>
                <w:sz w:val="20"/>
              </w:rPr>
              <w:t xml:space="preserve"> що</w:t>
            </w:r>
            <w:r w:rsidR="006961BF">
              <w:rPr>
                <w:sz w:val="20"/>
              </w:rPr>
              <w:t xml:space="preserve"> задовольняє вимогам п. 4 Інструкцій та</w:t>
            </w:r>
            <w:r w:rsidRPr="00295E4B">
              <w:rPr>
                <w:sz w:val="20"/>
              </w:rPr>
              <w:t xml:space="preserve"> принаймні визнач</w:t>
            </w:r>
            <w:r>
              <w:rPr>
                <w:sz w:val="20"/>
              </w:rPr>
              <w:t>ає</w:t>
            </w:r>
            <w:r w:rsidRPr="00295E4B">
              <w:rPr>
                <w:sz w:val="20"/>
              </w:rPr>
              <w:t xml:space="preserve"> частини </w:t>
            </w:r>
            <w:r>
              <w:rPr>
                <w:sz w:val="20"/>
              </w:rPr>
              <w:t>Вимог замовника</w:t>
            </w:r>
            <w:r w:rsidRPr="00295E4B">
              <w:rPr>
                <w:sz w:val="20"/>
              </w:rPr>
              <w:t>, що виконуватимуться кожним із партнерів.</w:t>
            </w:r>
          </w:p>
        </w:tc>
      </w:tr>
      <w:tr w:rsidR="004B1173" w:rsidRPr="009D6CA8" w14:paraId="146E305C" w14:textId="77777777" w:rsidTr="00301F09">
        <w:tc>
          <w:tcPr>
            <w:tcW w:w="2204" w:type="dxa"/>
            <w:gridSpan w:val="5"/>
          </w:tcPr>
          <w:p w14:paraId="652A4E9F" w14:textId="7504FC0A" w:rsidR="004B1173" w:rsidRPr="00295E4B" w:rsidRDefault="004B1173" w:rsidP="00614192">
            <w:pPr>
              <w:pStyle w:val="Header1-Clauses"/>
              <w:numPr>
                <w:ilvl w:val="0"/>
                <w:numId w:val="12"/>
              </w:numPr>
              <w:suppressAutoHyphens/>
              <w:ind w:right="-108"/>
              <w:rPr>
                <w:sz w:val="20"/>
              </w:rPr>
            </w:pPr>
            <w:bookmarkStart w:id="75" w:name="_Toc438438835"/>
            <w:bookmarkStart w:id="76" w:name="_Toc438532588"/>
            <w:bookmarkStart w:id="77" w:name="_Toc438733979"/>
            <w:bookmarkStart w:id="78" w:name="_Toc438907018"/>
            <w:bookmarkStart w:id="79" w:name="_Toc438907217"/>
            <w:bookmarkStart w:id="80" w:name="_Toc192578429"/>
            <w:bookmarkStart w:id="81" w:name="_Toc252632623"/>
            <w:r w:rsidRPr="00295E4B">
              <w:rPr>
                <w:sz w:val="20"/>
              </w:rPr>
              <w:t>Ціна та знижки тендерної пропозиції</w:t>
            </w:r>
            <w:bookmarkEnd w:id="75"/>
            <w:bookmarkEnd w:id="76"/>
            <w:bookmarkEnd w:id="77"/>
            <w:bookmarkEnd w:id="78"/>
            <w:bookmarkEnd w:id="79"/>
            <w:bookmarkEnd w:id="80"/>
            <w:bookmarkEnd w:id="81"/>
          </w:p>
        </w:tc>
        <w:tc>
          <w:tcPr>
            <w:tcW w:w="7969" w:type="dxa"/>
            <w:gridSpan w:val="3"/>
          </w:tcPr>
          <w:p w14:paraId="607A870D" w14:textId="31E64888" w:rsidR="004B1173" w:rsidRPr="00295E4B" w:rsidRDefault="00B432F5" w:rsidP="00B432F5">
            <w:pPr>
              <w:pStyle w:val="Header3-Paragraph"/>
              <w:numPr>
                <w:ilvl w:val="0"/>
                <w:numId w:val="0"/>
              </w:numPr>
              <w:suppressAutoHyphens/>
              <w:ind w:left="360"/>
              <w:rPr>
                <w:sz w:val="20"/>
              </w:rPr>
            </w:pPr>
            <w:r>
              <w:rPr>
                <w:sz w:val="20"/>
              </w:rPr>
              <w:t xml:space="preserve">9.1 </w:t>
            </w:r>
            <w:r w:rsidR="004B1173" w:rsidRPr="00295E4B">
              <w:rPr>
                <w:sz w:val="20"/>
              </w:rPr>
              <w:t>Ціни, вказані Учасником тендер</w:t>
            </w:r>
            <w:r w:rsidR="004B1173">
              <w:rPr>
                <w:sz w:val="20"/>
              </w:rPr>
              <w:t>у</w:t>
            </w:r>
            <w:r w:rsidR="004B1173" w:rsidRPr="00295E4B">
              <w:rPr>
                <w:sz w:val="20"/>
              </w:rPr>
              <w:t xml:space="preserve"> в супровідному листі та таблиці цін, повинні бути фіксованими.</w:t>
            </w:r>
          </w:p>
          <w:p w14:paraId="579BEEB7" w14:textId="54E1E161" w:rsidR="004B1173" w:rsidRPr="00295E4B" w:rsidRDefault="00B432F5" w:rsidP="00B432F5">
            <w:pPr>
              <w:pStyle w:val="Header3-Paragraph"/>
              <w:numPr>
                <w:ilvl w:val="0"/>
                <w:numId w:val="0"/>
              </w:numPr>
              <w:suppressAutoHyphens/>
              <w:ind w:left="360"/>
              <w:rPr>
                <w:sz w:val="20"/>
              </w:rPr>
            </w:pPr>
            <w:r>
              <w:rPr>
                <w:sz w:val="20"/>
              </w:rPr>
              <w:t xml:space="preserve">9.2 </w:t>
            </w:r>
            <w:r w:rsidR="004B1173" w:rsidRPr="00295E4B">
              <w:rPr>
                <w:sz w:val="20"/>
              </w:rPr>
              <w:t>Незважаючи на інші положення цієї Тендерної документації, всі Устаткування, що поставляються з-за меж України, поставляються на Об'єкт на умовах</w:t>
            </w:r>
            <w:r w:rsidR="004B1173">
              <w:rPr>
                <w:sz w:val="20"/>
              </w:rPr>
              <w:t xml:space="preserve"> </w:t>
            </w:r>
            <w:r w:rsidR="004B1173">
              <w:rPr>
                <w:sz w:val="20"/>
                <w:lang w:val="en-US"/>
              </w:rPr>
              <w:t>DDP</w:t>
            </w:r>
            <w:r w:rsidR="004B1173" w:rsidRPr="00295E4B">
              <w:rPr>
                <w:sz w:val="20"/>
              </w:rPr>
              <w:t xml:space="preserve"> Incoterms 20</w:t>
            </w:r>
            <w:r w:rsidR="0004390E">
              <w:rPr>
                <w:sz w:val="20"/>
              </w:rPr>
              <w:t>1</w:t>
            </w:r>
            <w:r w:rsidR="004B1173" w:rsidRPr="00295E4B">
              <w:rPr>
                <w:sz w:val="20"/>
              </w:rPr>
              <w:t>0. Устаткування, що поставляються з території України, поставляються безпосередньо на Об'єкт. Ціни на Устаткування вказуються Учасником тендер</w:t>
            </w:r>
            <w:r w:rsidR="004B1173">
              <w:rPr>
                <w:sz w:val="20"/>
              </w:rPr>
              <w:t>у</w:t>
            </w:r>
            <w:r w:rsidR="004B1173" w:rsidRPr="00295E4B">
              <w:rPr>
                <w:sz w:val="20"/>
              </w:rPr>
              <w:t xml:space="preserve"> наступним чином: </w:t>
            </w:r>
          </w:p>
          <w:p w14:paraId="1421B907" w14:textId="7BCC4508" w:rsidR="004B1173" w:rsidRPr="00295E4B" w:rsidRDefault="004B1173" w:rsidP="00614192">
            <w:pPr>
              <w:pStyle w:val="Header3-Paragraph"/>
              <w:numPr>
                <w:ilvl w:val="0"/>
                <w:numId w:val="13"/>
              </w:numPr>
              <w:suppressAutoHyphens/>
              <w:rPr>
                <w:sz w:val="20"/>
              </w:rPr>
            </w:pPr>
            <w:r w:rsidRPr="00295E4B">
              <w:rPr>
                <w:sz w:val="20"/>
              </w:rPr>
              <w:t xml:space="preserve">для Устаткування, що поставляються з-за меж України, ціна Тендерної пропозиції вказується </w:t>
            </w:r>
            <w:r w:rsidRPr="0099452A">
              <w:rPr>
                <w:sz w:val="20"/>
              </w:rPr>
              <w:t>на умовах</w:t>
            </w:r>
            <w:r>
              <w:rPr>
                <w:sz w:val="20"/>
              </w:rPr>
              <w:t xml:space="preserve"> </w:t>
            </w:r>
            <w:r>
              <w:rPr>
                <w:sz w:val="20"/>
                <w:lang w:val="en-US"/>
              </w:rPr>
              <w:t>DDP</w:t>
            </w:r>
            <w:r w:rsidR="0019307C">
              <w:rPr>
                <w:sz w:val="20"/>
              </w:rPr>
              <w:t xml:space="preserve"> </w:t>
            </w:r>
            <w:r w:rsidRPr="00295E4B">
              <w:rPr>
                <w:sz w:val="20"/>
              </w:rPr>
              <w:t>з доставкою на Об'єкт;</w:t>
            </w:r>
          </w:p>
          <w:p w14:paraId="6CC3ED26" w14:textId="77777777" w:rsidR="004B1173" w:rsidRPr="00295E4B" w:rsidRDefault="004B1173" w:rsidP="00614192">
            <w:pPr>
              <w:pStyle w:val="Header3-Paragraph"/>
              <w:numPr>
                <w:ilvl w:val="0"/>
                <w:numId w:val="13"/>
              </w:numPr>
              <w:suppressAutoHyphens/>
              <w:rPr>
                <w:sz w:val="20"/>
              </w:rPr>
            </w:pPr>
            <w:r w:rsidRPr="00295E4B">
              <w:rPr>
                <w:sz w:val="20"/>
              </w:rPr>
              <w:t>для Устаткування, що поставляються з території України, ціна Тендерної пропозиції вказується з доставкою на Об'єкт.</w:t>
            </w:r>
          </w:p>
          <w:p w14:paraId="336DC012" w14:textId="195A2452" w:rsidR="004B1173" w:rsidRPr="00295E4B" w:rsidRDefault="004B1173">
            <w:pPr>
              <w:pStyle w:val="Header2-SubClauses"/>
              <w:tabs>
                <w:tab w:val="left" w:pos="459"/>
              </w:tabs>
              <w:spacing w:after="160"/>
              <w:ind w:left="459" w:hanging="459"/>
              <w:rPr>
                <w:sz w:val="20"/>
              </w:rPr>
            </w:pPr>
            <w:r w:rsidRPr="00295E4B">
              <w:rPr>
                <w:sz w:val="20"/>
              </w:rPr>
              <w:t xml:space="preserve"> Об'єкт розташовано на території України, </w:t>
            </w:r>
            <w:r w:rsidR="000F5684" w:rsidRPr="00614192">
              <w:rPr>
                <w:iCs/>
                <w:sz w:val="20"/>
              </w:rPr>
              <w:t>приміщення Хмельницької спеціалізованої загальноосвітньої школи І-ІІІ ступенів № 15 ім. Олександра Співачука по вул. Проскурівського підпілля, 125/1 в м. Хмельницькому</w:t>
            </w:r>
            <w:r w:rsidR="002E13C2" w:rsidRPr="00671176">
              <w:rPr>
                <w:iCs/>
                <w:sz w:val="20"/>
                <w:lang w:val="ru-RU"/>
              </w:rPr>
              <w:t>.</w:t>
            </w:r>
            <w:r w:rsidR="000F5684" w:rsidRPr="00614192" w:rsidDel="009D6CA8">
              <w:rPr>
                <w:b/>
                <w:i/>
                <w:sz w:val="20"/>
              </w:rPr>
              <w:t xml:space="preserve"> </w:t>
            </w:r>
          </w:p>
        </w:tc>
      </w:tr>
      <w:tr w:rsidR="004B1173" w:rsidRPr="00295E4B" w14:paraId="0D1827CD" w14:textId="77777777" w:rsidTr="00301F09">
        <w:trPr>
          <w:gridAfter w:val="1"/>
          <w:wAfter w:w="263" w:type="dxa"/>
        </w:trPr>
        <w:tc>
          <w:tcPr>
            <w:tcW w:w="1941" w:type="dxa"/>
            <w:gridSpan w:val="4"/>
          </w:tcPr>
          <w:p w14:paraId="6241E747" w14:textId="77777777" w:rsidR="004B1173" w:rsidRPr="00295E4B" w:rsidRDefault="004B1173" w:rsidP="00614192">
            <w:pPr>
              <w:pStyle w:val="Header1-Clauses"/>
              <w:numPr>
                <w:ilvl w:val="0"/>
                <w:numId w:val="12"/>
              </w:numPr>
              <w:suppressAutoHyphens/>
              <w:ind w:right="-108"/>
              <w:rPr>
                <w:sz w:val="20"/>
              </w:rPr>
            </w:pPr>
            <w:r w:rsidRPr="00295E4B">
              <w:rPr>
                <w:sz w:val="20"/>
              </w:rPr>
              <w:t>Супутні роботи</w:t>
            </w:r>
          </w:p>
        </w:tc>
        <w:tc>
          <w:tcPr>
            <w:tcW w:w="7969" w:type="dxa"/>
            <w:gridSpan w:val="3"/>
          </w:tcPr>
          <w:p w14:paraId="15526EEE" w14:textId="78901F8D" w:rsidR="004B1173" w:rsidRPr="00295E4B" w:rsidRDefault="00B432F5" w:rsidP="00B432F5">
            <w:pPr>
              <w:pStyle w:val="Header3-Paragraph"/>
              <w:numPr>
                <w:ilvl w:val="0"/>
                <w:numId w:val="0"/>
              </w:numPr>
              <w:suppressAutoHyphens/>
              <w:ind w:left="360"/>
              <w:rPr>
                <w:sz w:val="20"/>
              </w:rPr>
            </w:pPr>
            <w:r>
              <w:rPr>
                <w:sz w:val="20"/>
              </w:rPr>
              <w:t xml:space="preserve">10.1 </w:t>
            </w:r>
            <w:r w:rsidR="004B1173" w:rsidRPr="00295E4B">
              <w:rPr>
                <w:sz w:val="20"/>
              </w:rPr>
              <w:t xml:space="preserve">Супутніми роботами є: </w:t>
            </w:r>
          </w:p>
          <w:p w14:paraId="167655AA" w14:textId="087D9394" w:rsidR="004B1173" w:rsidRPr="00295E4B" w:rsidRDefault="004B1173" w:rsidP="00614192">
            <w:pPr>
              <w:numPr>
                <w:ilvl w:val="0"/>
                <w:numId w:val="14"/>
              </w:numPr>
              <w:tabs>
                <w:tab w:val="left" w:pos="459"/>
              </w:tabs>
              <w:suppressAutoHyphens/>
              <w:spacing w:before="120" w:after="120" w:line="240" w:lineRule="auto"/>
              <w:jc w:val="both"/>
              <w:rPr>
                <w:rFonts w:ascii="Times New Roman" w:hAnsi="Times New Roman"/>
                <w:sz w:val="20"/>
                <w:szCs w:val="20"/>
                <w:lang w:val="uk-UA" w:eastAsia="uk-UA" w:bidi="uk-UA"/>
              </w:rPr>
            </w:pPr>
            <w:r w:rsidRPr="00672C5C">
              <w:rPr>
                <w:rFonts w:ascii="Times New Roman" w:hAnsi="Times New Roman"/>
                <w:sz w:val="20"/>
                <w:szCs w:val="20"/>
                <w:lang w:val="uk-UA" w:eastAsia="uk-UA" w:bidi="uk-UA"/>
              </w:rPr>
              <w:t>Роботи</w:t>
            </w:r>
            <w:r w:rsidRPr="00295E4B">
              <w:rPr>
                <w:rFonts w:ascii="Times New Roman" w:hAnsi="Times New Roman"/>
                <w:sz w:val="20"/>
                <w:szCs w:val="20"/>
                <w:lang w:val="uk-UA" w:eastAsia="uk-UA" w:bidi="uk-UA"/>
              </w:rPr>
              <w:t xml:space="preserve"> на Об'єкті, зокрема, підготовка монтажних креслень, інспектування обладнання та матеріалів при доставці, монтаж, демонтаж обладнання, що замінюється, та введення обладнання в експлуатацію для Замовника, а також інші послуги, передбачені Технічними специфікаціями та </w:t>
            </w:r>
            <w:r w:rsidR="00456FCE">
              <w:rPr>
                <w:rFonts w:ascii="Times New Roman" w:hAnsi="Times New Roman"/>
                <w:sz w:val="20"/>
                <w:szCs w:val="20"/>
                <w:lang w:val="uk-UA" w:eastAsia="uk-UA" w:bidi="uk-UA"/>
              </w:rPr>
              <w:t>Прейскурантом</w:t>
            </w:r>
            <w:r w:rsidRPr="00295E4B">
              <w:rPr>
                <w:rFonts w:ascii="Times New Roman" w:hAnsi="Times New Roman"/>
                <w:sz w:val="20"/>
                <w:szCs w:val="20"/>
                <w:lang w:val="uk-UA" w:eastAsia="uk-UA" w:bidi="uk-UA"/>
              </w:rPr>
              <w:t>.</w:t>
            </w:r>
          </w:p>
          <w:p w14:paraId="54C10CE2" w14:textId="77777777" w:rsidR="004B1173" w:rsidRPr="00295E4B" w:rsidRDefault="004B1173" w:rsidP="00E743B7">
            <w:pPr>
              <w:pStyle w:val="Header3-Paragraph"/>
              <w:numPr>
                <w:ilvl w:val="0"/>
                <w:numId w:val="0"/>
              </w:numPr>
              <w:suppressAutoHyphens/>
              <w:ind w:left="786"/>
              <w:rPr>
                <w:sz w:val="20"/>
              </w:rPr>
            </w:pPr>
            <w:r w:rsidRPr="00295E4B">
              <w:rPr>
                <w:sz w:val="20"/>
              </w:rPr>
              <w:t>Вартість супутніх робіт, включаючи дорожні та добові витрати, витрати на проживання та інші пов'язані витрати, повинні вказуватися в Тендерній пропозиції.</w:t>
            </w:r>
          </w:p>
        </w:tc>
      </w:tr>
      <w:tr w:rsidR="004B1173" w:rsidRPr="00B432F5" w14:paraId="38817D1B" w14:textId="77777777" w:rsidTr="00301F09">
        <w:trPr>
          <w:gridAfter w:val="1"/>
          <w:wAfter w:w="263" w:type="dxa"/>
        </w:trPr>
        <w:tc>
          <w:tcPr>
            <w:tcW w:w="1941" w:type="dxa"/>
            <w:gridSpan w:val="4"/>
          </w:tcPr>
          <w:p w14:paraId="72BB93F3" w14:textId="77777777" w:rsidR="004B1173" w:rsidRPr="00295E4B" w:rsidRDefault="004B1173" w:rsidP="00614192">
            <w:pPr>
              <w:pStyle w:val="Header1-Clauses"/>
              <w:numPr>
                <w:ilvl w:val="0"/>
                <w:numId w:val="15"/>
              </w:numPr>
              <w:suppressAutoHyphens/>
              <w:ind w:right="-108"/>
              <w:rPr>
                <w:sz w:val="20"/>
              </w:rPr>
            </w:pPr>
            <w:bookmarkStart w:id="82" w:name="_Toc438438836"/>
            <w:bookmarkStart w:id="83" w:name="_Toc438532597"/>
            <w:bookmarkStart w:id="84" w:name="_Toc438733980"/>
            <w:bookmarkStart w:id="85" w:name="_Toc438907019"/>
            <w:bookmarkStart w:id="86" w:name="_Toc438907218"/>
            <w:bookmarkStart w:id="87" w:name="_Toc192578430"/>
            <w:bookmarkStart w:id="88" w:name="_Toc252632624"/>
            <w:r w:rsidRPr="00295E4B">
              <w:rPr>
                <w:sz w:val="20"/>
              </w:rPr>
              <w:lastRenderedPageBreak/>
              <w:t>Валюти Тендерних пропозицій</w:t>
            </w:r>
            <w:bookmarkStart w:id="89" w:name="_Hlt438531797"/>
            <w:bookmarkEnd w:id="82"/>
            <w:bookmarkEnd w:id="83"/>
            <w:bookmarkEnd w:id="84"/>
            <w:bookmarkEnd w:id="85"/>
            <w:bookmarkEnd w:id="86"/>
            <w:bookmarkEnd w:id="87"/>
            <w:bookmarkEnd w:id="88"/>
            <w:bookmarkEnd w:id="89"/>
          </w:p>
        </w:tc>
        <w:tc>
          <w:tcPr>
            <w:tcW w:w="7969" w:type="dxa"/>
            <w:gridSpan w:val="3"/>
          </w:tcPr>
          <w:p w14:paraId="6C273DF9" w14:textId="6D55F915" w:rsidR="004B1173" w:rsidRPr="00295E4B" w:rsidRDefault="00B432F5" w:rsidP="00B432F5">
            <w:pPr>
              <w:pStyle w:val="Header3-Paragraph"/>
              <w:numPr>
                <w:ilvl w:val="0"/>
                <w:numId w:val="0"/>
              </w:numPr>
              <w:suppressAutoHyphens/>
              <w:ind w:left="360"/>
              <w:rPr>
                <w:sz w:val="20"/>
              </w:rPr>
            </w:pPr>
            <w:r>
              <w:rPr>
                <w:sz w:val="20"/>
              </w:rPr>
              <w:t>11.1</w:t>
            </w:r>
            <w:r w:rsidR="004B1173" w:rsidRPr="00295E4B">
              <w:rPr>
                <w:sz w:val="20"/>
              </w:rPr>
              <w:t xml:space="preserve"> Всі ціни повинні вказуватися Учасниками тендерів в </w:t>
            </w:r>
            <w:r w:rsidR="0004390E">
              <w:rPr>
                <w:sz w:val="20"/>
              </w:rPr>
              <w:t>гривні</w:t>
            </w:r>
            <w:r w:rsidR="004B1173" w:rsidRPr="00295E4B">
              <w:rPr>
                <w:sz w:val="20"/>
              </w:rPr>
              <w:t>.</w:t>
            </w:r>
          </w:p>
        </w:tc>
      </w:tr>
      <w:tr w:rsidR="004B1173" w:rsidRPr="00295E4B" w14:paraId="65708F86" w14:textId="77777777" w:rsidTr="00301F09">
        <w:trPr>
          <w:gridAfter w:val="1"/>
          <w:wAfter w:w="263" w:type="dxa"/>
        </w:trPr>
        <w:tc>
          <w:tcPr>
            <w:tcW w:w="1941" w:type="dxa"/>
            <w:gridSpan w:val="4"/>
          </w:tcPr>
          <w:p w14:paraId="5AA95431" w14:textId="77777777" w:rsidR="004B1173" w:rsidRPr="00295E4B" w:rsidRDefault="004B1173" w:rsidP="00614192">
            <w:pPr>
              <w:pStyle w:val="Header1-Clauses"/>
              <w:numPr>
                <w:ilvl w:val="0"/>
                <w:numId w:val="15"/>
              </w:numPr>
              <w:suppressAutoHyphens/>
              <w:ind w:right="-108"/>
              <w:rPr>
                <w:sz w:val="20"/>
              </w:rPr>
            </w:pPr>
            <w:bookmarkStart w:id="90" w:name="_Toc438438837"/>
            <w:bookmarkStart w:id="91" w:name="_Toc438532598"/>
            <w:bookmarkStart w:id="92" w:name="_Toc438733981"/>
            <w:bookmarkStart w:id="93" w:name="_Toc438907020"/>
            <w:bookmarkStart w:id="94" w:name="_Toc438907219"/>
            <w:bookmarkStart w:id="95" w:name="_Toc192578431"/>
            <w:bookmarkStart w:id="96" w:name="_Toc252632625"/>
            <w:r w:rsidRPr="00295E4B">
              <w:rPr>
                <w:sz w:val="20"/>
              </w:rPr>
              <w:t>Документи, що підтверджують правомочність Учасника тендерів</w:t>
            </w:r>
            <w:bookmarkStart w:id="97" w:name="_Hlt438531760"/>
            <w:bookmarkEnd w:id="90"/>
            <w:bookmarkEnd w:id="91"/>
            <w:bookmarkEnd w:id="92"/>
            <w:bookmarkEnd w:id="93"/>
            <w:bookmarkEnd w:id="94"/>
            <w:bookmarkEnd w:id="95"/>
            <w:bookmarkEnd w:id="96"/>
            <w:bookmarkEnd w:id="97"/>
          </w:p>
        </w:tc>
        <w:tc>
          <w:tcPr>
            <w:tcW w:w="7969" w:type="dxa"/>
            <w:gridSpan w:val="3"/>
          </w:tcPr>
          <w:p w14:paraId="6FCEA3D8" w14:textId="3F3E4893" w:rsidR="004B1173" w:rsidRPr="00295E4B" w:rsidRDefault="00B432F5" w:rsidP="00B432F5">
            <w:pPr>
              <w:pStyle w:val="Header3-Paragraph"/>
              <w:numPr>
                <w:ilvl w:val="0"/>
                <w:numId w:val="0"/>
              </w:numPr>
              <w:suppressAutoHyphens/>
              <w:ind w:left="360"/>
              <w:rPr>
                <w:sz w:val="20"/>
              </w:rPr>
            </w:pPr>
            <w:r>
              <w:rPr>
                <w:sz w:val="20"/>
              </w:rPr>
              <w:t xml:space="preserve">12.1 </w:t>
            </w:r>
            <w:r w:rsidR="004B1173" w:rsidRPr="00295E4B">
              <w:rPr>
                <w:sz w:val="20"/>
              </w:rPr>
              <w:t xml:space="preserve"> З метою підтвердження</w:t>
            </w:r>
            <w:r w:rsidR="0004390E">
              <w:rPr>
                <w:sz w:val="20"/>
              </w:rPr>
              <w:t xml:space="preserve"> його кваліфікації виконувати</w:t>
            </w:r>
            <w:r w:rsidR="004B1173" w:rsidRPr="00295E4B">
              <w:rPr>
                <w:sz w:val="20"/>
              </w:rPr>
              <w:t xml:space="preserve"> Контракт, Учасник тендер</w:t>
            </w:r>
            <w:r w:rsidR="004B1173">
              <w:rPr>
                <w:sz w:val="20"/>
              </w:rPr>
              <w:t>у</w:t>
            </w:r>
            <w:r w:rsidR="004B1173" w:rsidRPr="00295E4B">
              <w:rPr>
                <w:sz w:val="20"/>
              </w:rPr>
              <w:t xml:space="preserve"> </w:t>
            </w:r>
            <w:r w:rsidR="0004390E">
              <w:rPr>
                <w:sz w:val="20"/>
              </w:rPr>
              <w:t>повинен</w:t>
            </w:r>
            <w:r w:rsidR="0004390E" w:rsidRPr="00295E4B">
              <w:rPr>
                <w:sz w:val="20"/>
              </w:rPr>
              <w:t xml:space="preserve"> </w:t>
            </w:r>
            <w:r w:rsidR="004B1173" w:rsidRPr="00295E4B">
              <w:rPr>
                <w:sz w:val="20"/>
              </w:rPr>
              <w:t>надати інформацію, вказану в Розділі IІІ, Форми Тендерних пропозицій.</w:t>
            </w:r>
          </w:p>
        </w:tc>
      </w:tr>
      <w:tr w:rsidR="004B1173" w:rsidRPr="007F27A6" w14:paraId="123C171A" w14:textId="77777777" w:rsidTr="00301F09">
        <w:trPr>
          <w:gridAfter w:val="1"/>
          <w:wAfter w:w="263" w:type="dxa"/>
        </w:trPr>
        <w:tc>
          <w:tcPr>
            <w:tcW w:w="1941" w:type="dxa"/>
            <w:gridSpan w:val="4"/>
          </w:tcPr>
          <w:p w14:paraId="2A3F03D6" w14:textId="77777777" w:rsidR="004B1173" w:rsidRPr="00295E4B" w:rsidRDefault="004B1173" w:rsidP="004B1173">
            <w:pPr>
              <w:pStyle w:val="Header1-Clauses"/>
              <w:tabs>
                <w:tab w:val="num" w:pos="432"/>
              </w:tabs>
              <w:suppressAutoHyphens/>
              <w:ind w:left="432" w:right="-108" w:hanging="432"/>
              <w:rPr>
                <w:sz w:val="20"/>
              </w:rPr>
            </w:pPr>
          </w:p>
        </w:tc>
        <w:tc>
          <w:tcPr>
            <w:tcW w:w="7969" w:type="dxa"/>
            <w:gridSpan w:val="3"/>
          </w:tcPr>
          <w:p w14:paraId="4E8301C2" w14:textId="77777777" w:rsidR="004B1173" w:rsidRPr="00295E4B" w:rsidRDefault="004B1173" w:rsidP="004B1173">
            <w:pPr>
              <w:pStyle w:val="Header3-Paragraph"/>
              <w:numPr>
                <w:ilvl w:val="1"/>
                <w:numId w:val="0"/>
              </w:numPr>
              <w:ind w:left="360" w:hanging="360"/>
              <w:rPr>
                <w:sz w:val="20"/>
              </w:rPr>
            </w:pPr>
            <w:r w:rsidRPr="00295E4B">
              <w:rPr>
                <w:sz w:val="20"/>
              </w:rPr>
              <w:t xml:space="preserve">       Документальні свідчення </w:t>
            </w:r>
            <w:r w:rsidR="0004390E">
              <w:rPr>
                <w:sz w:val="20"/>
              </w:rPr>
              <w:t>кваліфікації</w:t>
            </w:r>
            <w:r w:rsidR="0004390E" w:rsidRPr="00295E4B">
              <w:rPr>
                <w:sz w:val="20"/>
              </w:rPr>
              <w:t xml:space="preserve"> </w:t>
            </w:r>
            <w:r w:rsidRPr="00295E4B">
              <w:rPr>
                <w:sz w:val="20"/>
              </w:rPr>
              <w:t>Учасника тендер</w:t>
            </w:r>
            <w:r>
              <w:rPr>
                <w:sz w:val="20"/>
              </w:rPr>
              <w:t>у</w:t>
            </w:r>
            <w:r w:rsidRPr="00295E4B">
              <w:rPr>
                <w:sz w:val="20"/>
              </w:rPr>
              <w:t xml:space="preserve"> </w:t>
            </w:r>
            <w:r w:rsidR="0004390E">
              <w:rPr>
                <w:sz w:val="20"/>
              </w:rPr>
              <w:t>виконувати</w:t>
            </w:r>
            <w:r w:rsidRPr="00295E4B">
              <w:rPr>
                <w:sz w:val="20"/>
              </w:rPr>
              <w:t xml:space="preserve"> Контракт, в разі</w:t>
            </w:r>
            <w:r w:rsidR="0004390E">
              <w:rPr>
                <w:sz w:val="20"/>
              </w:rPr>
              <w:t xml:space="preserve"> якщо</w:t>
            </w:r>
            <w:r w:rsidRPr="00295E4B">
              <w:rPr>
                <w:sz w:val="20"/>
              </w:rPr>
              <w:t xml:space="preserve"> його Тендерн</w:t>
            </w:r>
            <w:r w:rsidR="0004390E">
              <w:rPr>
                <w:sz w:val="20"/>
              </w:rPr>
              <w:t>а</w:t>
            </w:r>
            <w:r w:rsidRPr="00295E4B">
              <w:rPr>
                <w:sz w:val="20"/>
              </w:rPr>
              <w:t xml:space="preserve"> пропозиці</w:t>
            </w:r>
            <w:r w:rsidR="0004390E">
              <w:rPr>
                <w:sz w:val="20"/>
              </w:rPr>
              <w:t>я буде прийнята</w:t>
            </w:r>
            <w:r w:rsidRPr="00295E4B">
              <w:rPr>
                <w:sz w:val="20"/>
              </w:rPr>
              <w:t xml:space="preserve">, повинні переконати Замовника в тому, що: </w:t>
            </w:r>
          </w:p>
          <w:p w14:paraId="12E7413A" w14:textId="54935940" w:rsidR="004B1173" w:rsidRPr="00295E4B" w:rsidRDefault="004B1173" w:rsidP="00614192">
            <w:pPr>
              <w:pStyle w:val="a7"/>
              <w:numPr>
                <w:ilvl w:val="0"/>
                <w:numId w:val="16"/>
              </w:numPr>
              <w:suppressAutoHyphens/>
              <w:rPr>
                <w:sz w:val="20"/>
              </w:rPr>
            </w:pPr>
            <w:r w:rsidRPr="00295E4B">
              <w:rPr>
                <w:sz w:val="20"/>
              </w:rPr>
              <w:t>Учасник тендер</w:t>
            </w:r>
            <w:r>
              <w:rPr>
                <w:sz w:val="20"/>
              </w:rPr>
              <w:t>у</w:t>
            </w:r>
            <w:r w:rsidRPr="00295E4B">
              <w:rPr>
                <w:sz w:val="20"/>
              </w:rPr>
              <w:t xml:space="preserve"> має фінансовий, технічний та виробничий потенціал, а також потужності, необхідні для виконання умов Контракту</w:t>
            </w:r>
            <w:r>
              <w:rPr>
                <w:sz w:val="20"/>
              </w:rPr>
              <w:t xml:space="preserve">, </w:t>
            </w:r>
            <w:r w:rsidR="0004390E">
              <w:rPr>
                <w:sz w:val="20"/>
              </w:rPr>
              <w:t>а</w:t>
            </w:r>
            <w:r>
              <w:rPr>
                <w:sz w:val="20"/>
              </w:rPr>
              <w:t xml:space="preserve"> середньор</w:t>
            </w:r>
            <w:r w:rsidRPr="00295E4B">
              <w:rPr>
                <w:sz w:val="20"/>
              </w:rPr>
              <w:t xml:space="preserve">ічний дохід Учасника протягом попередніх трьох років </w:t>
            </w:r>
            <w:r w:rsidR="0004390E">
              <w:rPr>
                <w:sz w:val="20"/>
              </w:rPr>
              <w:t>був</w:t>
            </w:r>
            <w:r w:rsidRPr="00295E4B">
              <w:rPr>
                <w:sz w:val="20"/>
              </w:rPr>
              <w:t xml:space="preserve"> щонайменше </w:t>
            </w:r>
            <w:r w:rsidR="0004390E">
              <w:rPr>
                <w:sz w:val="20"/>
              </w:rPr>
              <w:t>у</w:t>
            </w:r>
            <w:r w:rsidRPr="00295E4B">
              <w:rPr>
                <w:sz w:val="20"/>
              </w:rPr>
              <w:t xml:space="preserve"> </w:t>
            </w:r>
            <w:r w:rsidR="0004390E">
              <w:rPr>
                <w:sz w:val="20"/>
              </w:rPr>
              <w:t>два</w:t>
            </w:r>
            <w:r w:rsidR="0004390E" w:rsidRPr="00295E4B">
              <w:rPr>
                <w:sz w:val="20"/>
              </w:rPr>
              <w:t xml:space="preserve"> </w:t>
            </w:r>
            <w:r w:rsidRPr="00295E4B">
              <w:rPr>
                <w:sz w:val="20"/>
              </w:rPr>
              <w:t>рази більшим від ціни</w:t>
            </w:r>
            <w:r w:rsidR="0004390E">
              <w:rPr>
                <w:sz w:val="20"/>
              </w:rPr>
              <w:t xml:space="preserve"> його</w:t>
            </w:r>
            <w:r w:rsidRPr="00295E4B">
              <w:rPr>
                <w:sz w:val="20"/>
              </w:rPr>
              <w:t xml:space="preserve"> тендер</w:t>
            </w:r>
            <w:r w:rsidR="00745DE7">
              <w:rPr>
                <w:sz w:val="20"/>
              </w:rPr>
              <w:t>ної пропозиції</w:t>
            </w:r>
            <w:r>
              <w:rPr>
                <w:iCs/>
                <w:sz w:val="20"/>
              </w:rPr>
              <w:t>.</w:t>
            </w:r>
            <w:r w:rsidRPr="00672C5C">
              <w:rPr>
                <w:iCs/>
                <w:sz w:val="20"/>
              </w:rPr>
              <w:t xml:space="preserve"> </w:t>
            </w:r>
            <w:r>
              <w:rPr>
                <w:iCs/>
                <w:sz w:val="20"/>
              </w:rPr>
              <w:t>У разі подання тендеру СПКА, лідируючий партнер повинен задовольняти цій вимозі щонайменше на 50%</w:t>
            </w:r>
            <w:r w:rsidRPr="00295E4B">
              <w:rPr>
                <w:sz w:val="20"/>
              </w:rPr>
              <w:t>;</w:t>
            </w:r>
          </w:p>
          <w:p w14:paraId="4CBE0810" w14:textId="6ABE9313" w:rsidR="004B1173" w:rsidRPr="00295E4B" w:rsidRDefault="004B1173" w:rsidP="00614192">
            <w:pPr>
              <w:pStyle w:val="a7"/>
              <w:numPr>
                <w:ilvl w:val="0"/>
                <w:numId w:val="16"/>
              </w:numPr>
              <w:suppressAutoHyphens/>
              <w:rPr>
                <w:sz w:val="20"/>
              </w:rPr>
            </w:pPr>
            <w:r w:rsidRPr="00295E4B">
              <w:rPr>
                <w:sz w:val="20"/>
              </w:rPr>
              <w:t>Учасник тендер</w:t>
            </w:r>
            <w:r>
              <w:rPr>
                <w:sz w:val="20"/>
              </w:rPr>
              <w:t>у</w:t>
            </w:r>
            <w:r w:rsidR="00E05567">
              <w:rPr>
                <w:sz w:val="20"/>
              </w:rPr>
              <w:t xml:space="preserve"> </w:t>
            </w:r>
            <w:r w:rsidRPr="00295E4B">
              <w:rPr>
                <w:sz w:val="20"/>
              </w:rPr>
              <w:t xml:space="preserve">успішно постачає подібні Устаткування та послуги іншим замовникам, і вже виконав, принаймні,  </w:t>
            </w:r>
            <w:r w:rsidR="00693D88">
              <w:rPr>
                <w:sz w:val="20"/>
              </w:rPr>
              <w:t>п’ять</w:t>
            </w:r>
            <w:r w:rsidR="00693D88" w:rsidRPr="00295E4B">
              <w:rPr>
                <w:sz w:val="20"/>
              </w:rPr>
              <w:t xml:space="preserve"> </w:t>
            </w:r>
            <w:r w:rsidRPr="00295E4B">
              <w:rPr>
                <w:sz w:val="20"/>
              </w:rPr>
              <w:t>(</w:t>
            </w:r>
            <w:r w:rsidR="00693D88">
              <w:rPr>
                <w:sz w:val="20"/>
              </w:rPr>
              <w:t>5</w:t>
            </w:r>
            <w:r w:rsidRPr="00295E4B">
              <w:rPr>
                <w:sz w:val="20"/>
              </w:rPr>
              <w:t>) подібних контракт</w:t>
            </w:r>
            <w:r w:rsidR="00693D88">
              <w:rPr>
                <w:sz w:val="20"/>
              </w:rPr>
              <w:t>ів</w:t>
            </w:r>
            <w:r w:rsidRPr="00295E4B">
              <w:rPr>
                <w:sz w:val="20"/>
              </w:rPr>
              <w:t xml:space="preserve"> за останні п’ять років;</w:t>
            </w:r>
          </w:p>
          <w:p w14:paraId="31483E48" w14:textId="46023414" w:rsidR="004B1173" w:rsidRDefault="004B1173" w:rsidP="00614192">
            <w:pPr>
              <w:pStyle w:val="a7"/>
              <w:numPr>
                <w:ilvl w:val="0"/>
                <w:numId w:val="16"/>
              </w:numPr>
              <w:suppressAutoHyphens/>
              <w:rPr>
                <w:sz w:val="20"/>
              </w:rPr>
            </w:pPr>
            <w:r w:rsidRPr="00295E4B">
              <w:rPr>
                <w:sz w:val="20"/>
              </w:rPr>
              <w:t>Учасник тендер</w:t>
            </w:r>
            <w:r w:rsidR="00E05567">
              <w:rPr>
                <w:sz w:val="20"/>
              </w:rPr>
              <w:t>у (кожний партнер СПКА)</w:t>
            </w:r>
            <w:r w:rsidRPr="00295E4B">
              <w:rPr>
                <w:sz w:val="20"/>
              </w:rPr>
              <w:t xml:space="preserve"> не є банкрутом і проти нього не відкриті провадження щодо неплатоспроможності або банкрутства відповідно до положень чинного законодавства, що підтверджується Витягом з Єдиного державного реєстру юридичних осіб та фізичних осіб – підприємців (з обов’язковим зазначенням інформації про те, що учасника у встановленому законом порядку не визнано банкрутом та відносно нього не відкрита ліквідаційна процедура).</w:t>
            </w:r>
          </w:p>
          <w:p w14:paraId="3C6BE4FA" w14:textId="7BCCAE66" w:rsidR="004B1173" w:rsidRPr="00295E4B" w:rsidRDefault="004B1173" w:rsidP="003B18F0">
            <w:pPr>
              <w:pStyle w:val="a7"/>
              <w:suppressAutoHyphens/>
              <w:ind w:left="819"/>
              <w:rPr>
                <w:sz w:val="20"/>
              </w:rPr>
            </w:pPr>
          </w:p>
        </w:tc>
      </w:tr>
      <w:tr w:rsidR="004B1173" w:rsidRPr="0037673C" w14:paraId="7E2715B5" w14:textId="77777777" w:rsidTr="00301F09">
        <w:trPr>
          <w:gridAfter w:val="1"/>
          <w:wAfter w:w="263" w:type="dxa"/>
        </w:trPr>
        <w:tc>
          <w:tcPr>
            <w:tcW w:w="1941" w:type="dxa"/>
            <w:gridSpan w:val="4"/>
          </w:tcPr>
          <w:p w14:paraId="264EF07A" w14:textId="0BB8108A" w:rsidR="004B1173" w:rsidRPr="00295E4B" w:rsidRDefault="004B1173" w:rsidP="00614192">
            <w:pPr>
              <w:pStyle w:val="Header1-Clauses"/>
              <w:numPr>
                <w:ilvl w:val="0"/>
                <w:numId w:val="15"/>
              </w:numPr>
              <w:suppressAutoHyphens/>
              <w:spacing w:after="240"/>
              <w:ind w:left="431" w:right="-108" w:hanging="431"/>
              <w:rPr>
                <w:sz w:val="20"/>
              </w:rPr>
            </w:pPr>
            <w:bookmarkStart w:id="98" w:name="_Toc438438838"/>
            <w:bookmarkStart w:id="99" w:name="_Toc438532599"/>
            <w:bookmarkStart w:id="100" w:name="_Toc438733982"/>
            <w:bookmarkStart w:id="101" w:name="_Toc438907021"/>
            <w:bookmarkStart w:id="102" w:name="_Toc438907220"/>
            <w:bookmarkStart w:id="103" w:name="_Toc192578432"/>
            <w:bookmarkStart w:id="104" w:name="_Toc252632626"/>
            <w:r w:rsidRPr="00295E4B">
              <w:rPr>
                <w:sz w:val="20"/>
              </w:rPr>
              <w:t xml:space="preserve">Документи, що підтверджують відповідність устаткування та </w:t>
            </w:r>
            <w:bookmarkEnd w:id="98"/>
            <w:bookmarkEnd w:id="99"/>
            <w:bookmarkEnd w:id="100"/>
            <w:bookmarkEnd w:id="101"/>
            <w:bookmarkEnd w:id="102"/>
            <w:bookmarkEnd w:id="103"/>
            <w:bookmarkEnd w:id="104"/>
            <w:r w:rsidR="00F82F79">
              <w:rPr>
                <w:sz w:val="20"/>
              </w:rPr>
              <w:t>робіт</w:t>
            </w:r>
          </w:p>
        </w:tc>
        <w:tc>
          <w:tcPr>
            <w:tcW w:w="7969" w:type="dxa"/>
            <w:gridSpan w:val="3"/>
          </w:tcPr>
          <w:p w14:paraId="4815F5E2" w14:textId="37623094" w:rsidR="004B1173" w:rsidRPr="00295E4B" w:rsidRDefault="00B432F5" w:rsidP="00B432F5">
            <w:pPr>
              <w:pStyle w:val="Header3-Paragraph"/>
              <w:numPr>
                <w:ilvl w:val="0"/>
                <w:numId w:val="0"/>
              </w:numPr>
              <w:suppressAutoHyphens/>
              <w:ind w:left="360"/>
              <w:rPr>
                <w:sz w:val="20"/>
              </w:rPr>
            </w:pPr>
            <w:r>
              <w:rPr>
                <w:sz w:val="20"/>
              </w:rPr>
              <w:t>13.1</w:t>
            </w:r>
            <w:r w:rsidR="004B1173" w:rsidRPr="00295E4B">
              <w:rPr>
                <w:sz w:val="20"/>
              </w:rPr>
              <w:t xml:space="preserve"> Для підтвердження відповідності Устаткування та </w:t>
            </w:r>
            <w:r w:rsidR="004B1173">
              <w:rPr>
                <w:sz w:val="20"/>
              </w:rPr>
              <w:t>робіт</w:t>
            </w:r>
            <w:r w:rsidR="004B1173" w:rsidRPr="00295E4B">
              <w:rPr>
                <w:sz w:val="20"/>
              </w:rPr>
              <w:t>, Учасники тендер</w:t>
            </w:r>
            <w:r w:rsidR="004B1173">
              <w:rPr>
                <w:sz w:val="20"/>
              </w:rPr>
              <w:t>у</w:t>
            </w:r>
            <w:r w:rsidR="004B1173" w:rsidRPr="00295E4B">
              <w:rPr>
                <w:sz w:val="20"/>
              </w:rPr>
              <w:t xml:space="preserve"> зобов'язуються заповнити форми, наведені в Розділі IІІ, Форми Тендерних пропозицій.</w:t>
            </w:r>
          </w:p>
          <w:p w14:paraId="0D86B38D" w14:textId="72948EC1" w:rsidR="004B1173" w:rsidRPr="00295E4B" w:rsidRDefault="00B432F5" w:rsidP="004B1173">
            <w:pPr>
              <w:pStyle w:val="Header3-Paragraph"/>
              <w:numPr>
                <w:ilvl w:val="1"/>
                <w:numId w:val="0"/>
              </w:numPr>
              <w:ind w:left="360" w:hanging="360"/>
              <w:rPr>
                <w:sz w:val="20"/>
              </w:rPr>
            </w:pPr>
            <w:r>
              <w:rPr>
                <w:sz w:val="20"/>
              </w:rPr>
              <w:t xml:space="preserve">13.2 </w:t>
            </w:r>
            <w:r w:rsidR="004B1173" w:rsidRPr="00295E4B">
              <w:rPr>
                <w:sz w:val="20"/>
              </w:rPr>
              <w:t xml:space="preserve"> Учасник тендер</w:t>
            </w:r>
            <w:r w:rsidR="004B1173">
              <w:rPr>
                <w:sz w:val="20"/>
              </w:rPr>
              <w:t>у</w:t>
            </w:r>
            <w:r w:rsidR="004B1173" w:rsidRPr="00295E4B">
              <w:rPr>
                <w:sz w:val="20"/>
              </w:rPr>
              <w:t xml:space="preserve"> </w:t>
            </w:r>
            <w:r w:rsidR="004B1173">
              <w:rPr>
                <w:sz w:val="20"/>
              </w:rPr>
              <w:t>має</w:t>
            </w:r>
            <w:r w:rsidR="004B1173" w:rsidRPr="00295E4B">
              <w:rPr>
                <w:sz w:val="20"/>
              </w:rPr>
              <w:t xml:space="preserve"> надати наступні документальні свідчення відповідності Устаткування та </w:t>
            </w:r>
            <w:r w:rsidR="004B1173">
              <w:rPr>
                <w:sz w:val="20"/>
              </w:rPr>
              <w:t>робіт</w:t>
            </w:r>
            <w:r w:rsidR="004B1173" w:rsidRPr="00295E4B">
              <w:rPr>
                <w:sz w:val="20"/>
              </w:rPr>
              <w:t>:</w:t>
            </w:r>
          </w:p>
          <w:p w14:paraId="03A2D08A" w14:textId="77777777" w:rsidR="004B1173" w:rsidRPr="00295E4B" w:rsidRDefault="004B1173" w:rsidP="004B1173">
            <w:pPr>
              <w:pStyle w:val="Header3-Paragraph"/>
              <w:numPr>
                <w:ilvl w:val="1"/>
                <w:numId w:val="0"/>
              </w:numPr>
              <w:ind w:left="360" w:hanging="360"/>
              <w:rPr>
                <w:sz w:val="20"/>
              </w:rPr>
            </w:pPr>
            <w:r w:rsidRPr="00295E4B">
              <w:rPr>
                <w:sz w:val="20"/>
              </w:rPr>
              <w:t xml:space="preserve">Документальне свідчення відповідності Устаткування та </w:t>
            </w:r>
            <w:r>
              <w:rPr>
                <w:sz w:val="20"/>
              </w:rPr>
              <w:t>робіт</w:t>
            </w:r>
            <w:r w:rsidRPr="00295E4B">
              <w:rPr>
                <w:sz w:val="20"/>
              </w:rPr>
              <w:t xml:space="preserve"> може надаватись у формі літератури, креслень чи даних, і повинно складатись з:</w:t>
            </w:r>
          </w:p>
          <w:p w14:paraId="1826E6F9" w14:textId="77777777" w:rsidR="004B1173" w:rsidRPr="00295E4B" w:rsidRDefault="004B1173" w:rsidP="004B1173">
            <w:pPr>
              <w:pStyle w:val="Header3-Paragraph"/>
              <w:numPr>
                <w:ilvl w:val="1"/>
                <w:numId w:val="0"/>
              </w:numPr>
              <w:ind w:left="360" w:hanging="360"/>
              <w:rPr>
                <w:sz w:val="20"/>
              </w:rPr>
            </w:pPr>
            <w:r w:rsidRPr="00295E4B">
              <w:rPr>
                <w:sz w:val="20"/>
              </w:rPr>
              <w:t>(a)</w:t>
            </w:r>
            <w:r w:rsidRPr="00295E4B">
              <w:rPr>
                <w:sz w:val="20"/>
              </w:rPr>
              <w:tab/>
              <w:t>детального опису важливих технічних та експлуатаційних характеристик Устаткування;</w:t>
            </w:r>
          </w:p>
          <w:p w14:paraId="277791B6" w14:textId="77777777" w:rsidR="004B1173" w:rsidRPr="00295E4B" w:rsidRDefault="004B1173" w:rsidP="004B1173">
            <w:pPr>
              <w:pStyle w:val="Header3-Paragraph"/>
              <w:numPr>
                <w:ilvl w:val="1"/>
                <w:numId w:val="0"/>
              </w:numPr>
              <w:ind w:left="360" w:hanging="360"/>
              <w:rPr>
                <w:sz w:val="20"/>
              </w:rPr>
            </w:pPr>
            <w:r w:rsidRPr="00295E4B">
              <w:rPr>
                <w:sz w:val="20"/>
              </w:rPr>
              <w:t>(b)</w:t>
            </w:r>
            <w:r w:rsidRPr="00295E4B">
              <w:rPr>
                <w:sz w:val="20"/>
              </w:rPr>
              <w:tab/>
              <w:t>повного списку, у якому зазначені всі деталі, включаючи наявні джерела і поточні ціни запасних частин, спеціальних інструментів і т.д., необхідних для належного і тривалого функціонування Устаткування протягом 3 років з моменту початку їх використання Замовником; та</w:t>
            </w:r>
          </w:p>
          <w:p w14:paraId="311DAFE3" w14:textId="77777777" w:rsidR="004B1173" w:rsidRPr="00295E4B" w:rsidRDefault="004B1173" w:rsidP="004B1173">
            <w:pPr>
              <w:pStyle w:val="Header3-Paragraph"/>
              <w:numPr>
                <w:ilvl w:val="0"/>
                <w:numId w:val="0"/>
              </w:numPr>
              <w:suppressAutoHyphens/>
              <w:ind w:left="360" w:hanging="360"/>
              <w:rPr>
                <w:sz w:val="20"/>
              </w:rPr>
            </w:pPr>
            <w:r w:rsidRPr="00295E4B">
              <w:rPr>
                <w:sz w:val="20"/>
              </w:rPr>
              <w:t>(c)</w:t>
            </w:r>
            <w:r w:rsidRPr="00295E4B">
              <w:rPr>
                <w:sz w:val="20"/>
              </w:rPr>
              <w:tab/>
            </w:r>
            <w:r>
              <w:rPr>
                <w:sz w:val="20"/>
              </w:rPr>
              <w:t>по-параграфний коментар на</w:t>
            </w:r>
            <w:r w:rsidRPr="00295E4B">
              <w:rPr>
                <w:sz w:val="20"/>
              </w:rPr>
              <w:t xml:space="preserve"> Вимог</w:t>
            </w:r>
            <w:r>
              <w:rPr>
                <w:sz w:val="20"/>
              </w:rPr>
              <w:t>и</w:t>
            </w:r>
            <w:r w:rsidRPr="00295E4B">
              <w:rPr>
                <w:sz w:val="20"/>
              </w:rPr>
              <w:t xml:space="preserve"> Замовника до здійснюваних поставок, </w:t>
            </w:r>
            <w:r>
              <w:rPr>
                <w:sz w:val="20"/>
              </w:rPr>
              <w:t>демонструючи суттєву</w:t>
            </w:r>
            <w:r w:rsidRPr="00295E4B">
              <w:rPr>
                <w:sz w:val="20"/>
              </w:rPr>
              <w:t xml:space="preserve"> відповідн</w:t>
            </w:r>
            <w:r>
              <w:rPr>
                <w:sz w:val="20"/>
              </w:rPr>
              <w:t>і</w:t>
            </w:r>
            <w:r w:rsidRPr="00295E4B">
              <w:rPr>
                <w:sz w:val="20"/>
              </w:rPr>
              <w:t>ст</w:t>
            </w:r>
            <w:r>
              <w:rPr>
                <w:sz w:val="20"/>
              </w:rPr>
              <w:t>ь</w:t>
            </w:r>
            <w:r w:rsidRPr="00295E4B">
              <w:rPr>
                <w:sz w:val="20"/>
              </w:rPr>
              <w:t xml:space="preserve"> устаткування та робіт вказаним технічним специфікаціям, а</w:t>
            </w:r>
            <w:r>
              <w:rPr>
                <w:sz w:val="20"/>
              </w:rPr>
              <w:t>бо пояснення</w:t>
            </w:r>
            <w:r w:rsidRPr="00295E4B">
              <w:rPr>
                <w:sz w:val="20"/>
              </w:rPr>
              <w:t xml:space="preserve"> винятків та відхилень від переліку таких вимог;</w:t>
            </w:r>
          </w:p>
          <w:p w14:paraId="5AF156DA" w14:textId="41A3D3F0" w:rsidR="004B1173" w:rsidRPr="00295E4B" w:rsidRDefault="004B1173" w:rsidP="004B1173">
            <w:pPr>
              <w:pStyle w:val="Header3-Paragraph"/>
              <w:numPr>
                <w:ilvl w:val="0"/>
                <w:numId w:val="0"/>
              </w:numPr>
              <w:suppressAutoHyphens/>
              <w:ind w:left="360" w:hanging="360"/>
              <w:rPr>
                <w:sz w:val="20"/>
              </w:rPr>
            </w:pPr>
            <w:r w:rsidRPr="00295E4B">
              <w:rPr>
                <w:sz w:val="20"/>
              </w:rPr>
              <w:t xml:space="preserve">(d)  </w:t>
            </w:r>
            <w:r w:rsidR="0033104C">
              <w:rPr>
                <w:sz w:val="20"/>
              </w:rPr>
              <w:t xml:space="preserve">Учасник тендеру повинен надати свідчення того, </w:t>
            </w:r>
            <w:r w:rsidR="008F3A6D">
              <w:rPr>
                <w:sz w:val="20"/>
              </w:rPr>
              <w:t>що він буде представлений Агентом в країні, який</w:t>
            </w:r>
            <w:r w:rsidR="0033104C">
              <w:rPr>
                <w:sz w:val="20"/>
              </w:rPr>
              <w:t xml:space="preserve"> має обладнання та зможе виконувати обов’язки Підрядника щодо обслуговування, ремонту та забезпечення запасними частинами, визначені у Контракті та Вимогах Замовника, якщо Учасник не веде діяльність у країні Замовника</w:t>
            </w:r>
            <w:r w:rsidRPr="00295E4B">
              <w:rPr>
                <w:sz w:val="20"/>
              </w:rPr>
              <w:t>;</w:t>
            </w:r>
          </w:p>
          <w:p w14:paraId="779DDCA8" w14:textId="26599DA5" w:rsidR="004B1173" w:rsidRPr="00295E4B" w:rsidRDefault="004B1173" w:rsidP="00E44BFC">
            <w:pPr>
              <w:pStyle w:val="Header3-Paragraph"/>
              <w:numPr>
                <w:ilvl w:val="0"/>
                <w:numId w:val="0"/>
              </w:numPr>
              <w:suppressAutoHyphens/>
              <w:ind w:left="360" w:hanging="360"/>
              <w:rPr>
                <w:sz w:val="20"/>
              </w:rPr>
            </w:pPr>
            <w:r w:rsidRPr="00295E4B">
              <w:rPr>
                <w:sz w:val="20"/>
              </w:rPr>
              <w:t>(e)  у випадках, коли Учасник тендер</w:t>
            </w:r>
            <w:r>
              <w:rPr>
                <w:sz w:val="20"/>
              </w:rPr>
              <w:t>у</w:t>
            </w:r>
            <w:r w:rsidRPr="00295E4B">
              <w:rPr>
                <w:sz w:val="20"/>
              </w:rPr>
              <w:t xml:space="preserve"> пропонує свої послуги з постачання Устаткування та робіт, які він не виготовляє, Учасник повинен засвідчити, що він отримав всі необхідні повноваження від Виробника (або </w:t>
            </w:r>
            <w:r>
              <w:rPr>
                <w:sz w:val="20"/>
              </w:rPr>
              <w:t>виготовлювача</w:t>
            </w:r>
            <w:r w:rsidRPr="00295E4B">
              <w:rPr>
                <w:sz w:val="20"/>
              </w:rPr>
              <w:t xml:space="preserve">) на постачання устаткування у країні Замовника. </w:t>
            </w:r>
          </w:p>
        </w:tc>
      </w:tr>
      <w:tr w:rsidR="004B1173" w:rsidRPr="00B432F5" w14:paraId="2E1FCEBA" w14:textId="77777777" w:rsidTr="00301F09">
        <w:trPr>
          <w:gridAfter w:val="1"/>
          <w:wAfter w:w="263" w:type="dxa"/>
        </w:trPr>
        <w:tc>
          <w:tcPr>
            <w:tcW w:w="1941" w:type="dxa"/>
            <w:gridSpan w:val="4"/>
          </w:tcPr>
          <w:p w14:paraId="3C78CA8C" w14:textId="724E5B7C" w:rsidR="004B1173" w:rsidRPr="00295E4B" w:rsidRDefault="004B1173" w:rsidP="00614192">
            <w:pPr>
              <w:pStyle w:val="Header1-Clauses"/>
              <w:numPr>
                <w:ilvl w:val="0"/>
                <w:numId w:val="15"/>
              </w:numPr>
              <w:suppressAutoHyphens/>
              <w:ind w:right="-108"/>
              <w:rPr>
                <w:sz w:val="20"/>
              </w:rPr>
            </w:pPr>
            <w:bookmarkStart w:id="105" w:name="_Toc438438841"/>
            <w:bookmarkStart w:id="106" w:name="_Toc438532604"/>
            <w:bookmarkStart w:id="107" w:name="_Toc438733985"/>
            <w:bookmarkStart w:id="108" w:name="_Toc438907024"/>
            <w:bookmarkStart w:id="109" w:name="_Toc438907223"/>
            <w:bookmarkStart w:id="110" w:name="_Toc192578433"/>
            <w:bookmarkStart w:id="111" w:name="_Toc252632627"/>
            <w:r w:rsidRPr="00295E4B">
              <w:rPr>
                <w:sz w:val="20"/>
              </w:rPr>
              <w:t>Термін дії тендерних пропозицій</w:t>
            </w:r>
            <w:bookmarkEnd w:id="105"/>
            <w:bookmarkEnd w:id="106"/>
            <w:bookmarkEnd w:id="107"/>
            <w:bookmarkEnd w:id="108"/>
            <w:bookmarkEnd w:id="109"/>
            <w:bookmarkEnd w:id="110"/>
            <w:bookmarkEnd w:id="111"/>
          </w:p>
        </w:tc>
        <w:tc>
          <w:tcPr>
            <w:tcW w:w="7969" w:type="dxa"/>
            <w:gridSpan w:val="3"/>
          </w:tcPr>
          <w:p w14:paraId="7F9FBCED" w14:textId="329A0071" w:rsidR="004B1173" w:rsidRPr="00295E4B" w:rsidRDefault="00B432F5" w:rsidP="00B432F5">
            <w:pPr>
              <w:pStyle w:val="Header3-Paragraph"/>
              <w:numPr>
                <w:ilvl w:val="0"/>
                <w:numId w:val="0"/>
              </w:numPr>
              <w:suppressAutoHyphens/>
              <w:ind w:left="420"/>
              <w:rPr>
                <w:sz w:val="20"/>
              </w:rPr>
            </w:pPr>
            <w:r>
              <w:rPr>
                <w:sz w:val="20"/>
              </w:rPr>
              <w:t>14.1</w:t>
            </w:r>
            <w:r w:rsidR="004B1173" w:rsidRPr="00295E4B">
              <w:rPr>
                <w:sz w:val="20"/>
              </w:rPr>
              <w:t xml:space="preserve"> Термін дії Тендерних пропозицій складає 90 днів з дати закінчення строку подання таких пропозицій. Тендерна пропозиція, термін дії якої коротший, буде відхилена як така, що не відповідає умовам тендеру.</w:t>
            </w:r>
          </w:p>
        </w:tc>
      </w:tr>
      <w:tr w:rsidR="0033104C" w:rsidRPr="003B18F0" w14:paraId="3D373784" w14:textId="77777777" w:rsidTr="00301F09">
        <w:trPr>
          <w:gridAfter w:val="1"/>
          <w:wAfter w:w="263" w:type="dxa"/>
        </w:trPr>
        <w:tc>
          <w:tcPr>
            <w:tcW w:w="1941" w:type="dxa"/>
            <w:gridSpan w:val="4"/>
          </w:tcPr>
          <w:p w14:paraId="154A8E83" w14:textId="1D5227CF" w:rsidR="0033104C" w:rsidRPr="003B18F0" w:rsidRDefault="0033104C" w:rsidP="002C368C">
            <w:pPr>
              <w:pStyle w:val="Header1-Clauses"/>
              <w:numPr>
                <w:ilvl w:val="0"/>
                <w:numId w:val="15"/>
              </w:numPr>
              <w:suppressAutoHyphens/>
              <w:autoSpaceDE w:val="0"/>
              <w:autoSpaceDN w:val="0"/>
              <w:adjustRightInd w:val="0"/>
              <w:ind w:right="-108"/>
              <w:rPr>
                <w:sz w:val="20"/>
              </w:rPr>
            </w:pPr>
            <w:r w:rsidRPr="003B18F0">
              <w:rPr>
                <w:sz w:val="20"/>
              </w:rPr>
              <w:t>Забезпечення тендер</w:t>
            </w:r>
            <w:r w:rsidR="00BE0520" w:rsidRPr="003B18F0">
              <w:rPr>
                <w:sz w:val="20"/>
              </w:rPr>
              <w:t>ної пропозиції</w:t>
            </w:r>
          </w:p>
        </w:tc>
        <w:tc>
          <w:tcPr>
            <w:tcW w:w="7969" w:type="dxa"/>
            <w:gridSpan w:val="3"/>
          </w:tcPr>
          <w:p w14:paraId="7A49B4A0" w14:textId="4AE68CBD" w:rsidR="0033104C" w:rsidRPr="003B18F0" w:rsidRDefault="00B432F5" w:rsidP="00B432F5">
            <w:pPr>
              <w:spacing w:line="240" w:lineRule="auto"/>
              <w:ind w:left="420"/>
              <w:jc w:val="both"/>
              <w:rPr>
                <w:rFonts w:ascii="Times New Roman" w:hAnsi="Times New Roman"/>
                <w:sz w:val="20"/>
              </w:rPr>
            </w:pPr>
            <w:r>
              <w:rPr>
                <w:rFonts w:ascii="Times New Roman" w:hAnsi="Times New Roman"/>
                <w:sz w:val="20"/>
                <w:lang w:val="uk-UA"/>
              </w:rPr>
              <w:t xml:space="preserve">15.1 </w:t>
            </w:r>
            <w:r w:rsidR="003B71D7" w:rsidRPr="00B432F5">
              <w:rPr>
                <w:rFonts w:ascii="Times New Roman" w:hAnsi="Times New Roman"/>
                <w:sz w:val="20"/>
                <w:lang w:val="uk-UA"/>
              </w:rPr>
              <w:t>Учасники тендеру мають надати зі своїм тендером оригінал забезпечення тендер</w:t>
            </w:r>
            <w:r w:rsidR="00BE0520" w:rsidRPr="003B18F0">
              <w:rPr>
                <w:rFonts w:ascii="Times New Roman" w:hAnsi="Times New Roman"/>
                <w:sz w:val="20"/>
                <w:lang w:val="uk-UA"/>
              </w:rPr>
              <w:t>ної пропозиції</w:t>
            </w:r>
            <w:r w:rsidR="003B71D7" w:rsidRPr="003B18F0">
              <w:rPr>
                <w:rFonts w:ascii="Times New Roman" w:hAnsi="Times New Roman"/>
                <w:sz w:val="20"/>
              </w:rPr>
              <w:t>, використовуючи форму, включену у Розділ ІІ</w:t>
            </w:r>
            <w:r w:rsidR="003B551F" w:rsidRPr="003B18F0">
              <w:rPr>
                <w:rFonts w:ascii="Times New Roman" w:hAnsi="Times New Roman"/>
                <w:sz w:val="20"/>
                <w:lang w:val="uk-UA"/>
              </w:rPr>
              <w:t>І</w:t>
            </w:r>
            <w:r w:rsidR="003B71D7" w:rsidRPr="003B18F0">
              <w:rPr>
                <w:rFonts w:ascii="Times New Roman" w:hAnsi="Times New Roman"/>
                <w:sz w:val="20"/>
              </w:rPr>
              <w:t xml:space="preserve"> «Тендерні форми»</w:t>
            </w:r>
            <w:r w:rsidR="0033104C" w:rsidRPr="003B18F0">
              <w:rPr>
                <w:rFonts w:ascii="Times New Roman" w:hAnsi="Times New Roman"/>
                <w:sz w:val="20"/>
              </w:rPr>
              <w:t xml:space="preserve">. </w:t>
            </w:r>
            <w:r w:rsidR="004470AD" w:rsidRPr="003B18F0">
              <w:rPr>
                <w:rFonts w:ascii="Times New Roman" w:hAnsi="Times New Roman"/>
                <w:sz w:val="20"/>
                <w:lang w:val="uk-UA"/>
              </w:rPr>
              <w:t>Сума забезпечення має бути не менше 2% ціни тендер</w:t>
            </w:r>
            <w:r w:rsidR="00BE0520" w:rsidRPr="003B18F0">
              <w:rPr>
                <w:rFonts w:ascii="Times New Roman" w:hAnsi="Times New Roman"/>
                <w:sz w:val="20"/>
                <w:lang w:val="uk-UA"/>
              </w:rPr>
              <w:t>ної пропозиції</w:t>
            </w:r>
            <w:r w:rsidR="004470AD" w:rsidRPr="003B18F0">
              <w:rPr>
                <w:rFonts w:ascii="Times New Roman" w:hAnsi="Times New Roman"/>
                <w:sz w:val="20"/>
                <w:lang w:val="uk-UA"/>
              </w:rPr>
              <w:t xml:space="preserve"> у валюті </w:t>
            </w:r>
            <w:r w:rsidR="00BE0520" w:rsidRPr="003B18F0">
              <w:rPr>
                <w:rFonts w:ascii="Times New Roman" w:hAnsi="Times New Roman"/>
                <w:sz w:val="20"/>
                <w:lang w:val="uk-UA"/>
              </w:rPr>
              <w:t xml:space="preserve">пропозиції </w:t>
            </w:r>
            <w:r w:rsidR="004470AD" w:rsidRPr="003B18F0">
              <w:rPr>
                <w:rFonts w:ascii="Times New Roman" w:hAnsi="Times New Roman"/>
                <w:sz w:val="20"/>
                <w:lang w:val="uk-UA"/>
              </w:rPr>
              <w:t xml:space="preserve">і вона має бути дійсною протягом двадцяти восьми (28) днів по закінчені </w:t>
            </w:r>
            <w:r w:rsidR="00546CB5" w:rsidRPr="003B18F0">
              <w:rPr>
                <w:rFonts w:ascii="Times New Roman" w:hAnsi="Times New Roman"/>
                <w:sz w:val="20"/>
                <w:lang w:val="uk-UA"/>
              </w:rPr>
              <w:t>тер</w:t>
            </w:r>
            <w:r w:rsidR="00546CB5" w:rsidRPr="003B18F0">
              <w:rPr>
                <w:rFonts w:ascii="Times New Roman" w:hAnsi="Times New Roman"/>
                <w:sz w:val="20"/>
                <w:lang w:val="uk-UA"/>
              </w:rPr>
              <w:lastRenderedPageBreak/>
              <w:t xml:space="preserve">міну дії </w:t>
            </w:r>
            <w:r w:rsidR="004470AD" w:rsidRPr="003B18F0">
              <w:rPr>
                <w:rFonts w:ascii="Times New Roman" w:hAnsi="Times New Roman"/>
                <w:sz w:val="20"/>
                <w:lang w:val="uk-UA"/>
              </w:rPr>
              <w:t>тендер</w:t>
            </w:r>
            <w:r w:rsidR="00546CB5" w:rsidRPr="003B18F0">
              <w:rPr>
                <w:rFonts w:ascii="Times New Roman" w:hAnsi="Times New Roman"/>
                <w:sz w:val="20"/>
                <w:lang w:val="uk-UA"/>
              </w:rPr>
              <w:t>них пропозицій</w:t>
            </w:r>
            <w:r w:rsidR="0033104C" w:rsidRPr="003B18F0">
              <w:rPr>
                <w:rFonts w:ascii="Times New Roman" w:hAnsi="Times New Roman"/>
                <w:sz w:val="20"/>
              </w:rPr>
              <w:t xml:space="preserve">. </w:t>
            </w:r>
          </w:p>
          <w:p w14:paraId="78A34E37" w14:textId="571B88EE" w:rsidR="0033104C" w:rsidRPr="00B432F5" w:rsidRDefault="00B432F5" w:rsidP="00B432F5">
            <w:pPr>
              <w:pStyle w:val="Header3-Paragraph"/>
              <w:numPr>
                <w:ilvl w:val="0"/>
                <w:numId w:val="0"/>
              </w:numPr>
              <w:ind w:left="420"/>
              <w:rPr>
                <w:sz w:val="20"/>
                <w:lang w:val="ru-RU"/>
              </w:rPr>
            </w:pPr>
            <w:r>
              <w:rPr>
                <w:iCs/>
                <w:sz w:val="20"/>
              </w:rPr>
              <w:t xml:space="preserve">15.2 </w:t>
            </w:r>
            <w:r w:rsidR="008F3A6D" w:rsidRPr="003B18F0">
              <w:rPr>
                <w:iCs/>
                <w:sz w:val="20"/>
              </w:rPr>
              <w:t>Будь-який тендер, що не супроводжується забезпеченням тендер</w:t>
            </w:r>
            <w:r w:rsidR="00BE0520" w:rsidRPr="003B18F0">
              <w:rPr>
                <w:iCs/>
                <w:sz w:val="20"/>
              </w:rPr>
              <w:t>ної пропозиції</w:t>
            </w:r>
            <w:r w:rsidR="008F3A6D" w:rsidRPr="003B18F0">
              <w:rPr>
                <w:iCs/>
                <w:sz w:val="20"/>
              </w:rPr>
              <w:t>, буде відхилений Замовником як не відповідний до вимог. Крім того, забезпечення тендер</w:t>
            </w:r>
            <w:r w:rsidR="00BE0520" w:rsidRPr="003B18F0">
              <w:rPr>
                <w:iCs/>
                <w:sz w:val="20"/>
              </w:rPr>
              <w:t>ної пропозиції</w:t>
            </w:r>
            <w:r w:rsidR="008F3A6D" w:rsidRPr="003B18F0">
              <w:rPr>
                <w:iCs/>
                <w:sz w:val="20"/>
              </w:rPr>
              <w:t xml:space="preserve"> може бути стягнено</w:t>
            </w:r>
            <w:r w:rsidR="0033104C" w:rsidRPr="00B432F5">
              <w:rPr>
                <w:sz w:val="20"/>
                <w:lang w:val="ru-RU"/>
              </w:rPr>
              <w:t>:</w:t>
            </w:r>
          </w:p>
          <w:p w14:paraId="2BFC89FE" w14:textId="15808050" w:rsidR="0033104C" w:rsidRPr="003B18F0" w:rsidRDefault="008F3A6D" w:rsidP="00614192">
            <w:pPr>
              <w:pStyle w:val="Header3-Paragraph"/>
              <w:numPr>
                <w:ilvl w:val="0"/>
                <w:numId w:val="50"/>
              </w:numPr>
              <w:spacing w:after="160"/>
              <w:ind w:left="1152" w:hanging="540"/>
              <w:rPr>
                <w:sz w:val="20"/>
                <w:lang w:val="ru-RU"/>
              </w:rPr>
            </w:pPr>
            <w:r w:rsidRPr="003B18F0">
              <w:rPr>
                <w:sz w:val="20"/>
              </w:rPr>
              <w:t>Якщо Учасник відкличе свій тендер протягом періоду його дійсності, вказаному Учасником у супровідному листі</w:t>
            </w:r>
            <w:bookmarkStart w:id="112" w:name="_Toc438267890"/>
            <w:r w:rsidR="0033104C" w:rsidRPr="003B18F0">
              <w:rPr>
                <w:sz w:val="20"/>
                <w:lang w:val="ru-RU"/>
              </w:rPr>
              <w:t>,</w:t>
            </w:r>
            <w:r w:rsidRPr="003B18F0">
              <w:rPr>
                <w:sz w:val="20"/>
              </w:rPr>
              <w:t xml:space="preserve"> або</w:t>
            </w:r>
            <w:bookmarkEnd w:id="112"/>
          </w:p>
          <w:p w14:paraId="1246B26A" w14:textId="3EABDF84" w:rsidR="0033104C" w:rsidRPr="003B18F0" w:rsidRDefault="008F3A6D" w:rsidP="009C2CF6">
            <w:pPr>
              <w:pStyle w:val="Header3-Paragraph"/>
              <w:numPr>
                <w:ilvl w:val="0"/>
                <w:numId w:val="50"/>
              </w:numPr>
              <w:spacing w:after="160"/>
              <w:ind w:left="1152" w:hanging="540"/>
              <w:rPr>
                <w:sz w:val="20"/>
                <w:lang w:val="ru-RU"/>
              </w:rPr>
            </w:pPr>
            <w:r w:rsidRPr="003B18F0">
              <w:rPr>
                <w:sz w:val="20"/>
              </w:rPr>
              <w:t xml:space="preserve">Якщо успішний Учасник не підпише Контракт </w:t>
            </w:r>
          </w:p>
        </w:tc>
      </w:tr>
      <w:tr w:rsidR="00E45460" w:rsidRPr="00295E4B" w14:paraId="4A42F49C" w14:textId="77777777" w:rsidTr="00301F09">
        <w:trPr>
          <w:gridAfter w:val="1"/>
          <w:wAfter w:w="263" w:type="dxa"/>
        </w:trPr>
        <w:tc>
          <w:tcPr>
            <w:tcW w:w="1941" w:type="dxa"/>
            <w:gridSpan w:val="4"/>
          </w:tcPr>
          <w:p w14:paraId="0A59A6D6" w14:textId="77777777" w:rsidR="00E45460" w:rsidRPr="003B18F0" w:rsidRDefault="00E45460" w:rsidP="00E44BFC">
            <w:pPr>
              <w:pStyle w:val="Header1-Clauses"/>
              <w:suppressAutoHyphens/>
              <w:ind w:left="432" w:right="-108"/>
              <w:rPr>
                <w:sz w:val="20"/>
              </w:rPr>
            </w:pPr>
          </w:p>
        </w:tc>
        <w:tc>
          <w:tcPr>
            <w:tcW w:w="7969" w:type="dxa"/>
            <w:gridSpan w:val="3"/>
          </w:tcPr>
          <w:p w14:paraId="2C621817" w14:textId="25CD0105" w:rsidR="00E45460" w:rsidRPr="0033104C" w:rsidRDefault="00E45460" w:rsidP="00E44BFC">
            <w:pPr>
              <w:pStyle w:val="a7"/>
              <w:suppressAutoHyphens/>
              <w:spacing w:after="200"/>
              <w:ind w:left="0"/>
              <w:rPr>
                <w:vanish/>
                <w:sz w:val="20"/>
              </w:rPr>
            </w:pPr>
          </w:p>
        </w:tc>
      </w:tr>
      <w:tr w:rsidR="004B1173" w:rsidRPr="0037673C" w14:paraId="3DFE7381" w14:textId="77777777" w:rsidTr="00301F09">
        <w:trPr>
          <w:gridAfter w:val="1"/>
          <w:wAfter w:w="263" w:type="dxa"/>
        </w:trPr>
        <w:tc>
          <w:tcPr>
            <w:tcW w:w="1941" w:type="dxa"/>
            <w:gridSpan w:val="4"/>
          </w:tcPr>
          <w:p w14:paraId="05AEDEBD" w14:textId="0432F04F" w:rsidR="004B1173" w:rsidRPr="00295E4B" w:rsidRDefault="004B1173" w:rsidP="00614192">
            <w:pPr>
              <w:pStyle w:val="Header1-Clauses"/>
              <w:numPr>
                <w:ilvl w:val="0"/>
                <w:numId w:val="17"/>
              </w:numPr>
              <w:suppressAutoHyphens/>
              <w:ind w:right="-108"/>
              <w:rPr>
                <w:sz w:val="20"/>
              </w:rPr>
            </w:pPr>
            <w:bookmarkStart w:id="113" w:name="_Toc438438843"/>
            <w:bookmarkStart w:id="114" w:name="_Toc438532612"/>
            <w:bookmarkStart w:id="115" w:name="_Toc438733987"/>
            <w:bookmarkStart w:id="116" w:name="_Toc438907026"/>
            <w:bookmarkStart w:id="117" w:name="_Toc438907225"/>
            <w:bookmarkStart w:id="118" w:name="_Toc192578435"/>
            <w:bookmarkStart w:id="119" w:name="_Toc252632629"/>
            <w:r w:rsidRPr="00295E4B">
              <w:rPr>
                <w:sz w:val="20"/>
              </w:rPr>
              <w:t xml:space="preserve">Оформлення і </w:t>
            </w:r>
            <w:r w:rsidR="00E20EA3">
              <w:rPr>
                <w:sz w:val="20"/>
              </w:rPr>
              <w:t>підписання</w:t>
            </w:r>
            <w:r w:rsidR="00E20EA3" w:rsidRPr="00295E4B">
              <w:rPr>
                <w:sz w:val="20"/>
              </w:rPr>
              <w:t xml:space="preserve"> </w:t>
            </w:r>
            <w:r w:rsidRPr="00295E4B">
              <w:rPr>
                <w:sz w:val="20"/>
              </w:rPr>
              <w:t>тендерної пропозиції</w:t>
            </w:r>
            <w:bookmarkEnd w:id="113"/>
            <w:bookmarkEnd w:id="114"/>
            <w:bookmarkEnd w:id="115"/>
            <w:bookmarkEnd w:id="116"/>
            <w:bookmarkEnd w:id="117"/>
            <w:bookmarkEnd w:id="118"/>
            <w:bookmarkEnd w:id="119"/>
          </w:p>
        </w:tc>
        <w:tc>
          <w:tcPr>
            <w:tcW w:w="7969" w:type="dxa"/>
            <w:gridSpan w:val="3"/>
          </w:tcPr>
          <w:p w14:paraId="0D6132C2" w14:textId="0CFF3877" w:rsidR="004B1173" w:rsidRPr="00295E4B" w:rsidRDefault="00B432F5" w:rsidP="00B432F5">
            <w:pPr>
              <w:pStyle w:val="Header3-Paragraph"/>
              <w:numPr>
                <w:ilvl w:val="0"/>
                <w:numId w:val="0"/>
              </w:numPr>
              <w:suppressAutoHyphens/>
              <w:rPr>
                <w:sz w:val="20"/>
              </w:rPr>
            </w:pPr>
            <w:r>
              <w:rPr>
                <w:sz w:val="20"/>
              </w:rPr>
              <w:t xml:space="preserve">16.1 </w:t>
            </w:r>
            <w:r w:rsidR="004B1173" w:rsidRPr="00295E4B">
              <w:rPr>
                <w:sz w:val="20"/>
              </w:rPr>
              <w:t xml:space="preserve"> Учасник тендерів повинен підготувати оригінал Тендерної пропозиції, чітко вказавши на ній “ОРИГІНАЛ”. Крім того, Учасник тендерів зобов'язується підготувати 3 копії Тендерної пропозиції, чітко вказавши на кожній “КОПІЯ”. У випадку розбіжностей між оригіналом та копіями, перевага надається оригіналу.</w:t>
            </w:r>
          </w:p>
          <w:p w14:paraId="64E4F100" w14:textId="77777777" w:rsidR="004B1173" w:rsidRPr="00295E4B" w:rsidRDefault="004B1173" w:rsidP="004B1173">
            <w:pPr>
              <w:pStyle w:val="Header3-Paragraph"/>
              <w:numPr>
                <w:ilvl w:val="0"/>
                <w:numId w:val="0"/>
              </w:numPr>
              <w:suppressAutoHyphens/>
              <w:ind w:left="360"/>
              <w:rPr>
                <w:sz w:val="20"/>
              </w:rPr>
            </w:pPr>
            <w:r w:rsidRPr="00295E4B">
              <w:rPr>
                <w:sz w:val="20"/>
              </w:rPr>
              <w:t>Окрім того, до пакету Тендерної пропозиції Учасник додає електроні копії заповнених форм тендерної пропозиції та опису запропонованого обладнання/робіт (якщо такі описи присутні в оригіналі Тендерної пропозиції) в форматі PDF на електронному носії CD.</w:t>
            </w:r>
          </w:p>
        </w:tc>
      </w:tr>
      <w:tr w:rsidR="004B1173" w:rsidRPr="00295E4B" w14:paraId="51132811" w14:textId="77777777" w:rsidTr="00301F09">
        <w:trPr>
          <w:gridAfter w:val="1"/>
          <w:wAfter w:w="263" w:type="dxa"/>
        </w:trPr>
        <w:tc>
          <w:tcPr>
            <w:tcW w:w="1941" w:type="dxa"/>
            <w:gridSpan w:val="4"/>
          </w:tcPr>
          <w:p w14:paraId="65A1E1EB" w14:textId="77777777" w:rsidR="004B1173" w:rsidRPr="00295E4B" w:rsidRDefault="004B1173" w:rsidP="004B1173">
            <w:pPr>
              <w:pStyle w:val="Header1-Clauses"/>
              <w:tabs>
                <w:tab w:val="num" w:pos="432"/>
              </w:tabs>
              <w:spacing w:after="240"/>
              <w:ind w:left="431" w:hanging="431"/>
              <w:rPr>
                <w:sz w:val="20"/>
              </w:rPr>
            </w:pPr>
          </w:p>
        </w:tc>
        <w:tc>
          <w:tcPr>
            <w:tcW w:w="7969" w:type="dxa"/>
            <w:gridSpan w:val="3"/>
          </w:tcPr>
          <w:p w14:paraId="0E64EE35" w14:textId="49EE0E74" w:rsidR="004B1173" w:rsidRPr="00295E4B" w:rsidRDefault="00B432F5" w:rsidP="00B432F5">
            <w:pPr>
              <w:pStyle w:val="Header3-Paragraph"/>
              <w:numPr>
                <w:ilvl w:val="0"/>
                <w:numId w:val="0"/>
              </w:numPr>
              <w:suppressAutoHyphens/>
              <w:ind w:left="360"/>
              <w:rPr>
                <w:sz w:val="20"/>
              </w:rPr>
            </w:pPr>
            <w:r>
              <w:rPr>
                <w:sz w:val="20"/>
              </w:rPr>
              <w:t xml:space="preserve">16.2 </w:t>
            </w:r>
            <w:r w:rsidR="004B1173" w:rsidRPr="00295E4B">
              <w:rPr>
                <w:sz w:val="20"/>
              </w:rPr>
              <w:t>Оригінал та всі копії Тендерної пропозиції повинні бути надруковані або написані незмивним чорнилом, та підписані уповноваженою Учасником тендер</w:t>
            </w:r>
            <w:r w:rsidR="00E20EA3">
              <w:rPr>
                <w:sz w:val="20"/>
              </w:rPr>
              <w:t>а</w:t>
            </w:r>
            <w:r w:rsidR="004B1173" w:rsidRPr="00295E4B">
              <w:rPr>
                <w:sz w:val="20"/>
              </w:rPr>
              <w:t xml:space="preserve"> особою. </w:t>
            </w:r>
            <w:r w:rsidR="004B1173" w:rsidRPr="00672C5C">
              <w:rPr>
                <w:sz w:val="20"/>
                <w:lang w:val="ru-RU"/>
              </w:rPr>
              <w:t xml:space="preserve">Ці </w:t>
            </w:r>
            <w:r w:rsidR="004B1173">
              <w:rPr>
                <w:sz w:val="20"/>
              </w:rPr>
              <w:t>п</w:t>
            </w:r>
            <w:r w:rsidR="004B1173" w:rsidRPr="00295E4B">
              <w:rPr>
                <w:sz w:val="20"/>
              </w:rPr>
              <w:t>овноваження мають бути підтверджені установчими документами Учасника, що додаються до Тендерної пропозиції.</w:t>
            </w:r>
          </w:p>
        </w:tc>
      </w:tr>
      <w:tr w:rsidR="004B1173" w:rsidRPr="00295E4B" w14:paraId="6F9F9D58" w14:textId="77777777" w:rsidTr="00301F09">
        <w:trPr>
          <w:gridAfter w:val="1"/>
          <w:wAfter w:w="263" w:type="dxa"/>
        </w:trPr>
        <w:tc>
          <w:tcPr>
            <w:tcW w:w="1941" w:type="dxa"/>
            <w:gridSpan w:val="4"/>
          </w:tcPr>
          <w:p w14:paraId="66F4F295" w14:textId="77777777" w:rsidR="004B1173" w:rsidRPr="00295E4B" w:rsidRDefault="004B1173" w:rsidP="004B1173">
            <w:pPr>
              <w:pStyle w:val="Header1-Clauses"/>
              <w:tabs>
                <w:tab w:val="num" w:pos="432"/>
              </w:tabs>
              <w:spacing w:after="240"/>
              <w:ind w:left="431" w:hanging="431"/>
              <w:rPr>
                <w:sz w:val="20"/>
              </w:rPr>
            </w:pPr>
          </w:p>
        </w:tc>
        <w:tc>
          <w:tcPr>
            <w:tcW w:w="7969" w:type="dxa"/>
            <w:gridSpan w:val="3"/>
          </w:tcPr>
          <w:p w14:paraId="5E0B393C" w14:textId="101E883C" w:rsidR="004B1173" w:rsidRPr="00295E4B" w:rsidRDefault="00B432F5" w:rsidP="00B432F5">
            <w:pPr>
              <w:pStyle w:val="Header3-Paragraph"/>
              <w:numPr>
                <w:ilvl w:val="0"/>
                <w:numId w:val="0"/>
              </w:numPr>
              <w:suppressAutoHyphens/>
              <w:ind w:left="360"/>
              <w:rPr>
                <w:sz w:val="20"/>
              </w:rPr>
            </w:pPr>
            <w:r>
              <w:rPr>
                <w:sz w:val="20"/>
              </w:rPr>
              <w:t xml:space="preserve">16.3 </w:t>
            </w:r>
            <w:r w:rsidR="004B1173" w:rsidRPr="00295E4B">
              <w:rPr>
                <w:sz w:val="20"/>
              </w:rPr>
              <w:t xml:space="preserve"> Тендерні пропозиції, надіслані </w:t>
            </w:r>
            <w:r w:rsidR="00E20EA3">
              <w:rPr>
                <w:sz w:val="20"/>
              </w:rPr>
              <w:t>СПКА</w:t>
            </w:r>
            <w:r w:rsidR="004B1173" w:rsidRPr="00295E4B">
              <w:rPr>
                <w:sz w:val="20"/>
              </w:rPr>
              <w:t>, повинні:</w:t>
            </w:r>
          </w:p>
        </w:tc>
      </w:tr>
      <w:tr w:rsidR="004B1173" w:rsidRPr="00295E4B" w14:paraId="18000FE0" w14:textId="77777777" w:rsidTr="00301F09">
        <w:trPr>
          <w:gridAfter w:val="1"/>
          <w:wAfter w:w="263" w:type="dxa"/>
        </w:trPr>
        <w:tc>
          <w:tcPr>
            <w:tcW w:w="1941" w:type="dxa"/>
            <w:gridSpan w:val="4"/>
          </w:tcPr>
          <w:p w14:paraId="59641E0C" w14:textId="77777777" w:rsidR="004B1173" w:rsidRPr="00295E4B" w:rsidRDefault="004B1173" w:rsidP="004B1173">
            <w:pPr>
              <w:pStyle w:val="Header1-Clauses"/>
              <w:tabs>
                <w:tab w:val="num" w:pos="432"/>
              </w:tabs>
              <w:spacing w:after="240"/>
              <w:ind w:left="431" w:hanging="431"/>
              <w:rPr>
                <w:sz w:val="20"/>
              </w:rPr>
            </w:pPr>
          </w:p>
        </w:tc>
        <w:tc>
          <w:tcPr>
            <w:tcW w:w="7969" w:type="dxa"/>
            <w:gridSpan w:val="3"/>
          </w:tcPr>
          <w:p w14:paraId="70E18D8B" w14:textId="77777777" w:rsidR="004B1173" w:rsidRPr="00295E4B" w:rsidRDefault="004B1173" w:rsidP="004B1173">
            <w:pPr>
              <w:pStyle w:val="Header3-Paragraph"/>
              <w:numPr>
                <w:ilvl w:val="1"/>
                <w:numId w:val="0"/>
              </w:numPr>
              <w:ind w:left="360" w:hanging="360"/>
              <w:rPr>
                <w:sz w:val="20"/>
              </w:rPr>
            </w:pPr>
            <w:r w:rsidRPr="00295E4B">
              <w:rPr>
                <w:sz w:val="20"/>
              </w:rPr>
              <w:t>(a)</w:t>
            </w:r>
            <w:r w:rsidRPr="00295E4B">
              <w:rPr>
                <w:sz w:val="20"/>
              </w:rPr>
              <w:tab/>
              <w:t>бути підписані таким чином, що</w:t>
            </w:r>
            <w:r>
              <w:rPr>
                <w:sz w:val="20"/>
              </w:rPr>
              <w:t>б</w:t>
            </w:r>
            <w:r w:rsidRPr="00295E4B">
              <w:rPr>
                <w:sz w:val="20"/>
              </w:rPr>
              <w:t xml:space="preserve"> </w:t>
            </w:r>
            <w:r>
              <w:rPr>
                <w:sz w:val="20"/>
              </w:rPr>
              <w:t>юридично</w:t>
            </w:r>
            <w:r w:rsidRPr="00295E4B">
              <w:rPr>
                <w:sz w:val="20"/>
              </w:rPr>
              <w:t xml:space="preserve"> зобов'яз</w:t>
            </w:r>
            <w:r>
              <w:rPr>
                <w:sz w:val="20"/>
              </w:rPr>
              <w:t>увати</w:t>
            </w:r>
            <w:r w:rsidRPr="00295E4B">
              <w:rPr>
                <w:sz w:val="20"/>
              </w:rPr>
              <w:t xml:space="preserve"> всіх партнерів; </w:t>
            </w:r>
          </w:p>
        </w:tc>
      </w:tr>
      <w:tr w:rsidR="004B1173" w:rsidRPr="00295E4B" w14:paraId="670F6DF9" w14:textId="77777777" w:rsidTr="00301F09">
        <w:trPr>
          <w:gridAfter w:val="1"/>
          <w:wAfter w:w="263" w:type="dxa"/>
        </w:trPr>
        <w:tc>
          <w:tcPr>
            <w:tcW w:w="1941" w:type="dxa"/>
            <w:gridSpan w:val="4"/>
          </w:tcPr>
          <w:p w14:paraId="556DB9F3" w14:textId="77777777" w:rsidR="004B1173" w:rsidRPr="00295E4B" w:rsidRDefault="004B1173" w:rsidP="004B1173">
            <w:pPr>
              <w:pStyle w:val="Header1-Clauses"/>
              <w:tabs>
                <w:tab w:val="num" w:pos="432"/>
              </w:tabs>
              <w:spacing w:after="240"/>
              <w:ind w:left="431" w:hanging="431"/>
              <w:rPr>
                <w:sz w:val="20"/>
              </w:rPr>
            </w:pPr>
          </w:p>
        </w:tc>
        <w:tc>
          <w:tcPr>
            <w:tcW w:w="7969" w:type="dxa"/>
            <w:gridSpan w:val="3"/>
          </w:tcPr>
          <w:p w14:paraId="6D83743E" w14:textId="77777777" w:rsidR="004B1173" w:rsidRPr="00295E4B" w:rsidRDefault="004B1173" w:rsidP="00E44BFC">
            <w:pPr>
              <w:pStyle w:val="Header3-Paragraph"/>
              <w:numPr>
                <w:ilvl w:val="1"/>
                <w:numId w:val="0"/>
              </w:numPr>
              <w:ind w:left="360" w:hanging="360"/>
              <w:rPr>
                <w:sz w:val="20"/>
              </w:rPr>
            </w:pPr>
            <w:r w:rsidRPr="00295E4B">
              <w:rPr>
                <w:sz w:val="20"/>
              </w:rPr>
              <w:t>(b)</w:t>
            </w:r>
            <w:r w:rsidRPr="00295E4B">
              <w:rPr>
                <w:sz w:val="20"/>
              </w:rPr>
              <w:tab/>
              <w:t xml:space="preserve">містити документальне свідчення повноважень </w:t>
            </w:r>
            <w:r w:rsidR="00E20EA3">
              <w:rPr>
                <w:sz w:val="20"/>
              </w:rPr>
              <w:t>П</w:t>
            </w:r>
            <w:r w:rsidRPr="00295E4B">
              <w:rPr>
                <w:sz w:val="20"/>
              </w:rPr>
              <w:t xml:space="preserve">редставника </w:t>
            </w:r>
            <w:r w:rsidR="00E20EA3">
              <w:rPr>
                <w:sz w:val="20"/>
              </w:rPr>
              <w:t>у формі нотаріальної</w:t>
            </w:r>
            <w:r w:rsidRPr="00295E4B">
              <w:rPr>
                <w:sz w:val="20"/>
              </w:rPr>
              <w:t xml:space="preserve"> довіреності, підписаної особами, уповноваженими проставляти свій підпис від імені </w:t>
            </w:r>
            <w:r>
              <w:rPr>
                <w:sz w:val="20"/>
              </w:rPr>
              <w:t>СПКА</w:t>
            </w:r>
            <w:r w:rsidRPr="00295E4B">
              <w:rPr>
                <w:sz w:val="20"/>
              </w:rPr>
              <w:t>.</w:t>
            </w:r>
          </w:p>
        </w:tc>
      </w:tr>
      <w:tr w:rsidR="004B1173" w:rsidRPr="00295E4B" w14:paraId="3094FD19" w14:textId="77777777" w:rsidTr="00301F09">
        <w:trPr>
          <w:gridAfter w:val="1"/>
          <w:wAfter w:w="263" w:type="dxa"/>
        </w:trPr>
        <w:tc>
          <w:tcPr>
            <w:tcW w:w="1941" w:type="dxa"/>
            <w:gridSpan w:val="4"/>
          </w:tcPr>
          <w:p w14:paraId="55FAE89C" w14:textId="77777777" w:rsidR="004B1173" w:rsidRPr="00295E4B" w:rsidRDefault="004B1173" w:rsidP="004B1173">
            <w:pPr>
              <w:pStyle w:val="Header1-Clauses"/>
              <w:tabs>
                <w:tab w:val="num" w:pos="432"/>
              </w:tabs>
              <w:spacing w:after="240"/>
              <w:ind w:left="431" w:hanging="431"/>
              <w:rPr>
                <w:sz w:val="20"/>
              </w:rPr>
            </w:pPr>
          </w:p>
        </w:tc>
        <w:tc>
          <w:tcPr>
            <w:tcW w:w="7969" w:type="dxa"/>
            <w:gridSpan w:val="3"/>
          </w:tcPr>
          <w:p w14:paraId="15BA8BE1" w14:textId="77777777" w:rsidR="004B1173" w:rsidRPr="00672C5C" w:rsidRDefault="004B1173" w:rsidP="004B1173">
            <w:pPr>
              <w:pStyle w:val="2"/>
              <w:suppressAutoHyphens/>
              <w:autoSpaceDE w:val="0"/>
              <w:autoSpaceDN w:val="0"/>
              <w:adjustRightInd w:val="0"/>
              <w:ind w:left="363" w:hanging="74"/>
              <w:rPr>
                <w:sz w:val="24"/>
                <w:szCs w:val="24"/>
              </w:rPr>
            </w:pPr>
            <w:bookmarkStart w:id="120" w:name="_Toc438438844"/>
            <w:bookmarkStart w:id="121" w:name="_Toc438532613"/>
            <w:bookmarkStart w:id="122" w:name="_Toc438733988"/>
            <w:bookmarkStart w:id="123" w:name="_Toc438962070"/>
            <w:bookmarkStart w:id="124" w:name="_Toc461939619"/>
            <w:bookmarkStart w:id="125" w:name="_Toc192578436"/>
            <w:bookmarkStart w:id="126" w:name="_Toc252632630"/>
            <w:r w:rsidRPr="00672C5C">
              <w:rPr>
                <w:sz w:val="24"/>
                <w:szCs w:val="24"/>
              </w:rPr>
              <w:t>Подача і відкриття Тендерних пропозицій</w:t>
            </w:r>
            <w:bookmarkEnd w:id="120"/>
            <w:bookmarkEnd w:id="121"/>
            <w:bookmarkEnd w:id="122"/>
            <w:bookmarkEnd w:id="123"/>
            <w:bookmarkEnd w:id="124"/>
            <w:bookmarkEnd w:id="125"/>
            <w:bookmarkEnd w:id="126"/>
          </w:p>
        </w:tc>
      </w:tr>
      <w:tr w:rsidR="004B1173" w:rsidRPr="00295E4B" w14:paraId="13AD9E6A" w14:textId="77777777" w:rsidTr="00301F09">
        <w:trPr>
          <w:gridAfter w:val="1"/>
          <w:wAfter w:w="263" w:type="dxa"/>
        </w:trPr>
        <w:tc>
          <w:tcPr>
            <w:tcW w:w="1941" w:type="dxa"/>
            <w:gridSpan w:val="4"/>
          </w:tcPr>
          <w:p w14:paraId="5EBE7110" w14:textId="44F01272" w:rsidR="004B1173" w:rsidRPr="00295E4B" w:rsidRDefault="004B1173" w:rsidP="00614192">
            <w:pPr>
              <w:pStyle w:val="Header1-Clauses"/>
              <w:numPr>
                <w:ilvl w:val="0"/>
                <w:numId w:val="17"/>
              </w:numPr>
              <w:suppressAutoHyphens/>
              <w:ind w:right="-108"/>
              <w:rPr>
                <w:sz w:val="20"/>
              </w:rPr>
            </w:pPr>
            <w:bookmarkStart w:id="127" w:name="_Toc438438845"/>
            <w:bookmarkStart w:id="128" w:name="_Toc438532614"/>
            <w:bookmarkStart w:id="129" w:name="_Toc438733989"/>
            <w:bookmarkStart w:id="130" w:name="_Toc438907027"/>
            <w:bookmarkStart w:id="131" w:name="_Toc438907226"/>
            <w:bookmarkStart w:id="132" w:name="_Toc192578437"/>
            <w:bookmarkStart w:id="133" w:name="_Toc252632631"/>
            <w:r w:rsidRPr="00295E4B">
              <w:rPr>
                <w:sz w:val="20"/>
              </w:rPr>
              <w:t>Подача і маркування конвертів з тендерними пропозиціями</w:t>
            </w:r>
            <w:bookmarkEnd w:id="127"/>
            <w:bookmarkEnd w:id="128"/>
            <w:bookmarkEnd w:id="129"/>
            <w:bookmarkEnd w:id="130"/>
            <w:bookmarkEnd w:id="131"/>
            <w:bookmarkEnd w:id="132"/>
            <w:bookmarkEnd w:id="133"/>
          </w:p>
        </w:tc>
        <w:tc>
          <w:tcPr>
            <w:tcW w:w="7969" w:type="dxa"/>
            <w:gridSpan w:val="3"/>
          </w:tcPr>
          <w:p w14:paraId="20450A6C" w14:textId="42AFE35B" w:rsidR="004B1173" w:rsidRPr="00295E4B" w:rsidRDefault="005B62CF" w:rsidP="005B62CF">
            <w:pPr>
              <w:pStyle w:val="Header3-Paragraph"/>
              <w:numPr>
                <w:ilvl w:val="0"/>
                <w:numId w:val="0"/>
              </w:numPr>
              <w:suppressAutoHyphens/>
              <w:spacing w:after="120"/>
              <w:ind w:left="360"/>
              <w:rPr>
                <w:sz w:val="20"/>
              </w:rPr>
            </w:pPr>
            <w:r>
              <w:rPr>
                <w:sz w:val="20"/>
              </w:rPr>
              <w:t xml:space="preserve">17.1. </w:t>
            </w:r>
            <w:r w:rsidR="004B1173" w:rsidRPr="00295E4B">
              <w:rPr>
                <w:sz w:val="20"/>
              </w:rPr>
              <w:t>Учасники тендер</w:t>
            </w:r>
            <w:r w:rsidR="004B1173">
              <w:rPr>
                <w:sz w:val="20"/>
              </w:rPr>
              <w:t>у</w:t>
            </w:r>
            <w:r w:rsidR="004B1173" w:rsidRPr="00295E4B">
              <w:rPr>
                <w:sz w:val="20"/>
              </w:rPr>
              <w:t xml:space="preserve"> можуть надсилати свої Тендерні пропозиції поштою або подавати особисто. Процедура подачі, запечатування та маркування конвертів повинна бути наступною:</w:t>
            </w:r>
          </w:p>
        </w:tc>
      </w:tr>
      <w:tr w:rsidR="004B1173" w:rsidRPr="00295E4B" w14:paraId="64A370D9" w14:textId="77777777" w:rsidTr="00301F09">
        <w:trPr>
          <w:gridAfter w:val="1"/>
          <w:wAfter w:w="263" w:type="dxa"/>
        </w:trPr>
        <w:tc>
          <w:tcPr>
            <w:tcW w:w="1941" w:type="dxa"/>
            <w:gridSpan w:val="4"/>
          </w:tcPr>
          <w:p w14:paraId="06A2FF6F" w14:textId="77777777" w:rsidR="004B1173" w:rsidRPr="00295E4B" w:rsidRDefault="004B1173" w:rsidP="004B1173">
            <w:pPr>
              <w:pStyle w:val="Header1-Clauses"/>
              <w:tabs>
                <w:tab w:val="num" w:pos="432"/>
              </w:tabs>
              <w:suppressAutoHyphens/>
              <w:spacing w:after="240"/>
              <w:ind w:left="431" w:right="-108" w:hanging="431"/>
              <w:rPr>
                <w:sz w:val="20"/>
              </w:rPr>
            </w:pPr>
          </w:p>
        </w:tc>
        <w:tc>
          <w:tcPr>
            <w:tcW w:w="7969" w:type="dxa"/>
            <w:gridSpan w:val="3"/>
          </w:tcPr>
          <w:p w14:paraId="362DFE45" w14:textId="77777777" w:rsidR="004B1173" w:rsidRPr="00295E4B" w:rsidRDefault="004B1173" w:rsidP="00614192">
            <w:pPr>
              <w:pStyle w:val="P3Header1-Clauses"/>
              <w:keepNext/>
              <w:keepLines/>
              <w:numPr>
                <w:ilvl w:val="2"/>
                <w:numId w:val="18"/>
              </w:numPr>
              <w:suppressAutoHyphens/>
              <w:ind w:left="862" w:hanging="431"/>
              <w:jc w:val="both"/>
              <w:rPr>
                <w:b w:val="0"/>
                <w:sz w:val="20"/>
              </w:rPr>
            </w:pPr>
            <w:r w:rsidRPr="00295E4B">
              <w:rPr>
                <w:b w:val="0"/>
                <w:sz w:val="20"/>
              </w:rPr>
              <w:t>Учасники тендер</w:t>
            </w:r>
            <w:r>
              <w:rPr>
                <w:b w:val="0"/>
                <w:sz w:val="20"/>
              </w:rPr>
              <w:t>у</w:t>
            </w:r>
            <w:r w:rsidRPr="00295E4B">
              <w:rPr>
                <w:b w:val="0"/>
                <w:sz w:val="20"/>
              </w:rPr>
              <w:t>, які подають свої тендерні пропозиції поштою або особисто, повинні вкласти оригінал і кожну копію Тендерної пропозиції до окремих запечатаних конвертів.</w:t>
            </w:r>
          </w:p>
          <w:p w14:paraId="1D8078B5" w14:textId="4CAD513B" w:rsidR="004B1173" w:rsidRPr="00295E4B" w:rsidRDefault="004B1173" w:rsidP="00614192">
            <w:pPr>
              <w:pStyle w:val="P3Header1-Clauses"/>
              <w:keepNext/>
              <w:keepLines/>
              <w:numPr>
                <w:ilvl w:val="2"/>
                <w:numId w:val="18"/>
              </w:numPr>
              <w:suppressAutoHyphens/>
              <w:jc w:val="both"/>
              <w:rPr>
                <w:b w:val="0"/>
                <w:sz w:val="20"/>
              </w:rPr>
            </w:pPr>
            <w:r w:rsidRPr="00295E4B">
              <w:rPr>
                <w:b w:val="0"/>
                <w:sz w:val="20"/>
              </w:rPr>
              <w:t xml:space="preserve">Адреса Замовника: </w:t>
            </w:r>
            <w:r w:rsidR="009D6CA8" w:rsidRPr="0037673C">
              <w:rPr>
                <w:i/>
                <w:sz w:val="20"/>
              </w:rPr>
              <w:t>29000, Україна, м. Хмельницький, вул. Грушевського, 53.</w:t>
            </w:r>
          </w:p>
        </w:tc>
      </w:tr>
      <w:tr w:rsidR="004B1173" w:rsidRPr="00295E4B" w14:paraId="1E78087B" w14:textId="77777777" w:rsidTr="00301F09">
        <w:trPr>
          <w:gridAfter w:val="1"/>
          <w:wAfter w:w="263" w:type="dxa"/>
        </w:trPr>
        <w:tc>
          <w:tcPr>
            <w:tcW w:w="1941" w:type="dxa"/>
            <w:gridSpan w:val="4"/>
          </w:tcPr>
          <w:p w14:paraId="6D2D1E67" w14:textId="77777777" w:rsidR="004B1173" w:rsidRPr="00295E4B" w:rsidRDefault="004B1173" w:rsidP="004B1173">
            <w:pPr>
              <w:pStyle w:val="Header1-Clauses"/>
              <w:tabs>
                <w:tab w:val="num" w:pos="432"/>
              </w:tabs>
              <w:spacing w:after="240"/>
              <w:ind w:left="431" w:hanging="431"/>
              <w:rPr>
                <w:sz w:val="20"/>
              </w:rPr>
            </w:pPr>
          </w:p>
        </w:tc>
        <w:tc>
          <w:tcPr>
            <w:tcW w:w="7969" w:type="dxa"/>
            <w:gridSpan w:val="3"/>
          </w:tcPr>
          <w:p w14:paraId="76F452FF" w14:textId="11163A01" w:rsidR="004B1173" w:rsidRPr="00295E4B" w:rsidRDefault="005B62CF" w:rsidP="005B62CF">
            <w:pPr>
              <w:pStyle w:val="Header3-Paragraph"/>
              <w:numPr>
                <w:ilvl w:val="0"/>
                <w:numId w:val="0"/>
              </w:numPr>
              <w:suppressAutoHyphens/>
              <w:ind w:left="360"/>
              <w:rPr>
                <w:sz w:val="20"/>
              </w:rPr>
            </w:pPr>
            <w:r>
              <w:rPr>
                <w:sz w:val="20"/>
              </w:rPr>
              <w:t xml:space="preserve">17.2 </w:t>
            </w:r>
            <w:r w:rsidR="004B1173" w:rsidRPr="00295E4B">
              <w:rPr>
                <w:sz w:val="20"/>
              </w:rPr>
              <w:t xml:space="preserve"> Внутрішні та зовнішні конверти повинні:</w:t>
            </w:r>
          </w:p>
          <w:p w14:paraId="1620EAF6" w14:textId="038633E0" w:rsidR="004B1173" w:rsidRPr="00295E4B" w:rsidRDefault="005B62CF" w:rsidP="005B62CF">
            <w:pPr>
              <w:pStyle w:val="P3Header1-Clauses"/>
              <w:numPr>
                <w:ilvl w:val="0"/>
                <w:numId w:val="0"/>
              </w:numPr>
              <w:suppressAutoHyphens/>
              <w:spacing w:after="200"/>
              <w:rPr>
                <w:b w:val="0"/>
                <w:sz w:val="20"/>
              </w:rPr>
            </w:pPr>
            <w:r>
              <w:rPr>
                <w:b w:val="0"/>
                <w:sz w:val="20"/>
              </w:rPr>
              <w:t>17.2.1</w:t>
            </w:r>
            <w:r w:rsidR="004B1173" w:rsidRPr="00295E4B">
              <w:rPr>
                <w:b w:val="0"/>
                <w:sz w:val="20"/>
              </w:rPr>
              <w:t xml:space="preserve"> містити назву та адресу Учасника тендерів;</w:t>
            </w:r>
          </w:p>
          <w:p w14:paraId="07E2AF9E" w14:textId="2FD6D279" w:rsidR="004B1173" w:rsidRPr="00295E4B" w:rsidRDefault="005B62CF" w:rsidP="005B62CF">
            <w:pPr>
              <w:pStyle w:val="P3Header1-Clauses"/>
              <w:numPr>
                <w:ilvl w:val="0"/>
                <w:numId w:val="0"/>
              </w:numPr>
              <w:suppressAutoHyphens/>
              <w:spacing w:after="200"/>
              <w:rPr>
                <w:b w:val="0"/>
                <w:sz w:val="20"/>
              </w:rPr>
            </w:pPr>
            <w:r>
              <w:rPr>
                <w:b w:val="0"/>
                <w:sz w:val="20"/>
              </w:rPr>
              <w:t>17.2.2.</w:t>
            </w:r>
            <w:r w:rsidR="004B1173" w:rsidRPr="00295E4B">
              <w:rPr>
                <w:b w:val="0"/>
                <w:sz w:val="20"/>
              </w:rPr>
              <w:t xml:space="preserve"> бути адресованими Замовнику; </w:t>
            </w:r>
          </w:p>
        </w:tc>
      </w:tr>
      <w:tr w:rsidR="004B1173" w:rsidRPr="00295E4B" w14:paraId="31A626BD" w14:textId="77777777" w:rsidTr="00301F09">
        <w:trPr>
          <w:gridAfter w:val="1"/>
          <w:wAfter w:w="263" w:type="dxa"/>
        </w:trPr>
        <w:tc>
          <w:tcPr>
            <w:tcW w:w="1941" w:type="dxa"/>
            <w:gridSpan w:val="4"/>
          </w:tcPr>
          <w:p w14:paraId="7DEA267B" w14:textId="77777777" w:rsidR="004B1173" w:rsidRPr="00295E4B" w:rsidRDefault="004B1173" w:rsidP="004B1173">
            <w:pPr>
              <w:pStyle w:val="Header1-Clauses"/>
              <w:tabs>
                <w:tab w:val="num" w:pos="432"/>
              </w:tabs>
              <w:spacing w:after="240"/>
              <w:ind w:left="431" w:hanging="431"/>
              <w:rPr>
                <w:sz w:val="20"/>
              </w:rPr>
            </w:pPr>
          </w:p>
        </w:tc>
        <w:tc>
          <w:tcPr>
            <w:tcW w:w="7969" w:type="dxa"/>
            <w:gridSpan w:val="3"/>
          </w:tcPr>
          <w:p w14:paraId="1AD327AF" w14:textId="74F00D4A" w:rsidR="004B1173" w:rsidRPr="00295E4B" w:rsidRDefault="005B62CF" w:rsidP="0037673C">
            <w:pPr>
              <w:pStyle w:val="P3Header1-Clauses"/>
              <w:numPr>
                <w:ilvl w:val="0"/>
                <w:numId w:val="0"/>
              </w:numPr>
              <w:suppressAutoHyphens/>
              <w:spacing w:after="200"/>
              <w:rPr>
                <w:b w:val="0"/>
                <w:sz w:val="20"/>
              </w:rPr>
            </w:pPr>
            <w:r>
              <w:rPr>
                <w:b w:val="0"/>
                <w:sz w:val="20"/>
              </w:rPr>
              <w:t>17.2.3.</w:t>
            </w:r>
            <w:r w:rsidR="004B1173" w:rsidRPr="00295E4B">
              <w:rPr>
                <w:b w:val="0"/>
                <w:sz w:val="20"/>
              </w:rPr>
              <w:t xml:space="preserve"> містити попередження н</w:t>
            </w:r>
            <w:r w:rsidR="004B1173" w:rsidRPr="0037673C">
              <w:rPr>
                <w:b w:val="0"/>
                <w:sz w:val="20"/>
              </w:rPr>
              <w:t>аступного змісту: “</w:t>
            </w:r>
            <w:r w:rsidR="004B1173" w:rsidRPr="0037673C">
              <w:rPr>
                <w:sz w:val="20"/>
              </w:rPr>
              <w:t>Не відкривати до</w:t>
            </w:r>
            <w:r w:rsidR="004B1173" w:rsidRPr="0037673C">
              <w:rPr>
                <w:b w:val="0"/>
                <w:sz w:val="20"/>
              </w:rPr>
              <w:t xml:space="preserve"> </w:t>
            </w:r>
            <w:r w:rsidR="0037673C" w:rsidRPr="0037673C">
              <w:rPr>
                <w:sz w:val="20"/>
              </w:rPr>
              <w:t>21 серпня</w:t>
            </w:r>
            <w:r w:rsidR="009D6CA8" w:rsidRPr="0037673C">
              <w:rPr>
                <w:sz w:val="20"/>
              </w:rPr>
              <w:t xml:space="preserve"> 2017 року до 1</w:t>
            </w:r>
            <w:r w:rsidR="0037673C" w:rsidRPr="0037673C">
              <w:rPr>
                <w:sz w:val="20"/>
              </w:rPr>
              <w:t>3</w:t>
            </w:r>
            <w:r w:rsidR="009D6CA8" w:rsidRPr="0037673C">
              <w:rPr>
                <w:sz w:val="20"/>
              </w:rPr>
              <w:t>.00 год</w:t>
            </w:r>
            <w:r w:rsidR="009D6CA8" w:rsidRPr="0037673C">
              <w:rPr>
                <w:b w:val="0"/>
                <w:i/>
                <w:sz w:val="20"/>
              </w:rPr>
              <w:t>.</w:t>
            </w:r>
            <w:r w:rsidR="004B1173" w:rsidRPr="0037673C">
              <w:rPr>
                <w:b w:val="0"/>
                <w:sz w:val="20"/>
              </w:rPr>
              <w:t>”</w:t>
            </w:r>
          </w:p>
        </w:tc>
      </w:tr>
      <w:tr w:rsidR="004B1173" w:rsidRPr="00295E4B" w14:paraId="065A439A" w14:textId="77777777" w:rsidTr="00301F09">
        <w:trPr>
          <w:gridAfter w:val="1"/>
          <w:wAfter w:w="263" w:type="dxa"/>
        </w:trPr>
        <w:tc>
          <w:tcPr>
            <w:tcW w:w="1941" w:type="dxa"/>
            <w:gridSpan w:val="4"/>
          </w:tcPr>
          <w:p w14:paraId="4E28E30C" w14:textId="77777777" w:rsidR="004B1173" w:rsidRPr="00295E4B" w:rsidRDefault="004B1173" w:rsidP="004B1173">
            <w:pPr>
              <w:pStyle w:val="Header1-Clauses"/>
              <w:tabs>
                <w:tab w:val="num" w:pos="432"/>
              </w:tabs>
              <w:spacing w:after="240"/>
              <w:ind w:left="431" w:hanging="431"/>
              <w:rPr>
                <w:sz w:val="20"/>
              </w:rPr>
            </w:pPr>
          </w:p>
        </w:tc>
        <w:tc>
          <w:tcPr>
            <w:tcW w:w="7969" w:type="dxa"/>
            <w:gridSpan w:val="3"/>
          </w:tcPr>
          <w:p w14:paraId="119B1AA7" w14:textId="77777777" w:rsidR="004B1173" w:rsidRPr="00295E4B" w:rsidRDefault="004B1173" w:rsidP="00614192">
            <w:pPr>
              <w:pStyle w:val="Header3-Paragraph"/>
              <w:numPr>
                <w:ilvl w:val="1"/>
                <w:numId w:val="19"/>
              </w:numPr>
              <w:suppressAutoHyphens/>
              <w:rPr>
                <w:sz w:val="20"/>
              </w:rPr>
            </w:pPr>
            <w:r w:rsidRPr="00295E4B">
              <w:rPr>
                <w:sz w:val="20"/>
              </w:rPr>
              <w:t xml:space="preserve"> Якщо конверти запечатані або підписані неправильно, Замовник не несе жодної відповідальності за їх втрату або передчасне відкриття.</w:t>
            </w:r>
          </w:p>
        </w:tc>
      </w:tr>
      <w:tr w:rsidR="004B1173" w:rsidRPr="00295E4B" w14:paraId="76175833" w14:textId="77777777" w:rsidTr="00301F09">
        <w:trPr>
          <w:gridAfter w:val="1"/>
          <w:wAfter w:w="263" w:type="dxa"/>
        </w:trPr>
        <w:tc>
          <w:tcPr>
            <w:tcW w:w="1941" w:type="dxa"/>
            <w:gridSpan w:val="4"/>
          </w:tcPr>
          <w:p w14:paraId="4FE010A2" w14:textId="1C49C4C8" w:rsidR="004B1173" w:rsidRPr="00295E4B" w:rsidRDefault="004B1173" w:rsidP="00614192">
            <w:pPr>
              <w:pStyle w:val="Header1-Clauses"/>
              <w:numPr>
                <w:ilvl w:val="0"/>
                <w:numId w:val="17"/>
              </w:numPr>
              <w:suppressAutoHyphens/>
              <w:ind w:right="-108"/>
              <w:rPr>
                <w:sz w:val="20"/>
              </w:rPr>
            </w:pPr>
            <w:bookmarkStart w:id="134" w:name="_Toc424009124"/>
            <w:bookmarkStart w:id="135" w:name="_Toc438438846"/>
            <w:bookmarkStart w:id="136" w:name="_Toc438532618"/>
            <w:bookmarkStart w:id="137" w:name="_Toc438733990"/>
            <w:bookmarkStart w:id="138" w:name="_Toc438907028"/>
            <w:bookmarkStart w:id="139" w:name="_Toc438907227"/>
            <w:bookmarkStart w:id="140" w:name="_Toc192578438"/>
            <w:bookmarkStart w:id="141" w:name="_Toc252632632"/>
            <w:r w:rsidRPr="00295E4B">
              <w:rPr>
                <w:sz w:val="20"/>
              </w:rPr>
              <w:t>Останній термін подачі тендерних пропозицій</w:t>
            </w:r>
            <w:bookmarkEnd w:id="134"/>
            <w:bookmarkEnd w:id="135"/>
            <w:bookmarkEnd w:id="136"/>
            <w:bookmarkEnd w:id="137"/>
            <w:bookmarkEnd w:id="138"/>
            <w:bookmarkEnd w:id="139"/>
            <w:bookmarkEnd w:id="140"/>
            <w:bookmarkEnd w:id="141"/>
          </w:p>
        </w:tc>
        <w:tc>
          <w:tcPr>
            <w:tcW w:w="7969" w:type="dxa"/>
            <w:gridSpan w:val="3"/>
          </w:tcPr>
          <w:p w14:paraId="626FCCF9" w14:textId="493387B8" w:rsidR="004B1173" w:rsidRPr="00295E4B" w:rsidRDefault="00B432F5" w:rsidP="0037673C">
            <w:pPr>
              <w:pStyle w:val="Header3-Paragraph"/>
              <w:numPr>
                <w:ilvl w:val="0"/>
                <w:numId w:val="0"/>
              </w:numPr>
              <w:suppressAutoHyphens/>
              <w:ind w:left="360"/>
              <w:rPr>
                <w:sz w:val="20"/>
              </w:rPr>
            </w:pPr>
            <w:r w:rsidRPr="0037673C">
              <w:rPr>
                <w:sz w:val="20"/>
              </w:rPr>
              <w:t xml:space="preserve">18.1 </w:t>
            </w:r>
            <w:r w:rsidR="004B1173" w:rsidRPr="0037673C">
              <w:rPr>
                <w:sz w:val="20"/>
              </w:rPr>
              <w:t xml:space="preserve"> Тендерні пропозиції надсилаються Замовнику на вказану ним адресу </w:t>
            </w:r>
            <w:r w:rsidR="009D6CA8" w:rsidRPr="0037673C">
              <w:rPr>
                <w:sz w:val="20"/>
              </w:rPr>
              <w:t xml:space="preserve">до </w:t>
            </w:r>
            <w:r w:rsidR="0037673C" w:rsidRPr="0037673C">
              <w:rPr>
                <w:b/>
                <w:sz w:val="20"/>
              </w:rPr>
              <w:t>21 серпня</w:t>
            </w:r>
            <w:r w:rsidR="009D6CA8" w:rsidRPr="0037673C">
              <w:rPr>
                <w:b/>
                <w:sz w:val="20"/>
              </w:rPr>
              <w:t xml:space="preserve"> 2017 року до 1</w:t>
            </w:r>
            <w:r w:rsidR="0037673C" w:rsidRPr="0037673C">
              <w:rPr>
                <w:b/>
                <w:sz w:val="20"/>
              </w:rPr>
              <w:t>3</w:t>
            </w:r>
            <w:r w:rsidR="009D6CA8" w:rsidRPr="0037673C">
              <w:rPr>
                <w:b/>
                <w:sz w:val="20"/>
              </w:rPr>
              <w:t>.00 год</w:t>
            </w:r>
            <w:r w:rsidR="009D6CA8" w:rsidRPr="0037673C">
              <w:rPr>
                <w:sz w:val="20"/>
              </w:rPr>
              <w:t>.</w:t>
            </w:r>
            <w:bookmarkStart w:id="142" w:name="_GoBack"/>
            <w:bookmarkEnd w:id="142"/>
          </w:p>
        </w:tc>
      </w:tr>
      <w:tr w:rsidR="004B1173" w:rsidRPr="0037673C" w14:paraId="24FF3228" w14:textId="77777777" w:rsidTr="00301F09">
        <w:trPr>
          <w:gridAfter w:val="1"/>
          <w:wAfter w:w="263" w:type="dxa"/>
        </w:trPr>
        <w:tc>
          <w:tcPr>
            <w:tcW w:w="1941" w:type="dxa"/>
            <w:gridSpan w:val="4"/>
          </w:tcPr>
          <w:p w14:paraId="789FA45F" w14:textId="201436AA" w:rsidR="004B1173" w:rsidRPr="00295E4B" w:rsidRDefault="004B1173" w:rsidP="00614192">
            <w:pPr>
              <w:pStyle w:val="Header1-Clauses"/>
              <w:numPr>
                <w:ilvl w:val="0"/>
                <w:numId w:val="17"/>
              </w:numPr>
              <w:suppressAutoHyphens/>
              <w:ind w:right="-108"/>
              <w:rPr>
                <w:sz w:val="20"/>
              </w:rPr>
            </w:pPr>
            <w:bookmarkStart w:id="143" w:name="_Toc438438849"/>
            <w:bookmarkStart w:id="144" w:name="_Toc438532623"/>
            <w:bookmarkStart w:id="145" w:name="_Toc438733993"/>
            <w:bookmarkStart w:id="146" w:name="_Toc438907031"/>
            <w:bookmarkStart w:id="147" w:name="_Toc438907230"/>
            <w:bookmarkStart w:id="148" w:name="_Toc192578441"/>
            <w:bookmarkStart w:id="149" w:name="_Toc252632635"/>
            <w:r w:rsidRPr="00295E4B">
              <w:rPr>
                <w:sz w:val="20"/>
              </w:rPr>
              <w:t>Відкриття тендерних пропозицій</w:t>
            </w:r>
            <w:bookmarkEnd w:id="143"/>
            <w:bookmarkEnd w:id="144"/>
            <w:bookmarkEnd w:id="145"/>
            <w:bookmarkEnd w:id="146"/>
            <w:bookmarkEnd w:id="147"/>
            <w:bookmarkEnd w:id="148"/>
            <w:bookmarkEnd w:id="149"/>
          </w:p>
        </w:tc>
        <w:tc>
          <w:tcPr>
            <w:tcW w:w="7969" w:type="dxa"/>
            <w:gridSpan w:val="3"/>
          </w:tcPr>
          <w:p w14:paraId="763EA4BA" w14:textId="77777777" w:rsidR="004B1173" w:rsidRPr="0037673C" w:rsidRDefault="00B432F5" w:rsidP="00B432F5">
            <w:pPr>
              <w:pStyle w:val="Header3-Paragraph"/>
              <w:numPr>
                <w:ilvl w:val="0"/>
                <w:numId w:val="0"/>
              </w:numPr>
              <w:suppressAutoHyphens/>
              <w:ind w:left="360"/>
              <w:rPr>
                <w:sz w:val="20"/>
              </w:rPr>
            </w:pPr>
            <w:r>
              <w:rPr>
                <w:sz w:val="20"/>
              </w:rPr>
              <w:t xml:space="preserve">19.1 </w:t>
            </w:r>
            <w:r w:rsidR="004B1173" w:rsidRPr="00295E4B">
              <w:rPr>
                <w:sz w:val="20"/>
              </w:rPr>
              <w:t xml:space="preserve"> Замовник відкриває всі пропозиції в присутності представників Учасників тендер</w:t>
            </w:r>
            <w:r w:rsidR="004B1173">
              <w:rPr>
                <w:sz w:val="20"/>
              </w:rPr>
              <w:t>у</w:t>
            </w:r>
            <w:r w:rsidR="004B1173" w:rsidRPr="00295E4B">
              <w:rPr>
                <w:sz w:val="20"/>
              </w:rPr>
              <w:t xml:space="preserve"> </w:t>
            </w:r>
            <w:r w:rsidR="00E20EA3">
              <w:rPr>
                <w:sz w:val="20"/>
              </w:rPr>
              <w:t>чи</w:t>
            </w:r>
            <w:r w:rsidR="004B1173" w:rsidRPr="00295E4B">
              <w:rPr>
                <w:sz w:val="20"/>
              </w:rPr>
              <w:t xml:space="preserve"> інших осіб, що виявили бажання взяти в цьому участь, за адресою, вказаною в пункті 1</w:t>
            </w:r>
            <w:r w:rsidR="00E20EA3">
              <w:rPr>
                <w:sz w:val="20"/>
              </w:rPr>
              <w:t>7</w:t>
            </w:r>
            <w:r w:rsidR="004B1173" w:rsidRPr="00295E4B">
              <w:rPr>
                <w:sz w:val="20"/>
              </w:rPr>
              <w:t>.1(b) вище одразу після закінчення останнього терміну подачі Тендерних пропозицій, що вказаний в пункті 1</w:t>
            </w:r>
            <w:r w:rsidR="00E20EA3">
              <w:rPr>
                <w:sz w:val="20"/>
              </w:rPr>
              <w:t>8</w:t>
            </w:r>
            <w:r w:rsidR="004B1173" w:rsidRPr="00295E4B">
              <w:rPr>
                <w:sz w:val="20"/>
              </w:rPr>
              <w:t xml:space="preserve">.1 вище. </w:t>
            </w:r>
          </w:p>
          <w:p w14:paraId="653B0A18" w14:textId="2B9202A3" w:rsidR="00FD1A98" w:rsidRPr="0037673C" w:rsidRDefault="00FD1A98" w:rsidP="00B432F5">
            <w:pPr>
              <w:pStyle w:val="Header3-Paragraph"/>
              <w:numPr>
                <w:ilvl w:val="0"/>
                <w:numId w:val="0"/>
              </w:numPr>
              <w:suppressAutoHyphens/>
              <w:ind w:left="360"/>
              <w:rPr>
                <w:sz w:val="20"/>
              </w:rPr>
            </w:pPr>
          </w:p>
        </w:tc>
      </w:tr>
      <w:tr w:rsidR="004B1173" w:rsidRPr="00B432F5" w14:paraId="13D51A7D" w14:textId="77777777" w:rsidTr="00301F09">
        <w:trPr>
          <w:gridAfter w:val="1"/>
          <w:wAfter w:w="263" w:type="dxa"/>
        </w:trPr>
        <w:tc>
          <w:tcPr>
            <w:tcW w:w="1941" w:type="dxa"/>
            <w:gridSpan w:val="4"/>
          </w:tcPr>
          <w:p w14:paraId="6D33F089" w14:textId="77777777" w:rsidR="004B1173" w:rsidRPr="00295E4B" w:rsidRDefault="004B1173" w:rsidP="004B1173">
            <w:pPr>
              <w:pStyle w:val="Header1-Clauses"/>
              <w:tabs>
                <w:tab w:val="num" w:pos="432"/>
              </w:tabs>
              <w:ind w:left="432" w:hanging="432"/>
              <w:rPr>
                <w:sz w:val="20"/>
              </w:rPr>
            </w:pPr>
          </w:p>
        </w:tc>
        <w:tc>
          <w:tcPr>
            <w:tcW w:w="7969" w:type="dxa"/>
            <w:gridSpan w:val="3"/>
          </w:tcPr>
          <w:p w14:paraId="7C9FA6F6" w14:textId="77777777" w:rsidR="004B1173" w:rsidRPr="00E44BFC" w:rsidRDefault="004B1173" w:rsidP="004B1173">
            <w:pPr>
              <w:pStyle w:val="2"/>
              <w:suppressAutoHyphens/>
              <w:ind w:left="363" w:hanging="74"/>
              <w:rPr>
                <w:sz w:val="24"/>
                <w:szCs w:val="24"/>
              </w:rPr>
            </w:pPr>
            <w:bookmarkStart w:id="150" w:name="_Toc438438850"/>
            <w:bookmarkStart w:id="151" w:name="_Toc438532629"/>
            <w:bookmarkStart w:id="152" w:name="_Toc438733994"/>
            <w:bookmarkStart w:id="153" w:name="_Toc438962076"/>
            <w:bookmarkStart w:id="154" w:name="_Toc461939620"/>
            <w:bookmarkStart w:id="155" w:name="_Toc192578442"/>
            <w:bookmarkStart w:id="156" w:name="_Toc252632636"/>
            <w:r w:rsidRPr="00E44BFC">
              <w:rPr>
                <w:sz w:val="24"/>
                <w:szCs w:val="24"/>
              </w:rPr>
              <w:t>Оцінка Тендерних пропозицій</w:t>
            </w:r>
            <w:bookmarkEnd w:id="150"/>
            <w:bookmarkEnd w:id="151"/>
            <w:bookmarkEnd w:id="152"/>
            <w:bookmarkEnd w:id="153"/>
            <w:bookmarkEnd w:id="154"/>
            <w:bookmarkEnd w:id="155"/>
            <w:bookmarkEnd w:id="156"/>
          </w:p>
        </w:tc>
      </w:tr>
      <w:tr w:rsidR="004B1173" w:rsidRPr="00295E4B" w14:paraId="68AF2A7E" w14:textId="77777777" w:rsidTr="00301F09">
        <w:trPr>
          <w:gridAfter w:val="1"/>
          <w:wAfter w:w="263" w:type="dxa"/>
        </w:trPr>
        <w:tc>
          <w:tcPr>
            <w:tcW w:w="1941" w:type="dxa"/>
            <w:gridSpan w:val="4"/>
          </w:tcPr>
          <w:p w14:paraId="7165EF45" w14:textId="6957B927" w:rsidR="004B1173" w:rsidRPr="00295E4B" w:rsidRDefault="004B1173" w:rsidP="00614192">
            <w:pPr>
              <w:pStyle w:val="Header1-Clauses"/>
              <w:numPr>
                <w:ilvl w:val="0"/>
                <w:numId w:val="17"/>
              </w:numPr>
              <w:suppressAutoHyphens/>
              <w:ind w:right="-108"/>
              <w:rPr>
                <w:sz w:val="20"/>
              </w:rPr>
            </w:pPr>
            <w:bookmarkStart w:id="157" w:name="_Toc438438851"/>
            <w:bookmarkStart w:id="158" w:name="_Toc438532630"/>
            <w:bookmarkStart w:id="159" w:name="_Toc438733995"/>
            <w:bookmarkStart w:id="160" w:name="_Toc438907032"/>
            <w:bookmarkStart w:id="161" w:name="_Toc438907231"/>
            <w:bookmarkStart w:id="162" w:name="_Toc192578443"/>
            <w:bookmarkStart w:id="163" w:name="_Toc252632637"/>
            <w:r w:rsidRPr="00295E4B">
              <w:rPr>
                <w:sz w:val="20"/>
              </w:rPr>
              <w:t>Конфіденцій</w:t>
            </w:r>
            <w:r w:rsidR="00E135FE">
              <w:rPr>
                <w:sz w:val="20"/>
              </w:rPr>
              <w:t>-</w:t>
            </w:r>
            <w:r w:rsidRPr="00295E4B">
              <w:rPr>
                <w:sz w:val="20"/>
              </w:rPr>
              <w:t>ність</w:t>
            </w:r>
            <w:bookmarkEnd w:id="157"/>
            <w:bookmarkEnd w:id="158"/>
            <w:bookmarkEnd w:id="159"/>
            <w:bookmarkEnd w:id="160"/>
            <w:bookmarkEnd w:id="161"/>
            <w:bookmarkEnd w:id="162"/>
            <w:bookmarkEnd w:id="163"/>
          </w:p>
        </w:tc>
        <w:tc>
          <w:tcPr>
            <w:tcW w:w="7969" w:type="dxa"/>
            <w:gridSpan w:val="3"/>
          </w:tcPr>
          <w:p w14:paraId="5D0D7786" w14:textId="350CC3A4" w:rsidR="004B1173" w:rsidRPr="00295E4B" w:rsidRDefault="00B432F5" w:rsidP="00B432F5">
            <w:pPr>
              <w:pStyle w:val="Header3-Paragraph"/>
              <w:numPr>
                <w:ilvl w:val="0"/>
                <w:numId w:val="0"/>
              </w:numPr>
              <w:suppressAutoHyphens/>
              <w:ind w:left="360"/>
              <w:rPr>
                <w:sz w:val="20"/>
              </w:rPr>
            </w:pPr>
            <w:r>
              <w:rPr>
                <w:sz w:val="20"/>
              </w:rPr>
              <w:t>20.1</w:t>
            </w:r>
            <w:r w:rsidR="002E13C2" w:rsidRPr="00671176">
              <w:rPr>
                <w:sz w:val="20"/>
                <w:lang w:val="ru-RU"/>
              </w:rPr>
              <w:t>.</w:t>
            </w:r>
            <w:r w:rsidR="004B1173" w:rsidRPr="00295E4B">
              <w:rPr>
                <w:sz w:val="20"/>
              </w:rPr>
              <w:t xml:space="preserve"> Інформація, що має відношення до оцінки Тендерних пропозицій, не повинна розкриватися Учасникам тендер</w:t>
            </w:r>
            <w:r w:rsidR="004B1173">
              <w:rPr>
                <w:sz w:val="20"/>
              </w:rPr>
              <w:t>у</w:t>
            </w:r>
            <w:r w:rsidR="004B1173" w:rsidRPr="00295E4B">
              <w:rPr>
                <w:sz w:val="20"/>
              </w:rPr>
              <w:t xml:space="preserve"> або будь-яким іншим особам, які не мають офіційного відношення до цього процесу, безпосередньо до моменту оголошення рішення про присудження Контракту.</w:t>
            </w:r>
          </w:p>
        </w:tc>
      </w:tr>
      <w:tr w:rsidR="004B1173" w:rsidRPr="00295E4B" w14:paraId="598805D5" w14:textId="77777777" w:rsidTr="00301F09">
        <w:trPr>
          <w:gridAfter w:val="1"/>
          <w:wAfter w:w="263" w:type="dxa"/>
        </w:trPr>
        <w:tc>
          <w:tcPr>
            <w:tcW w:w="1941" w:type="dxa"/>
            <w:gridSpan w:val="4"/>
          </w:tcPr>
          <w:p w14:paraId="22FE034F" w14:textId="77777777" w:rsidR="004B1173" w:rsidRPr="00295E4B" w:rsidRDefault="004B1173" w:rsidP="004B1173">
            <w:pPr>
              <w:pStyle w:val="Header1-Clauses"/>
              <w:tabs>
                <w:tab w:val="num" w:pos="432"/>
              </w:tabs>
              <w:ind w:left="432" w:hanging="432"/>
              <w:rPr>
                <w:sz w:val="20"/>
              </w:rPr>
            </w:pPr>
          </w:p>
        </w:tc>
        <w:tc>
          <w:tcPr>
            <w:tcW w:w="7969" w:type="dxa"/>
            <w:gridSpan w:val="3"/>
          </w:tcPr>
          <w:p w14:paraId="05D1B7E2" w14:textId="32300E45" w:rsidR="004B1173" w:rsidRPr="00295E4B" w:rsidRDefault="00B432F5" w:rsidP="00B432F5">
            <w:pPr>
              <w:pStyle w:val="Header3-Paragraph"/>
              <w:numPr>
                <w:ilvl w:val="0"/>
                <w:numId w:val="0"/>
              </w:numPr>
              <w:suppressAutoHyphens/>
              <w:ind w:left="360"/>
              <w:rPr>
                <w:sz w:val="20"/>
              </w:rPr>
            </w:pPr>
            <w:r>
              <w:rPr>
                <w:sz w:val="20"/>
              </w:rPr>
              <w:t>20.2.</w:t>
            </w:r>
            <w:r w:rsidR="002E13C2" w:rsidRPr="00671176">
              <w:rPr>
                <w:sz w:val="20"/>
                <w:lang w:val="ru-RU"/>
              </w:rPr>
              <w:t xml:space="preserve"> </w:t>
            </w:r>
            <w:r w:rsidR="004B1173" w:rsidRPr="00295E4B">
              <w:rPr>
                <w:sz w:val="20"/>
              </w:rPr>
              <w:t>Будь-яка спроба Учасника тендер</w:t>
            </w:r>
            <w:r w:rsidR="004B1173">
              <w:rPr>
                <w:sz w:val="20"/>
              </w:rPr>
              <w:t>у</w:t>
            </w:r>
            <w:r w:rsidR="004B1173" w:rsidRPr="00295E4B">
              <w:rPr>
                <w:sz w:val="20"/>
              </w:rPr>
              <w:t xml:space="preserve"> вплинути на Замовника під час оцінки Тендерних пропозицій або під час прийняття рішень про присудження Контракту може призвести до відхилення його Тендерної пропозиції.</w:t>
            </w:r>
          </w:p>
        </w:tc>
      </w:tr>
      <w:tr w:rsidR="004B1173" w:rsidRPr="00295E4B" w14:paraId="04D0E83F" w14:textId="77777777" w:rsidTr="00301F09">
        <w:trPr>
          <w:gridAfter w:val="1"/>
          <w:wAfter w:w="263" w:type="dxa"/>
        </w:trPr>
        <w:tc>
          <w:tcPr>
            <w:tcW w:w="1941" w:type="dxa"/>
            <w:gridSpan w:val="4"/>
          </w:tcPr>
          <w:p w14:paraId="5254A713" w14:textId="77777777" w:rsidR="004B1173" w:rsidRPr="00295E4B" w:rsidRDefault="004B1173" w:rsidP="004B1173">
            <w:pPr>
              <w:pStyle w:val="Header1-Clauses"/>
              <w:tabs>
                <w:tab w:val="num" w:pos="432"/>
              </w:tabs>
              <w:ind w:left="432" w:hanging="432"/>
              <w:rPr>
                <w:sz w:val="20"/>
              </w:rPr>
            </w:pPr>
          </w:p>
        </w:tc>
        <w:tc>
          <w:tcPr>
            <w:tcW w:w="7969" w:type="dxa"/>
            <w:gridSpan w:val="3"/>
          </w:tcPr>
          <w:p w14:paraId="149A76EC" w14:textId="45BA29E4" w:rsidR="004B1173" w:rsidRPr="00295E4B" w:rsidRDefault="00B432F5" w:rsidP="00B432F5">
            <w:pPr>
              <w:pStyle w:val="Header3-Paragraph"/>
              <w:numPr>
                <w:ilvl w:val="0"/>
                <w:numId w:val="0"/>
              </w:numPr>
              <w:suppressAutoHyphens/>
              <w:ind w:left="360"/>
              <w:rPr>
                <w:sz w:val="20"/>
              </w:rPr>
            </w:pPr>
            <w:r>
              <w:rPr>
                <w:sz w:val="20"/>
              </w:rPr>
              <w:t>20.3</w:t>
            </w:r>
            <w:r w:rsidR="002E13C2" w:rsidRPr="00671176">
              <w:rPr>
                <w:sz w:val="20"/>
                <w:lang w:val="ru-RU"/>
              </w:rPr>
              <w:t xml:space="preserve">. </w:t>
            </w:r>
            <w:r w:rsidR="004B1173" w:rsidRPr="00295E4B">
              <w:rPr>
                <w:sz w:val="20"/>
              </w:rPr>
              <w:t>Незважаючи на пункт 2</w:t>
            </w:r>
            <w:r w:rsidR="00BE224A">
              <w:rPr>
                <w:sz w:val="20"/>
              </w:rPr>
              <w:t>0</w:t>
            </w:r>
            <w:r w:rsidR="004B1173" w:rsidRPr="00295E4B">
              <w:rPr>
                <w:sz w:val="20"/>
              </w:rPr>
              <w:t>.1 ІУТ, з моменту відкриття Тендерних пропозицій до часу присудження Контракту, якщо будь-який Учасник тендер</w:t>
            </w:r>
            <w:r w:rsidR="004B1173">
              <w:rPr>
                <w:sz w:val="20"/>
              </w:rPr>
              <w:t>у</w:t>
            </w:r>
            <w:r w:rsidR="004B1173" w:rsidRPr="00295E4B">
              <w:rPr>
                <w:sz w:val="20"/>
              </w:rPr>
              <w:t xml:space="preserve"> забажає звернутися</w:t>
            </w:r>
            <w:r w:rsidR="004B1173">
              <w:rPr>
                <w:sz w:val="20"/>
              </w:rPr>
              <w:t xml:space="preserve"> </w:t>
            </w:r>
            <w:r w:rsidR="004B1173" w:rsidRPr="00295E4B">
              <w:rPr>
                <w:sz w:val="20"/>
              </w:rPr>
              <w:t xml:space="preserve">до </w:t>
            </w:r>
            <w:r w:rsidR="004B1173" w:rsidRPr="00295E4B">
              <w:rPr>
                <w:sz w:val="20"/>
              </w:rPr>
              <w:br/>
              <w:t>Замовника з будь-якої справи, пов’язаної з тендерами, він може зробити це письмово.</w:t>
            </w:r>
          </w:p>
        </w:tc>
      </w:tr>
      <w:tr w:rsidR="004B1173" w:rsidRPr="00295E4B" w14:paraId="7F1A7627" w14:textId="77777777" w:rsidTr="00301F09">
        <w:trPr>
          <w:gridAfter w:val="1"/>
          <w:wAfter w:w="263" w:type="dxa"/>
        </w:trPr>
        <w:tc>
          <w:tcPr>
            <w:tcW w:w="1941" w:type="dxa"/>
            <w:gridSpan w:val="4"/>
          </w:tcPr>
          <w:p w14:paraId="5D6A6851" w14:textId="41DAD7B6" w:rsidR="004B1173" w:rsidRPr="00295E4B" w:rsidRDefault="004B1173" w:rsidP="00614192">
            <w:pPr>
              <w:pStyle w:val="Header1-Clauses"/>
              <w:numPr>
                <w:ilvl w:val="0"/>
                <w:numId w:val="17"/>
              </w:numPr>
              <w:suppressAutoHyphens/>
              <w:ind w:right="-108"/>
              <w:rPr>
                <w:sz w:val="20"/>
              </w:rPr>
            </w:pPr>
            <w:bookmarkStart w:id="164" w:name="_Toc125783019"/>
            <w:bookmarkStart w:id="165" w:name="_Toc192578444"/>
            <w:bookmarkStart w:id="166" w:name="_Toc252632638"/>
            <w:r w:rsidRPr="00295E4B">
              <w:rPr>
                <w:sz w:val="20"/>
              </w:rPr>
              <w:t>Роз’яснення тендерних пропозицій</w:t>
            </w:r>
            <w:bookmarkEnd w:id="164"/>
            <w:bookmarkEnd w:id="165"/>
            <w:bookmarkEnd w:id="166"/>
          </w:p>
        </w:tc>
        <w:tc>
          <w:tcPr>
            <w:tcW w:w="7969" w:type="dxa"/>
            <w:gridSpan w:val="3"/>
          </w:tcPr>
          <w:p w14:paraId="4202C3B3" w14:textId="5E523092" w:rsidR="004B1173" w:rsidRPr="00295E4B" w:rsidRDefault="00B432F5" w:rsidP="00B432F5">
            <w:pPr>
              <w:pStyle w:val="Header3-Paragraph"/>
              <w:numPr>
                <w:ilvl w:val="0"/>
                <w:numId w:val="0"/>
              </w:numPr>
              <w:suppressAutoHyphens/>
              <w:ind w:left="360"/>
              <w:rPr>
                <w:sz w:val="20"/>
              </w:rPr>
            </w:pPr>
            <w:r>
              <w:rPr>
                <w:sz w:val="20"/>
              </w:rPr>
              <w:t>21.1.</w:t>
            </w:r>
            <w:r w:rsidR="0036425F">
              <w:rPr>
                <w:sz w:val="20"/>
              </w:rPr>
              <w:t xml:space="preserve"> </w:t>
            </w:r>
            <w:r w:rsidR="004B1173" w:rsidRPr="00295E4B">
              <w:rPr>
                <w:sz w:val="20"/>
              </w:rPr>
              <w:t>Замовник на власний розсуд може попросити будь-якого Учасника тендер</w:t>
            </w:r>
            <w:r w:rsidR="004B1173">
              <w:rPr>
                <w:sz w:val="20"/>
              </w:rPr>
              <w:t>у</w:t>
            </w:r>
            <w:r w:rsidR="004B1173" w:rsidRPr="00295E4B">
              <w:rPr>
                <w:sz w:val="20"/>
              </w:rPr>
              <w:t xml:space="preserve"> надати роз’яснення його Тендерної пропозиції, яке повинно бути надіслано протягом </w:t>
            </w:r>
            <w:r w:rsidR="00BE224A">
              <w:rPr>
                <w:sz w:val="20"/>
              </w:rPr>
              <w:t>5 (п’яти)</w:t>
            </w:r>
            <w:r w:rsidR="004B1173" w:rsidRPr="00295E4B">
              <w:rPr>
                <w:sz w:val="20"/>
              </w:rPr>
              <w:t xml:space="preserve"> днів. Прохання Замовника і відповідь Учасника надаються в письмовій формі. При цьому заборонено вносити, пропонувати та дозволяти внесення змін до цін чи суті Тендерної пропозиції, за винятком випадків виправлення арифметичних помилок, виявлених Замовником при оцінці Тендерних пропозицій.</w:t>
            </w:r>
          </w:p>
        </w:tc>
      </w:tr>
      <w:tr w:rsidR="004B1173" w:rsidRPr="00B432F5" w14:paraId="4526C9B3" w14:textId="77777777" w:rsidTr="00301F09">
        <w:trPr>
          <w:gridAfter w:val="1"/>
          <w:wAfter w:w="263" w:type="dxa"/>
        </w:trPr>
        <w:tc>
          <w:tcPr>
            <w:tcW w:w="1941" w:type="dxa"/>
            <w:gridSpan w:val="4"/>
          </w:tcPr>
          <w:p w14:paraId="3533A4FD" w14:textId="77777777" w:rsidR="004B1173" w:rsidRPr="00295E4B" w:rsidRDefault="004B1173" w:rsidP="004B1173">
            <w:pPr>
              <w:pStyle w:val="Header1-Clauses"/>
              <w:tabs>
                <w:tab w:val="num" w:pos="432"/>
              </w:tabs>
              <w:ind w:left="432" w:hanging="432"/>
              <w:rPr>
                <w:sz w:val="20"/>
              </w:rPr>
            </w:pPr>
          </w:p>
        </w:tc>
        <w:tc>
          <w:tcPr>
            <w:tcW w:w="7969" w:type="dxa"/>
            <w:gridSpan w:val="3"/>
          </w:tcPr>
          <w:p w14:paraId="194D4A44" w14:textId="2EA13A66" w:rsidR="004B1173" w:rsidRPr="00295E4B" w:rsidRDefault="00B432F5" w:rsidP="00B432F5">
            <w:pPr>
              <w:pStyle w:val="Header3-Paragraph"/>
              <w:numPr>
                <w:ilvl w:val="0"/>
                <w:numId w:val="0"/>
              </w:numPr>
              <w:suppressAutoHyphens/>
              <w:ind w:left="360"/>
              <w:rPr>
                <w:sz w:val="20"/>
              </w:rPr>
            </w:pPr>
            <w:r>
              <w:rPr>
                <w:sz w:val="20"/>
              </w:rPr>
              <w:t>21.2.</w:t>
            </w:r>
            <w:r w:rsidR="004B1173" w:rsidRPr="00295E4B">
              <w:rPr>
                <w:sz w:val="20"/>
              </w:rPr>
              <w:t xml:space="preserve"> Якщо Учасник тендер</w:t>
            </w:r>
            <w:r w:rsidR="004B1173">
              <w:rPr>
                <w:sz w:val="20"/>
              </w:rPr>
              <w:t>у</w:t>
            </w:r>
            <w:r w:rsidR="004B1173" w:rsidRPr="00295E4B">
              <w:rPr>
                <w:sz w:val="20"/>
              </w:rPr>
              <w:t xml:space="preserve"> не надав роз'яснення його Тендерної пропозиції до часу та дати, вказаної в проханні Замовника, його Тендерна пропозиція може бути відхилена.</w:t>
            </w:r>
          </w:p>
        </w:tc>
      </w:tr>
      <w:tr w:rsidR="00BE224A" w:rsidRPr="00457B95" w14:paraId="4BBDFA80" w14:textId="77777777" w:rsidTr="00301F09">
        <w:trPr>
          <w:gridBefore w:val="2"/>
          <w:gridAfter w:val="1"/>
          <w:wBefore w:w="346" w:type="dxa"/>
          <w:wAfter w:w="263" w:type="dxa"/>
        </w:trPr>
        <w:tc>
          <w:tcPr>
            <w:tcW w:w="1446" w:type="dxa"/>
            <w:vMerge w:val="restart"/>
          </w:tcPr>
          <w:p w14:paraId="7C14BE4D" w14:textId="77777777" w:rsidR="00BE224A" w:rsidRPr="00F77E79" w:rsidRDefault="00BE224A" w:rsidP="00614192">
            <w:pPr>
              <w:pStyle w:val="Header1-Clauses"/>
              <w:numPr>
                <w:ilvl w:val="0"/>
                <w:numId w:val="17"/>
              </w:numPr>
              <w:tabs>
                <w:tab w:val="clear" w:pos="432"/>
                <w:tab w:val="num" w:pos="0"/>
              </w:tabs>
              <w:ind w:left="352"/>
              <w:rPr>
                <w:sz w:val="20"/>
              </w:rPr>
            </w:pPr>
            <w:r>
              <w:rPr>
                <w:sz w:val="20"/>
              </w:rPr>
              <w:t>Визначення відповідності</w:t>
            </w:r>
          </w:p>
          <w:p w14:paraId="42D58DDA" w14:textId="77777777" w:rsidR="00BE224A" w:rsidRPr="00F77E79" w:rsidRDefault="00BE224A" w:rsidP="004A7E25">
            <w:pPr>
              <w:pStyle w:val="Header1-Clauses"/>
              <w:rPr>
                <w:sz w:val="20"/>
              </w:rPr>
            </w:pPr>
            <w:r>
              <w:rPr>
                <w:sz w:val="20"/>
              </w:rPr>
              <w:t xml:space="preserve"> </w:t>
            </w:r>
          </w:p>
        </w:tc>
        <w:tc>
          <w:tcPr>
            <w:tcW w:w="8118" w:type="dxa"/>
            <w:gridSpan w:val="4"/>
            <w:tcMar>
              <w:top w:w="28" w:type="dxa"/>
              <w:left w:w="28" w:type="dxa"/>
              <w:bottom w:w="28" w:type="dxa"/>
              <w:right w:w="28" w:type="dxa"/>
            </w:tcMar>
          </w:tcPr>
          <w:p w14:paraId="62F77E87" w14:textId="77777777" w:rsidR="00BE224A" w:rsidRPr="0061474E" w:rsidRDefault="00BE224A" w:rsidP="00614192">
            <w:pPr>
              <w:pStyle w:val="a7"/>
              <w:numPr>
                <w:ilvl w:val="1"/>
                <w:numId w:val="53"/>
              </w:numPr>
              <w:spacing w:after="200"/>
              <w:ind w:hanging="213"/>
              <w:jc w:val="left"/>
              <w:rPr>
                <w:sz w:val="20"/>
              </w:rPr>
            </w:pPr>
            <w:r>
              <w:rPr>
                <w:sz w:val="20"/>
              </w:rPr>
              <w:t xml:space="preserve">Визначення відповідності </w:t>
            </w:r>
            <w:r w:rsidR="00E135FE">
              <w:rPr>
                <w:sz w:val="20"/>
              </w:rPr>
              <w:t>т</w:t>
            </w:r>
            <w:r>
              <w:rPr>
                <w:sz w:val="20"/>
              </w:rPr>
              <w:t>ендера Замовником має базуватись на</w:t>
            </w:r>
            <w:r w:rsidR="006F6D66">
              <w:rPr>
                <w:sz w:val="20"/>
              </w:rPr>
              <w:t xml:space="preserve"> самому</w:t>
            </w:r>
            <w:r>
              <w:rPr>
                <w:sz w:val="20"/>
              </w:rPr>
              <w:t xml:space="preserve"> змісті тендеру, визначено</w:t>
            </w:r>
            <w:r w:rsidR="006F6D66">
              <w:rPr>
                <w:sz w:val="20"/>
              </w:rPr>
              <w:t>му</w:t>
            </w:r>
            <w:r>
              <w:rPr>
                <w:sz w:val="20"/>
              </w:rPr>
              <w:t xml:space="preserve"> в п. 8 Інструкцій</w:t>
            </w:r>
            <w:r w:rsidRPr="0061474E">
              <w:rPr>
                <w:sz w:val="20"/>
              </w:rPr>
              <w:t>.</w:t>
            </w:r>
          </w:p>
        </w:tc>
      </w:tr>
      <w:tr w:rsidR="00BE224A" w:rsidRPr="00457B95" w14:paraId="13F54796" w14:textId="77777777" w:rsidTr="00301F09">
        <w:trPr>
          <w:gridBefore w:val="2"/>
          <w:gridAfter w:val="1"/>
          <w:wBefore w:w="346" w:type="dxa"/>
          <w:wAfter w:w="263" w:type="dxa"/>
        </w:trPr>
        <w:tc>
          <w:tcPr>
            <w:tcW w:w="1446" w:type="dxa"/>
            <w:vMerge/>
          </w:tcPr>
          <w:p w14:paraId="523FEB32" w14:textId="77777777" w:rsidR="00BE224A" w:rsidRPr="00F77E79" w:rsidRDefault="00BE224A" w:rsidP="004A7E25">
            <w:pPr>
              <w:pStyle w:val="Header1-Clauses"/>
              <w:rPr>
                <w:sz w:val="20"/>
              </w:rPr>
            </w:pPr>
          </w:p>
        </w:tc>
        <w:tc>
          <w:tcPr>
            <w:tcW w:w="8118" w:type="dxa"/>
            <w:gridSpan w:val="4"/>
            <w:tcMar>
              <w:top w:w="28" w:type="dxa"/>
              <w:left w:w="28" w:type="dxa"/>
              <w:bottom w:w="28" w:type="dxa"/>
              <w:right w:w="28" w:type="dxa"/>
            </w:tcMar>
          </w:tcPr>
          <w:p w14:paraId="792ED02D" w14:textId="77777777" w:rsidR="00BE224A" w:rsidRPr="00672C5C" w:rsidRDefault="00BE224A" w:rsidP="00614192">
            <w:pPr>
              <w:pStyle w:val="Header3-Paragraph"/>
              <w:numPr>
                <w:ilvl w:val="1"/>
                <w:numId w:val="52"/>
              </w:numPr>
              <w:autoSpaceDE w:val="0"/>
              <w:autoSpaceDN w:val="0"/>
              <w:adjustRightInd w:val="0"/>
              <w:ind w:hanging="210"/>
              <w:rPr>
                <w:rFonts w:ascii="Times" w:hAnsi="Times"/>
                <w:b/>
                <w:sz w:val="20"/>
                <w:lang w:val="ru-RU"/>
              </w:rPr>
            </w:pPr>
            <w:r>
              <w:rPr>
                <w:sz w:val="20"/>
              </w:rPr>
              <w:t>Суттєво відповідним тендером є такий, що</w:t>
            </w:r>
            <w:r w:rsidR="001C16D5">
              <w:rPr>
                <w:sz w:val="20"/>
              </w:rPr>
              <w:t xml:space="preserve"> відповідає вимогам Тендерного документу</w:t>
            </w:r>
            <w:r>
              <w:rPr>
                <w:sz w:val="20"/>
              </w:rPr>
              <w:t xml:space="preserve"> без матеріального відхилення, умов чи упущень</w:t>
            </w:r>
            <w:r w:rsidRPr="00672C5C">
              <w:rPr>
                <w:sz w:val="20"/>
                <w:lang w:val="ru-RU"/>
              </w:rPr>
              <w:t xml:space="preserve">.  </w:t>
            </w:r>
          </w:p>
        </w:tc>
      </w:tr>
      <w:tr w:rsidR="00BE224A" w:rsidRPr="00457B95" w14:paraId="63609D47" w14:textId="77777777" w:rsidTr="00301F09">
        <w:trPr>
          <w:gridBefore w:val="2"/>
          <w:gridAfter w:val="1"/>
          <w:wBefore w:w="346" w:type="dxa"/>
          <w:wAfter w:w="263" w:type="dxa"/>
        </w:trPr>
        <w:tc>
          <w:tcPr>
            <w:tcW w:w="1446" w:type="dxa"/>
            <w:vMerge/>
          </w:tcPr>
          <w:p w14:paraId="43C7F512" w14:textId="77777777" w:rsidR="00BE224A" w:rsidRPr="00F77E79" w:rsidRDefault="00BE224A" w:rsidP="004A7E25">
            <w:pPr>
              <w:ind w:left="720"/>
              <w:rPr>
                <w:sz w:val="20"/>
              </w:rPr>
            </w:pPr>
            <w:bookmarkStart w:id="167" w:name="_Toc438532633"/>
            <w:bookmarkStart w:id="168" w:name="_Toc438532634"/>
            <w:bookmarkStart w:id="169" w:name="_Toc438532635"/>
            <w:bookmarkEnd w:id="167"/>
            <w:bookmarkEnd w:id="168"/>
            <w:bookmarkEnd w:id="169"/>
          </w:p>
        </w:tc>
        <w:tc>
          <w:tcPr>
            <w:tcW w:w="8118" w:type="dxa"/>
            <w:gridSpan w:val="4"/>
          </w:tcPr>
          <w:p w14:paraId="69119A7D" w14:textId="77777777" w:rsidR="00BE224A" w:rsidRPr="00E44BFC" w:rsidRDefault="001C16D5" w:rsidP="00614192">
            <w:pPr>
              <w:numPr>
                <w:ilvl w:val="2"/>
                <w:numId w:val="51"/>
              </w:numPr>
              <w:rPr>
                <w:rFonts w:ascii="Times New Roman" w:hAnsi="Times New Roman"/>
                <w:sz w:val="20"/>
              </w:rPr>
            </w:pPr>
            <w:r>
              <w:rPr>
                <w:rFonts w:ascii="Times New Roman" w:hAnsi="Times New Roman"/>
                <w:iCs/>
                <w:sz w:val="20"/>
                <w:lang w:val="uk-UA"/>
              </w:rPr>
              <w:t>«Відхилення» є недотримання вимог, вказаних у Тендерному документі</w:t>
            </w:r>
            <w:r w:rsidR="00BE224A" w:rsidRPr="00E44BFC">
              <w:rPr>
                <w:rFonts w:ascii="Times New Roman" w:hAnsi="Times New Roman"/>
                <w:iCs/>
                <w:sz w:val="20"/>
              </w:rPr>
              <w:t xml:space="preserve">; </w:t>
            </w:r>
          </w:p>
        </w:tc>
      </w:tr>
      <w:tr w:rsidR="00BE224A" w:rsidRPr="00457B95" w14:paraId="741DFB76" w14:textId="77777777" w:rsidTr="00301F09">
        <w:trPr>
          <w:gridBefore w:val="2"/>
          <w:gridAfter w:val="1"/>
          <w:wBefore w:w="346" w:type="dxa"/>
          <w:wAfter w:w="263" w:type="dxa"/>
        </w:trPr>
        <w:tc>
          <w:tcPr>
            <w:tcW w:w="1446" w:type="dxa"/>
          </w:tcPr>
          <w:p w14:paraId="0C7E8DE7" w14:textId="77777777" w:rsidR="00BE224A" w:rsidRPr="00F77E79" w:rsidRDefault="00BE224A" w:rsidP="004A7E25">
            <w:pPr>
              <w:ind w:left="720"/>
              <w:rPr>
                <w:sz w:val="20"/>
              </w:rPr>
            </w:pPr>
          </w:p>
        </w:tc>
        <w:tc>
          <w:tcPr>
            <w:tcW w:w="8118" w:type="dxa"/>
            <w:gridSpan w:val="4"/>
          </w:tcPr>
          <w:p w14:paraId="6E1699FA" w14:textId="57AB7152" w:rsidR="00BE224A" w:rsidRPr="00672C5C" w:rsidRDefault="001C16D5" w:rsidP="00614192">
            <w:pPr>
              <w:numPr>
                <w:ilvl w:val="2"/>
                <w:numId w:val="51"/>
              </w:numPr>
              <w:rPr>
                <w:rFonts w:ascii="Times New Roman" w:hAnsi="Times New Roman"/>
                <w:iCs/>
                <w:sz w:val="20"/>
                <w:lang w:val="uk-UA"/>
              </w:rPr>
            </w:pPr>
            <w:r>
              <w:rPr>
                <w:rFonts w:ascii="Times New Roman" w:hAnsi="Times New Roman"/>
                <w:iCs/>
                <w:sz w:val="20"/>
                <w:lang w:val="uk-UA"/>
              </w:rPr>
              <w:t>«Умови» є встановлення граничних умов чи не прийняття у повному обсязі вимог, вказаних у Тендерному документі</w:t>
            </w:r>
            <w:r w:rsidRPr="00672C5C">
              <w:rPr>
                <w:rFonts w:ascii="Times New Roman" w:hAnsi="Times New Roman"/>
                <w:iCs/>
                <w:sz w:val="20"/>
                <w:lang w:val="uk-UA"/>
              </w:rPr>
              <w:t>;</w:t>
            </w:r>
          </w:p>
        </w:tc>
      </w:tr>
      <w:tr w:rsidR="00BE224A" w:rsidRPr="00457B95" w14:paraId="48C89E8F" w14:textId="77777777" w:rsidTr="00301F09">
        <w:trPr>
          <w:gridBefore w:val="2"/>
          <w:gridAfter w:val="1"/>
          <w:wBefore w:w="346" w:type="dxa"/>
          <w:wAfter w:w="263" w:type="dxa"/>
        </w:trPr>
        <w:tc>
          <w:tcPr>
            <w:tcW w:w="1446" w:type="dxa"/>
          </w:tcPr>
          <w:p w14:paraId="3D44D095" w14:textId="77777777" w:rsidR="00BE224A" w:rsidRPr="00F77E79" w:rsidRDefault="00BE224A" w:rsidP="004A7E25">
            <w:pPr>
              <w:ind w:left="720"/>
              <w:rPr>
                <w:sz w:val="20"/>
              </w:rPr>
            </w:pPr>
          </w:p>
        </w:tc>
        <w:tc>
          <w:tcPr>
            <w:tcW w:w="8118" w:type="dxa"/>
            <w:gridSpan w:val="4"/>
          </w:tcPr>
          <w:p w14:paraId="1402C191" w14:textId="653F4522" w:rsidR="00BE224A" w:rsidRPr="00672C5C" w:rsidRDefault="001C16D5" w:rsidP="00614192">
            <w:pPr>
              <w:numPr>
                <w:ilvl w:val="2"/>
                <w:numId w:val="51"/>
              </w:numPr>
              <w:rPr>
                <w:rFonts w:ascii="Times New Roman" w:hAnsi="Times New Roman"/>
                <w:iCs/>
                <w:sz w:val="20"/>
                <w:lang w:val="uk-UA"/>
              </w:rPr>
            </w:pPr>
            <w:r>
              <w:rPr>
                <w:rFonts w:ascii="Times New Roman" w:hAnsi="Times New Roman"/>
                <w:iCs/>
                <w:sz w:val="20"/>
                <w:lang w:val="uk-UA"/>
              </w:rPr>
              <w:t>«Упущення» є неподання якоїсь частини чи всієї інформації чи документації, що вимагається Тендерним документом</w:t>
            </w:r>
            <w:r w:rsidR="00BE224A" w:rsidRPr="00672C5C">
              <w:rPr>
                <w:rFonts w:ascii="Times New Roman" w:hAnsi="Times New Roman"/>
                <w:iCs/>
                <w:sz w:val="20"/>
                <w:lang w:val="uk-UA"/>
              </w:rPr>
              <w:t>.</w:t>
            </w:r>
          </w:p>
        </w:tc>
      </w:tr>
      <w:tr w:rsidR="00BE224A" w:rsidRPr="00457B95" w14:paraId="4A288FE1" w14:textId="77777777" w:rsidTr="00301F09">
        <w:trPr>
          <w:gridBefore w:val="2"/>
          <w:gridAfter w:val="1"/>
          <w:wBefore w:w="346" w:type="dxa"/>
          <w:wAfter w:w="263" w:type="dxa"/>
        </w:trPr>
        <w:tc>
          <w:tcPr>
            <w:tcW w:w="1446" w:type="dxa"/>
          </w:tcPr>
          <w:p w14:paraId="5377A758" w14:textId="77777777" w:rsidR="00BE224A" w:rsidRPr="00F77E79" w:rsidRDefault="00BE224A" w:rsidP="004A7E25">
            <w:pPr>
              <w:ind w:left="720"/>
              <w:rPr>
                <w:sz w:val="20"/>
              </w:rPr>
            </w:pPr>
          </w:p>
        </w:tc>
        <w:tc>
          <w:tcPr>
            <w:tcW w:w="8118" w:type="dxa"/>
            <w:gridSpan w:val="4"/>
          </w:tcPr>
          <w:p w14:paraId="305BBB2E" w14:textId="77777777" w:rsidR="00BE224A" w:rsidRPr="00672C5C" w:rsidRDefault="003D622E" w:rsidP="00614192">
            <w:pPr>
              <w:pStyle w:val="Header3-Paragraph"/>
              <w:numPr>
                <w:ilvl w:val="1"/>
                <w:numId w:val="54"/>
              </w:numPr>
              <w:autoSpaceDE w:val="0"/>
              <w:autoSpaceDN w:val="0"/>
              <w:adjustRightInd w:val="0"/>
              <w:rPr>
                <w:b/>
                <w:sz w:val="20"/>
                <w:lang w:val="ru-RU"/>
              </w:rPr>
            </w:pPr>
            <w:r>
              <w:rPr>
                <w:sz w:val="20"/>
              </w:rPr>
              <w:t>Матеріальними відхиленнями, умовами чи упущеннями є такі, що</w:t>
            </w:r>
            <w:r w:rsidR="00BE224A" w:rsidRPr="00672C5C">
              <w:rPr>
                <w:sz w:val="20"/>
                <w:lang w:val="ru-RU"/>
              </w:rPr>
              <w:t xml:space="preserve"> </w:t>
            </w:r>
          </w:p>
        </w:tc>
      </w:tr>
      <w:tr w:rsidR="00BE224A" w:rsidRPr="00457B95" w14:paraId="1DB9B710" w14:textId="77777777" w:rsidTr="00301F09">
        <w:trPr>
          <w:gridBefore w:val="2"/>
          <w:gridAfter w:val="1"/>
          <w:wBefore w:w="346" w:type="dxa"/>
          <w:wAfter w:w="263" w:type="dxa"/>
        </w:trPr>
        <w:tc>
          <w:tcPr>
            <w:tcW w:w="1446" w:type="dxa"/>
          </w:tcPr>
          <w:p w14:paraId="11247F1C" w14:textId="77777777" w:rsidR="00BE224A" w:rsidRPr="00F77E79" w:rsidRDefault="00BE224A" w:rsidP="004A7E25">
            <w:pPr>
              <w:ind w:left="720"/>
              <w:rPr>
                <w:sz w:val="20"/>
              </w:rPr>
            </w:pPr>
          </w:p>
        </w:tc>
        <w:tc>
          <w:tcPr>
            <w:tcW w:w="8118" w:type="dxa"/>
            <w:gridSpan w:val="4"/>
          </w:tcPr>
          <w:p w14:paraId="402D1CE1" w14:textId="474C14CC" w:rsidR="00BE224A" w:rsidRPr="00E44BFC" w:rsidRDefault="00BE224A" w:rsidP="00E44BFC">
            <w:pPr>
              <w:ind w:left="972" w:hanging="450"/>
              <w:rPr>
                <w:rFonts w:ascii="Times New Roman" w:hAnsi="Times New Roman"/>
                <w:iCs/>
                <w:sz w:val="20"/>
              </w:rPr>
            </w:pPr>
            <w:r w:rsidRPr="00E44BFC">
              <w:rPr>
                <w:rFonts w:ascii="Times New Roman" w:hAnsi="Times New Roman"/>
                <w:iCs/>
                <w:sz w:val="20"/>
              </w:rPr>
              <w:t xml:space="preserve">(a) </w:t>
            </w:r>
            <w:r w:rsidR="003D622E">
              <w:rPr>
                <w:rFonts w:ascii="Times New Roman" w:hAnsi="Times New Roman"/>
                <w:iCs/>
                <w:sz w:val="20"/>
                <w:lang w:val="uk-UA"/>
              </w:rPr>
              <w:t>якщо будуть прийнят</w:t>
            </w:r>
            <w:r w:rsidR="0036425F">
              <w:rPr>
                <w:rFonts w:ascii="Times New Roman" w:hAnsi="Times New Roman"/>
                <w:iCs/>
                <w:sz w:val="20"/>
                <w:lang w:val="uk-UA"/>
              </w:rPr>
              <w:t>і</w:t>
            </w:r>
            <w:r w:rsidR="003D622E">
              <w:rPr>
                <w:rFonts w:ascii="Times New Roman" w:hAnsi="Times New Roman"/>
                <w:iCs/>
                <w:sz w:val="20"/>
                <w:lang w:val="uk-UA"/>
              </w:rPr>
              <w:t>, то вони</w:t>
            </w:r>
            <w:r w:rsidRPr="00E44BFC">
              <w:rPr>
                <w:rFonts w:ascii="Times New Roman" w:hAnsi="Times New Roman"/>
                <w:iCs/>
                <w:sz w:val="20"/>
              </w:rPr>
              <w:t>:</w:t>
            </w:r>
          </w:p>
        </w:tc>
      </w:tr>
      <w:tr w:rsidR="00BE224A" w:rsidRPr="00457B95" w14:paraId="18F64E01" w14:textId="77777777" w:rsidTr="00301F09">
        <w:trPr>
          <w:gridBefore w:val="2"/>
          <w:gridAfter w:val="1"/>
          <w:wBefore w:w="346" w:type="dxa"/>
          <w:wAfter w:w="263" w:type="dxa"/>
        </w:trPr>
        <w:tc>
          <w:tcPr>
            <w:tcW w:w="1446" w:type="dxa"/>
          </w:tcPr>
          <w:p w14:paraId="78B093B0" w14:textId="77777777" w:rsidR="00BE224A" w:rsidRPr="00F77E79" w:rsidRDefault="00BE224A" w:rsidP="004A7E25">
            <w:pPr>
              <w:ind w:left="720"/>
              <w:rPr>
                <w:sz w:val="20"/>
              </w:rPr>
            </w:pPr>
          </w:p>
        </w:tc>
        <w:tc>
          <w:tcPr>
            <w:tcW w:w="8118" w:type="dxa"/>
            <w:gridSpan w:val="4"/>
          </w:tcPr>
          <w:p w14:paraId="291EAD97" w14:textId="77777777" w:rsidR="00BE224A" w:rsidRPr="00E44BFC" w:rsidRDefault="00BE224A" w:rsidP="00E44BFC">
            <w:pPr>
              <w:tabs>
                <w:tab w:val="left" w:pos="1366"/>
              </w:tabs>
              <w:ind w:left="1366" w:hanging="450"/>
              <w:rPr>
                <w:rFonts w:ascii="Times New Roman" w:hAnsi="Times New Roman"/>
                <w:iCs/>
                <w:sz w:val="20"/>
              </w:rPr>
            </w:pPr>
            <w:r w:rsidRPr="00E44BFC">
              <w:rPr>
                <w:rFonts w:ascii="Times New Roman" w:hAnsi="Times New Roman"/>
                <w:iCs/>
                <w:sz w:val="20"/>
              </w:rPr>
              <w:t>(i)</w:t>
            </w:r>
            <w:r w:rsidRPr="00E44BFC">
              <w:rPr>
                <w:rFonts w:ascii="Times New Roman" w:hAnsi="Times New Roman"/>
                <w:iCs/>
                <w:sz w:val="20"/>
              </w:rPr>
              <w:tab/>
            </w:r>
            <w:r w:rsidR="003D622E">
              <w:rPr>
                <w:rFonts w:ascii="Times New Roman" w:hAnsi="Times New Roman"/>
                <w:iCs/>
                <w:sz w:val="20"/>
                <w:lang w:val="uk-UA"/>
              </w:rPr>
              <w:t>вплинуть суттєвим чином на обсяг, якість чи фун</w:t>
            </w:r>
            <w:r w:rsidR="006F6D66">
              <w:rPr>
                <w:rFonts w:ascii="Times New Roman" w:hAnsi="Times New Roman"/>
                <w:iCs/>
                <w:sz w:val="20"/>
                <w:lang w:val="uk-UA"/>
              </w:rPr>
              <w:t xml:space="preserve">кціонування Вимог Замовника, </w:t>
            </w:r>
            <w:r w:rsidR="003D622E">
              <w:rPr>
                <w:rFonts w:ascii="Times New Roman" w:hAnsi="Times New Roman"/>
                <w:iCs/>
                <w:sz w:val="20"/>
                <w:lang w:val="uk-UA"/>
              </w:rPr>
              <w:t xml:space="preserve">визначених у Розділі </w:t>
            </w:r>
            <w:r w:rsidRPr="00E44BFC">
              <w:rPr>
                <w:rFonts w:ascii="Times New Roman" w:hAnsi="Times New Roman"/>
                <w:iCs/>
                <w:sz w:val="20"/>
              </w:rPr>
              <w:t xml:space="preserve">V; </w:t>
            </w:r>
            <w:r w:rsidR="003D622E">
              <w:rPr>
                <w:rFonts w:ascii="Times New Roman" w:hAnsi="Times New Roman"/>
                <w:iCs/>
                <w:sz w:val="20"/>
                <w:lang w:val="uk-UA"/>
              </w:rPr>
              <w:t>або</w:t>
            </w:r>
          </w:p>
        </w:tc>
      </w:tr>
      <w:tr w:rsidR="00BE224A" w:rsidRPr="00457B95" w14:paraId="1D6E1EAB" w14:textId="77777777" w:rsidTr="00301F09">
        <w:trPr>
          <w:gridBefore w:val="2"/>
          <w:gridAfter w:val="1"/>
          <w:wBefore w:w="346" w:type="dxa"/>
          <w:wAfter w:w="263" w:type="dxa"/>
        </w:trPr>
        <w:tc>
          <w:tcPr>
            <w:tcW w:w="1446" w:type="dxa"/>
          </w:tcPr>
          <w:p w14:paraId="3C1B2F2A" w14:textId="77777777" w:rsidR="00BE224A" w:rsidRPr="00F77E79" w:rsidRDefault="00BE224A" w:rsidP="004A7E25">
            <w:pPr>
              <w:ind w:left="720"/>
              <w:rPr>
                <w:sz w:val="20"/>
              </w:rPr>
            </w:pPr>
          </w:p>
        </w:tc>
        <w:tc>
          <w:tcPr>
            <w:tcW w:w="8118" w:type="dxa"/>
            <w:gridSpan w:val="4"/>
          </w:tcPr>
          <w:p w14:paraId="79ED3DF0" w14:textId="77777777" w:rsidR="00BE224A" w:rsidRPr="00E44BFC" w:rsidRDefault="00BE224A" w:rsidP="00E44BFC">
            <w:pPr>
              <w:tabs>
                <w:tab w:val="left" w:pos="1366"/>
              </w:tabs>
              <w:ind w:left="1366" w:hanging="450"/>
              <w:rPr>
                <w:rFonts w:ascii="Times New Roman" w:hAnsi="Times New Roman"/>
                <w:iCs/>
                <w:sz w:val="20"/>
              </w:rPr>
            </w:pPr>
            <w:r w:rsidRPr="00E44BFC">
              <w:rPr>
                <w:rFonts w:ascii="Times New Roman" w:hAnsi="Times New Roman"/>
                <w:iCs/>
                <w:sz w:val="20"/>
              </w:rPr>
              <w:t>(ii)</w:t>
            </w:r>
            <w:r w:rsidRPr="00E44BFC">
              <w:rPr>
                <w:rFonts w:ascii="Times New Roman" w:hAnsi="Times New Roman"/>
                <w:iCs/>
                <w:sz w:val="20"/>
              </w:rPr>
              <w:tab/>
            </w:r>
            <w:r w:rsidR="003D622E">
              <w:rPr>
                <w:rFonts w:ascii="Times New Roman" w:hAnsi="Times New Roman"/>
                <w:iCs/>
                <w:sz w:val="20"/>
                <w:lang w:val="uk-UA"/>
              </w:rPr>
              <w:t>обмежать суттєвим чином, несумісним з Тендерним документом, права Замовника чи обов’язки Підрядника у пропонованому Контракті</w:t>
            </w:r>
            <w:r w:rsidRPr="00E44BFC">
              <w:rPr>
                <w:rFonts w:ascii="Times New Roman" w:hAnsi="Times New Roman"/>
                <w:iCs/>
                <w:sz w:val="20"/>
              </w:rPr>
              <w:t xml:space="preserve">; </w:t>
            </w:r>
            <w:r w:rsidR="003D622E">
              <w:rPr>
                <w:rFonts w:ascii="Times New Roman" w:hAnsi="Times New Roman"/>
                <w:iCs/>
                <w:sz w:val="20"/>
                <w:lang w:val="uk-UA"/>
              </w:rPr>
              <w:t>або</w:t>
            </w:r>
          </w:p>
        </w:tc>
      </w:tr>
      <w:tr w:rsidR="00BE224A" w:rsidRPr="00457B95" w14:paraId="0932C8E5" w14:textId="77777777" w:rsidTr="00301F09">
        <w:trPr>
          <w:gridBefore w:val="2"/>
          <w:gridAfter w:val="1"/>
          <w:wBefore w:w="346" w:type="dxa"/>
          <w:wAfter w:w="263" w:type="dxa"/>
        </w:trPr>
        <w:tc>
          <w:tcPr>
            <w:tcW w:w="1446" w:type="dxa"/>
          </w:tcPr>
          <w:p w14:paraId="249B50FA" w14:textId="77777777" w:rsidR="00BE224A" w:rsidRPr="00F77E79" w:rsidRDefault="00BE224A" w:rsidP="004A7E25">
            <w:pPr>
              <w:ind w:left="720"/>
              <w:rPr>
                <w:sz w:val="20"/>
              </w:rPr>
            </w:pPr>
          </w:p>
        </w:tc>
        <w:tc>
          <w:tcPr>
            <w:tcW w:w="8118" w:type="dxa"/>
            <w:gridSpan w:val="4"/>
          </w:tcPr>
          <w:p w14:paraId="757E4BE7" w14:textId="77777777" w:rsidR="00BE224A" w:rsidRPr="00E44BFC" w:rsidRDefault="00BE224A" w:rsidP="00E44BFC">
            <w:pPr>
              <w:ind w:left="972" w:hanging="450"/>
              <w:rPr>
                <w:rFonts w:ascii="Times New Roman" w:hAnsi="Times New Roman"/>
                <w:sz w:val="20"/>
              </w:rPr>
            </w:pPr>
            <w:r w:rsidRPr="00E44BFC">
              <w:rPr>
                <w:rFonts w:ascii="Times New Roman" w:hAnsi="Times New Roman"/>
                <w:iCs/>
                <w:sz w:val="20"/>
              </w:rPr>
              <w:t xml:space="preserve">(b) </w:t>
            </w:r>
            <w:r w:rsidR="003D622E">
              <w:rPr>
                <w:rFonts w:ascii="Times New Roman" w:hAnsi="Times New Roman"/>
                <w:iCs/>
                <w:sz w:val="20"/>
                <w:lang w:val="uk-UA"/>
              </w:rPr>
              <w:t>якщо будуть виправлені, то несправедливо вплинуть на конкурентну позицію інших Учасників тендеру, що подали суттєво відповідні тендери</w:t>
            </w:r>
            <w:r w:rsidRPr="00E44BFC">
              <w:rPr>
                <w:rFonts w:ascii="Times New Roman" w:hAnsi="Times New Roman"/>
                <w:iCs/>
                <w:sz w:val="20"/>
              </w:rPr>
              <w:t>.</w:t>
            </w:r>
          </w:p>
        </w:tc>
      </w:tr>
      <w:tr w:rsidR="00BE224A" w:rsidRPr="00457B95" w14:paraId="69429859" w14:textId="77777777" w:rsidTr="00301F09">
        <w:trPr>
          <w:gridBefore w:val="2"/>
          <w:gridAfter w:val="1"/>
          <w:wBefore w:w="346" w:type="dxa"/>
          <w:wAfter w:w="263" w:type="dxa"/>
        </w:trPr>
        <w:tc>
          <w:tcPr>
            <w:tcW w:w="1446" w:type="dxa"/>
          </w:tcPr>
          <w:p w14:paraId="7C51A2EC" w14:textId="77777777" w:rsidR="00BE224A" w:rsidRPr="00F77E79" w:rsidRDefault="00BE224A" w:rsidP="004A7E25">
            <w:pPr>
              <w:rPr>
                <w:sz w:val="20"/>
              </w:rPr>
            </w:pPr>
            <w:bookmarkStart w:id="170" w:name="_Hlt438533232"/>
            <w:bookmarkStart w:id="171" w:name="_Toc438532637"/>
            <w:bookmarkEnd w:id="170"/>
            <w:bookmarkEnd w:id="171"/>
          </w:p>
        </w:tc>
        <w:tc>
          <w:tcPr>
            <w:tcW w:w="8118" w:type="dxa"/>
            <w:gridSpan w:val="4"/>
          </w:tcPr>
          <w:p w14:paraId="62E43E9A" w14:textId="77777777" w:rsidR="00BE224A" w:rsidRPr="00672C5C" w:rsidRDefault="003D622E" w:rsidP="00614192">
            <w:pPr>
              <w:pStyle w:val="Header3-Paragraph"/>
              <w:numPr>
                <w:ilvl w:val="1"/>
                <w:numId w:val="55"/>
              </w:numPr>
              <w:autoSpaceDE w:val="0"/>
              <w:autoSpaceDN w:val="0"/>
              <w:adjustRightInd w:val="0"/>
              <w:rPr>
                <w:rFonts w:ascii="Times" w:hAnsi="Times"/>
                <w:b/>
                <w:sz w:val="20"/>
                <w:lang w:val="ru-RU"/>
              </w:rPr>
            </w:pPr>
            <w:r>
              <w:rPr>
                <w:sz w:val="20"/>
              </w:rPr>
              <w:t>Якщо тендер є суттєво не відповідним до вимог Тендерного документу, то він має бути відхилений Замовником і в подальшому не може бути зробленим відповідним шляхом виправлення матеріальних відхилень, умов чи упущень</w:t>
            </w:r>
            <w:r w:rsidR="00BE224A" w:rsidRPr="00672C5C">
              <w:rPr>
                <w:sz w:val="20"/>
                <w:lang w:val="ru-RU"/>
              </w:rPr>
              <w:t>.</w:t>
            </w:r>
          </w:p>
        </w:tc>
      </w:tr>
      <w:tr w:rsidR="00BE224A" w:rsidRPr="00457B95" w14:paraId="73126979" w14:textId="77777777" w:rsidTr="00301F09">
        <w:trPr>
          <w:gridBefore w:val="2"/>
          <w:gridAfter w:val="1"/>
          <w:wBefore w:w="346" w:type="dxa"/>
          <w:wAfter w:w="263" w:type="dxa"/>
        </w:trPr>
        <w:tc>
          <w:tcPr>
            <w:tcW w:w="1446" w:type="dxa"/>
          </w:tcPr>
          <w:p w14:paraId="3ADB7895" w14:textId="77777777" w:rsidR="00BE224A" w:rsidRPr="00F77E79" w:rsidRDefault="00BE224A" w:rsidP="004A7E25">
            <w:pPr>
              <w:rPr>
                <w:sz w:val="20"/>
              </w:rPr>
            </w:pPr>
            <w:bookmarkStart w:id="172" w:name="_Toc438532638"/>
            <w:bookmarkEnd w:id="172"/>
          </w:p>
        </w:tc>
        <w:tc>
          <w:tcPr>
            <w:tcW w:w="8118" w:type="dxa"/>
            <w:gridSpan w:val="4"/>
          </w:tcPr>
          <w:p w14:paraId="10ADB556" w14:textId="77777777" w:rsidR="00BE224A" w:rsidRPr="00672C5C" w:rsidRDefault="003D622E" w:rsidP="00614192">
            <w:pPr>
              <w:pStyle w:val="Header3-Paragraph"/>
              <w:numPr>
                <w:ilvl w:val="1"/>
                <w:numId w:val="56"/>
              </w:numPr>
              <w:autoSpaceDE w:val="0"/>
              <w:autoSpaceDN w:val="0"/>
              <w:adjustRightInd w:val="0"/>
              <w:rPr>
                <w:rFonts w:ascii="Times" w:hAnsi="Times"/>
                <w:b/>
                <w:sz w:val="20"/>
                <w:lang w:val="ru-RU"/>
              </w:rPr>
            </w:pPr>
            <w:r>
              <w:rPr>
                <w:sz w:val="20"/>
              </w:rPr>
              <w:t xml:space="preserve">При умові, що тендер є суттєво відповідним, Замовник може </w:t>
            </w:r>
            <w:r w:rsidR="00BA4C56">
              <w:rPr>
                <w:sz w:val="20"/>
              </w:rPr>
              <w:t>допустити в такому тендері будь-які невідповідності, які не є матеріальними відхиленнями, умовами чи упущеннями</w:t>
            </w:r>
            <w:r w:rsidR="00BE224A" w:rsidRPr="00672C5C">
              <w:rPr>
                <w:sz w:val="20"/>
                <w:lang w:val="ru-RU"/>
              </w:rPr>
              <w:t xml:space="preserve">. </w:t>
            </w:r>
          </w:p>
        </w:tc>
      </w:tr>
      <w:tr w:rsidR="004B1173" w:rsidRPr="00295E4B" w14:paraId="6461D21E" w14:textId="77777777" w:rsidTr="00301F09">
        <w:trPr>
          <w:gridAfter w:val="1"/>
          <w:wAfter w:w="263" w:type="dxa"/>
        </w:trPr>
        <w:tc>
          <w:tcPr>
            <w:tcW w:w="1941" w:type="dxa"/>
            <w:gridSpan w:val="4"/>
          </w:tcPr>
          <w:p w14:paraId="246540DE" w14:textId="77777777" w:rsidR="004B1173" w:rsidRPr="00295E4B" w:rsidRDefault="004B1173" w:rsidP="004B1173">
            <w:pPr>
              <w:pStyle w:val="Header1-Clauses"/>
              <w:tabs>
                <w:tab w:val="num" w:pos="432"/>
              </w:tabs>
              <w:ind w:left="432" w:hanging="432"/>
              <w:rPr>
                <w:sz w:val="20"/>
              </w:rPr>
            </w:pPr>
          </w:p>
        </w:tc>
        <w:tc>
          <w:tcPr>
            <w:tcW w:w="7969" w:type="dxa"/>
            <w:gridSpan w:val="3"/>
          </w:tcPr>
          <w:p w14:paraId="5B764C81" w14:textId="77777777" w:rsidR="004B1173" w:rsidRPr="00672C5C" w:rsidRDefault="004B1173" w:rsidP="00614192">
            <w:pPr>
              <w:pStyle w:val="2"/>
              <w:numPr>
                <w:ilvl w:val="1"/>
                <w:numId w:val="20"/>
              </w:numPr>
              <w:suppressAutoHyphens/>
              <w:autoSpaceDE w:val="0"/>
              <w:autoSpaceDN w:val="0"/>
              <w:adjustRightInd w:val="0"/>
              <w:ind w:left="1434" w:hanging="357"/>
              <w:jc w:val="both"/>
              <w:rPr>
                <w:sz w:val="24"/>
                <w:szCs w:val="24"/>
              </w:rPr>
            </w:pPr>
            <w:bookmarkStart w:id="173" w:name="_Toc192578446"/>
            <w:bookmarkStart w:id="174" w:name="_Toc252632640"/>
            <w:r w:rsidRPr="00672C5C">
              <w:rPr>
                <w:sz w:val="24"/>
                <w:szCs w:val="24"/>
              </w:rPr>
              <w:t>Оцінка та порівняння Тендерних пропозицій</w:t>
            </w:r>
            <w:bookmarkEnd w:id="173"/>
            <w:bookmarkEnd w:id="174"/>
          </w:p>
        </w:tc>
      </w:tr>
      <w:tr w:rsidR="004B1173" w:rsidRPr="0037673C" w14:paraId="7B51D530" w14:textId="77777777" w:rsidTr="00301F09">
        <w:trPr>
          <w:gridAfter w:val="1"/>
          <w:wAfter w:w="263" w:type="dxa"/>
        </w:trPr>
        <w:tc>
          <w:tcPr>
            <w:tcW w:w="1941" w:type="dxa"/>
            <w:gridSpan w:val="4"/>
          </w:tcPr>
          <w:p w14:paraId="17C6C043" w14:textId="3AA17DAE" w:rsidR="004B1173" w:rsidRPr="00295E4B" w:rsidRDefault="004B1173" w:rsidP="00614192">
            <w:pPr>
              <w:pStyle w:val="Header1-Clauses"/>
              <w:numPr>
                <w:ilvl w:val="0"/>
                <w:numId w:val="17"/>
              </w:numPr>
              <w:suppressAutoHyphens/>
              <w:ind w:right="-108"/>
              <w:rPr>
                <w:sz w:val="20"/>
              </w:rPr>
            </w:pPr>
            <w:bookmarkStart w:id="175" w:name="_Toc192578447"/>
            <w:bookmarkStart w:id="176" w:name="_Toc252632641"/>
            <w:r w:rsidRPr="00295E4B">
              <w:rPr>
                <w:sz w:val="20"/>
              </w:rPr>
              <w:t xml:space="preserve">Оцінка і виправлення математичних </w:t>
            </w:r>
            <w:r w:rsidRPr="00295E4B">
              <w:rPr>
                <w:sz w:val="20"/>
              </w:rPr>
              <w:lastRenderedPageBreak/>
              <w:t>помилок</w:t>
            </w:r>
            <w:bookmarkEnd w:id="175"/>
            <w:bookmarkEnd w:id="176"/>
          </w:p>
        </w:tc>
        <w:tc>
          <w:tcPr>
            <w:tcW w:w="7969" w:type="dxa"/>
            <w:gridSpan w:val="3"/>
          </w:tcPr>
          <w:p w14:paraId="3ECA8B61" w14:textId="77777777" w:rsidR="004B1173" w:rsidRPr="00295E4B" w:rsidRDefault="004B1173" w:rsidP="004B1173">
            <w:pPr>
              <w:pStyle w:val="Header3-Paragraph"/>
              <w:numPr>
                <w:ilvl w:val="0"/>
                <w:numId w:val="0"/>
              </w:numPr>
              <w:suppressAutoHyphens/>
              <w:ind w:left="360" w:hanging="360"/>
              <w:rPr>
                <w:sz w:val="20"/>
              </w:rPr>
            </w:pPr>
            <w:r w:rsidRPr="00295E4B">
              <w:rPr>
                <w:sz w:val="20"/>
              </w:rPr>
              <w:lastRenderedPageBreak/>
              <w:t>2</w:t>
            </w:r>
            <w:r w:rsidR="001A7457">
              <w:rPr>
                <w:sz w:val="20"/>
              </w:rPr>
              <w:t>3</w:t>
            </w:r>
            <w:r w:rsidRPr="00295E4B">
              <w:rPr>
                <w:sz w:val="20"/>
              </w:rPr>
              <w:t>.1</w:t>
            </w:r>
            <w:r w:rsidRPr="00295E4B">
              <w:rPr>
                <w:sz w:val="20"/>
              </w:rPr>
              <w:tab/>
              <w:t xml:space="preserve"> Для оцінки Тендерної пропозиції Замовник використовує критерії та методи, наведені в Розділі II, Кваліфікаційний відбір та критерії оцінювання. Жодні інші </w:t>
            </w:r>
            <w:r w:rsidRPr="00295E4B">
              <w:rPr>
                <w:sz w:val="20"/>
              </w:rPr>
              <w:lastRenderedPageBreak/>
              <w:t>критерії чи методи не дозволяються.</w:t>
            </w:r>
          </w:p>
        </w:tc>
      </w:tr>
      <w:tr w:rsidR="001A7457" w:rsidRPr="00295E4B" w14:paraId="2FFDEE3C" w14:textId="77777777" w:rsidTr="00301F09">
        <w:trPr>
          <w:gridAfter w:val="1"/>
          <w:wAfter w:w="263" w:type="dxa"/>
        </w:trPr>
        <w:tc>
          <w:tcPr>
            <w:tcW w:w="1941" w:type="dxa"/>
            <w:gridSpan w:val="4"/>
          </w:tcPr>
          <w:p w14:paraId="0D6C812F" w14:textId="77777777" w:rsidR="001A7457" w:rsidRPr="00295E4B" w:rsidRDefault="001A7457" w:rsidP="00E44BFC">
            <w:pPr>
              <w:pStyle w:val="Header1-Clauses"/>
              <w:suppressAutoHyphens/>
              <w:ind w:left="432" w:right="-108"/>
              <w:rPr>
                <w:sz w:val="20"/>
              </w:rPr>
            </w:pPr>
          </w:p>
        </w:tc>
        <w:tc>
          <w:tcPr>
            <w:tcW w:w="7969" w:type="dxa"/>
            <w:gridSpan w:val="3"/>
          </w:tcPr>
          <w:tbl>
            <w:tblPr>
              <w:tblW w:w="9378" w:type="dxa"/>
              <w:tblLayout w:type="fixed"/>
              <w:tblLook w:val="0000" w:firstRow="0" w:lastRow="0" w:firstColumn="0" w:lastColumn="0" w:noHBand="0" w:noVBand="0"/>
            </w:tblPr>
            <w:tblGrid>
              <w:gridCol w:w="9378"/>
            </w:tblGrid>
            <w:tr w:rsidR="001A7457" w:rsidRPr="0037673C" w14:paraId="46A222DB" w14:textId="77777777" w:rsidTr="00672C5C">
              <w:tc>
                <w:tcPr>
                  <w:tcW w:w="9378" w:type="dxa"/>
                </w:tcPr>
                <w:p w14:paraId="16A4AD89" w14:textId="77777777" w:rsidR="001A7457" w:rsidRPr="00672C5C" w:rsidRDefault="001A7457" w:rsidP="00E44BFC">
                  <w:pPr>
                    <w:pStyle w:val="Header3-Paragraph"/>
                    <w:numPr>
                      <w:ilvl w:val="0"/>
                      <w:numId w:val="0"/>
                    </w:numPr>
                    <w:autoSpaceDE w:val="0"/>
                    <w:autoSpaceDN w:val="0"/>
                    <w:adjustRightInd w:val="0"/>
                    <w:ind w:left="516" w:right="1247" w:hanging="516"/>
                    <w:rPr>
                      <w:rFonts w:ascii="Times" w:hAnsi="Times"/>
                      <w:b/>
                      <w:sz w:val="20"/>
                    </w:rPr>
                  </w:pPr>
                  <w:r w:rsidRPr="00672C5C">
                    <w:rPr>
                      <w:sz w:val="20"/>
                    </w:rPr>
                    <w:t>23.2</w:t>
                  </w:r>
                  <w:r w:rsidRPr="00F77E79">
                    <w:rPr>
                      <w:sz w:val="20"/>
                    </w:rPr>
                    <w:tab/>
                  </w:r>
                  <w:r>
                    <w:rPr>
                      <w:sz w:val="20"/>
                    </w:rPr>
                    <w:t xml:space="preserve">Якщо тендер є суттєво відповідним, то Замовник має виправити </w:t>
                  </w:r>
                  <w:r w:rsidR="002C4BC2">
                    <w:rPr>
                      <w:sz w:val="20"/>
                    </w:rPr>
                    <w:t>арифметичні</w:t>
                  </w:r>
                  <w:r>
                    <w:rPr>
                      <w:sz w:val="20"/>
                    </w:rPr>
                    <w:t xml:space="preserve"> помилки, як описано у Розділі ІІ «Критерій Оцінки і кваліфікації»</w:t>
                  </w:r>
                  <w:r w:rsidRPr="00672C5C">
                    <w:rPr>
                      <w:sz w:val="20"/>
                    </w:rPr>
                    <w:t>.</w:t>
                  </w:r>
                </w:p>
              </w:tc>
            </w:tr>
            <w:tr w:rsidR="001A7457" w14:paraId="7E36F05E" w14:textId="77777777" w:rsidTr="00672C5C">
              <w:tc>
                <w:tcPr>
                  <w:tcW w:w="9378" w:type="dxa"/>
                </w:tcPr>
                <w:p w14:paraId="55200D57" w14:textId="4348C9B0" w:rsidR="001A7457" w:rsidRPr="00B432F5" w:rsidRDefault="001A7457" w:rsidP="00672C5C">
                  <w:pPr>
                    <w:pStyle w:val="Header3-Paragraph"/>
                    <w:numPr>
                      <w:ilvl w:val="0"/>
                      <w:numId w:val="0"/>
                    </w:numPr>
                    <w:ind w:left="516" w:right="1474" w:hanging="516"/>
                    <w:rPr>
                      <w:sz w:val="20"/>
                    </w:rPr>
                  </w:pPr>
                  <w:r w:rsidRPr="00B432F5">
                    <w:rPr>
                      <w:sz w:val="20"/>
                    </w:rPr>
                    <w:t>23.3</w:t>
                  </w:r>
                  <w:r w:rsidRPr="00F77E79">
                    <w:rPr>
                      <w:sz w:val="20"/>
                    </w:rPr>
                    <w:tab/>
                  </w:r>
                  <w:r w:rsidR="002C4BC2" w:rsidRPr="003B18F0">
                    <w:rPr>
                      <w:sz w:val="20"/>
                    </w:rPr>
                    <w:t>Якщо Учасник тендеру не приймає виправлених помилок, то його тендер повинен бути оголошеним не відповідним</w:t>
                  </w:r>
                  <w:r w:rsidR="003B18F0">
                    <w:rPr>
                      <w:sz w:val="20"/>
                    </w:rPr>
                    <w:t xml:space="preserve"> і його забезпечення тендерної пропозиції</w:t>
                  </w:r>
                  <w:r w:rsidR="002C4BC2">
                    <w:rPr>
                      <w:sz w:val="20"/>
                    </w:rPr>
                    <w:t xml:space="preserve"> має бути стягнуто</w:t>
                  </w:r>
                  <w:r w:rsidR="00546CB5">
                    <w:rPr>
                      <w:sz w:val="20"/>
                    </w:rPr>
                    <w:t xml:space="preserve"> (якщо забезпечення вимагається згідно з п. 15)</w:t>
                  </w:r>
                  <w:r w:rsidRPr="00B432F5">
                    <w:rPr>
                      <w:sz w:val="20"/>
                    </w:rPr>
                    <w:t>.</w:t>
                  </w:r>
                </w:p>
                <w:p w14:paraId="49AC9E05" w14:textId="77777777" w:rsidR="002C4BC2" w:rsidRPr="00672C5C" w:rsidRDefault="002C4BC2" w:rsidP="00672C5C">
                  <w:pPr>
                    <w:pStyle w:val="Header3-Paragraph"/>
                    <w:numPr>
                      <w:ilvl w:val="0"/>
                      <w:numId w:val="0"/>
                    </w:numPr>
                    <w:ind w:left="516" w:right="1474" w:hanging="516"/>
                    <w:rPr>
                      <w:sz w:val="20"/>
                      <w:lang w:val="ru-RU"/>
                    </w:rPr>
                  </w:pPr>
                  <w:r w:rsidRPr="00295E4B">
                    <w:rPr>
                      <w:sz w:val="20"/>
                    </w:rPr>
                    <w:t>2</w:t>
                  </w:r>
                  <w:r>
                    <w:rPr>
                      <w:sz w:val="20"/>
                    </w:rPr>
                    <w:t>3</w:t>
                  </w:r>
                  <w:r w:rsidRPr="00295E4B">
                    <w:rPr>
                      <w:sz w:val="20"/>
                    </w:rPr>
                    <w:t>.</w:t>
                  </w:r>
                  <w:r>
                    <w:rPr>
                      <w:sz w:val="20"/>
                    </w:rPr>
                    <w:t>4</w:t>
                  </w:r>
                  <w:r w:rsidRPr="00295E4B">
                    <w:rPr>
                      <w:sz w:val="20"/>
                    </w:rPr>
                    <w:tab/>
                    <w:t xml:space="preserve"> Оцінювання та порівняння Тендерних пропозицій, а також присудження Контракту проводяться відповідно до положень Керівництва НЕФКО з оцінювання тендерних пропозицій.</w:t>
                  </w:r>
                </w:p>
              </w:tc>
            </w:tr>
          </w:tbl>
          <w:p w14:paraId="1CB03C17" w14:textId="77777777" w:rsidR="001A7457" w:rsidRPr="00295E4B" w:rsidRDefault="001A7457" w:rsidP="004B1173">
            <w:pPr>
              <w:pStyle w:val="Header3-Paragraph"/>
              <w:numPr>
                <w:ilvl w:val="0"/>
                <w:numId w:val="0"/>
              </w:numPr>
              <w:suppressAutoHyphens/>
              <w:ind w:left="360" w:hanging="360"/>
              <w:rPr>
                <w:sz w:val="20"/>
              </w:rPr>
            </w:pPr>
          </w:p>
        </w:tc>
      </w:tr>
      <w:tr w:rsidR="004B1173" w:rsidRPr="00295E4B" w14:paraId="7BE1AEA1" w14:textId="77777777" w:rsidTr="00301F09">
        <w:trPr>
          <w:gridAfter w:val="1"/>
          <w:wAfter w:w="263" w:type="dxa"/>
        </w:trPr>
        <w:tc>
          <w:tcPr>
            <w:tcW w:w="1941" w:type="dxa"/>
            <w:gridSpan w:val="4"/>
          </w:tcPr>
          <w:tbl>
            <w:tblPr>
              <w:tblW w:w="10173" w:type="dxa"/>
              <w:tblLayout w:type="fixed"/>
              <w:tblLook w:val="0000" w:firstRow="0" w:lastRow="0" w:firstColumn="0" w:lastColumn="0" w:noHBand="0" w:noVBand="0"/>
            </w:tblPr>
            <w:tblGrid>
              <w:gridCol w:w="1978"/>
              <w:gridCol w:w="8195"/>
            </w:tblGrid>
            <w:tr w:rsidR="004B1173" w:rsidRPr="00295E4B" w14:paraId="5B515307" w14:textId="77777777" w:rsidTr="00672C5C">
              <w:tc>
                <w:tcPr>
                  <w:tcW w:w="1978" w:type="dxa"/>
                </w:tcPr>
                <w:p w14:paraId="3BA95042" w14:textId="7C408882" w:rsidR="004B1173" w:rsidRPr="00295E4B" w:rsidRDefault="004B1173" w:rsidP="00614192">
                  <w:pPr>
                    <w:pStyle w:val="Header1-Clauses"/>
                    <w:numPr>
                      <w:ilvl w:val="0"/>
                      <w:numId w:val="21"/>
                    </w:numPr>
                    <w:tabs>
                      <w:tab w:val="clear" w:pos="432"/>
                    </w:tabs>
                    <w:suppressAutoHyphens/>
                    <w:spacing w:after="200"/>
                    <w:ind w:right="-108"/>
                    <w:rPr>
                      <w:sz w:val="20"/>
                    </w:rPr>
                  </w:pPr>
                  <w:bookmarkStart w:id="177" w:name="_Toc192578451"/>
                  <w:bookmarkStart w:id="178" w:name="_Toc252632645"/>
                  <w:r w:rsidRPr="00295E4B">
                    <w:rPr>
                      <w:sz w:val="20"/>
                    </w:rPr>
                    <w:t>Право Замовника прийняти або відхилити будь-яку або всі Тендерні пропозиції</w:t>
                  </w:r>
                  <w:bookmarkEnd w:id="177"/>
                  <w:bookmarkEnd w:id="178"/>
                </w:p>
              </w:tc>
              <w:tc>
                <w:tcPr>
                  <w:tcW w:w="8195" w:type="dxa"/>
                </w:tcPr>
                <w:p w14:paraId="6978D35C" w14:textId="635B3290" w:rsidR="004B1173" w:rsidRPr="00295E4B" w:rsidRDefault="004B1173" w:rsidP="004B1173">
                  <w:pPr>
                    <w:pStyle w:val="Header3-Paragraph"/>
                    <w:numPr>
                      <w:ilvl w:val="0"/>
                      <w:numId w:val="0"/>
                    </w:numPr>
                    <w:suppressAutoHyphens/>
                    <w:ind w:left="516" w:right="-108" w:hanging="516"/>
                    <w:rPr>
                      <w:b/>
                      <w:sz w:val="20"/>
                    </w:rPr>
                  </w:pPr>
                </w:p>
              </w:tc>
            </w:tr>
          </w:tbl>
          <w:p w14:paraId="59EB0EE1" w14:textId="77777777" w:rsidR="004B1173" w:rsidRPr="00295E4B" w:rsidRDefault="004B1173" w:rsidP="004B1173">
            <w:pPr>
              <w:pStyle w:val="Header1-Clauses"/>
              <w:tabs>
                <w:tab w:val="num" w:pos="432"/>
              </w:tabs>
              <w:ind w:left="432" w:hanging="432"/>
              <w:rPr>
                <w:sz w:val="20"/>
              </w:rPr>
            </w:pPr>
          </w:p>
        </w:tc>
        <w:tc>
          <w:tcPr>
            <w:tcW w:w="7969" w:type="dxa"/>
            <w:gridSpan w:val="3"/>
          </w:tcPr>
          <w:p w14:paraId="29A6B7B0" w14:textId="77777777" w:rsidR="004B1173" w:rsidRPr="00295E4B" w:rsidRDefault="004B1173" w:rsidP="004B1173">
            <w:pPr>
              <w:pStyle w:val="Header3-Paragraph"/>
              <w:numPr>
                <w:ilvl w:val="0"/>
                <w:numId w:val="0"/>
              </w:numPr>
              <w:suppressAutoHyphens/>
              <w:ind w:left="360" w:hanging="360"/>
              <w:rPr>
                <w:sz w:val="20"/>
              </w:rPr>
            </w:pPr>
            <w:r w:rsidRPr="00295E4B">
              <w:rPr>
                <w:sz w:val="20"/>
              </w:rPr>
              <w:t>2</w:t>
            </w:r>
            <w:r w:rsidR="002C4BC2">
              <w:rPr>
                <w:sz w:val="20"/>
              </w:rPr>
              <w:t>4</w:t>
            </w:r>
            <w:r w:rsidRPr="00295E4B">
              <w:rPr>
                <w:sz w:val="20"/>
              </w:rPr>
              <w:t>.1 Замовник залишає за собою право прийняти або відхилити будь-яку Тендерну пропозицію, або анулювати процес тендер</w:t>
            </w:r>
            <w:r>
              <w:rPr>
                <w:sz w:val="20"/>
              </w:rPr>
              <w:t>у</w:t>
            </w:r>
            <w:r w:rsidRPr="00295E4B">
              <w:rPr>
                <w:sz w:val="20"/>
              </w:rPr>
              <w:t xml:space="preserve"> і відхилити всі Тендерні пропозиції в будь-який час до моменту присудження Контракту, при цьому не несучи ніякої відповідальності перед Учасниками тендер</w:t>
            </w:r>
            <w:r>
              <w:rPr>
                <w:sz w:val="20"/>
              </w:rPr>
              <w:t>у</w:t>
            </w:r>
            <w:r w:rsidRPr="00295E4B">
              <w:rPr>
                <w:sz w:val="20"/>
              </w:rPr>
              <w:t>. У разі анулювання тендер</w:t>
            </w:r>
            <w:r>
              <w:rPr>
                <w:sz w:val="20"/>
              </w:rPr>
              <w:t>у</w:t>
            </w:r>
            <w:r w:rsidRPr="00295E4B">
              <w:rPr>
                <w:sz w:val="20"/>
              </w:rPr>
              <w:t xml:space="preserve"> всі Тендерні пропозиції і, зокрема, гарантії участі в тендерах (забезпечення пропозицій), при їх наявності, повинні бути негайно повернуті Учасникам тендер</w:t>
            </w:r>
            <w:r>
              <w:rPr>
                <w:sz w:val="20"/>
              </w:rPr>
              <w:t>у</w:t>
            </w:r>
            <w:r w:rsidRPr="00295E4B">
              <w:rPr>
                <w:sz w:val="20"/>
              </w:rPr>
              <w:t>.</w:t>
            </w:r>
          </w:p>
        </w:tc>
      </w:tr>
      <w:tr w:rsidR="002C4BC2" w:rsidRPr="0037673C" w14:paraId="182FF9E8" w14:textId="77777777" w:rsidTr="00301F09">
        <w:trPr>
          <w:gridAfter w:val="1"/>
          <w:wAfter w:w="263" w:type="dxa"/>
        </w:trPr>
        <w:tc>
          <w:tcPr>
            <w:tcW w:w="1941" w:type="dxa"/>
            <w:gridSpan w:val="4"/>
          </w:tcPr>
          <w:p w14:paraId="1BF55292" w14:textId="77777777" w:rsidR="002C4BC2" w:rsidRPr="00295E4B" w:rsidRDefault="002C4BC2" w:rsidP="00614192">
            <w:pPr>
              <w:pStyle w:val="Header1-Clauses"/>
              <w:numPr>
                <w:ilvl w:val="0"/>
                <w:numId w:val="57"/>
              </w:numPr>
              <w:suppressAutoHyphens/>
              <w:ind w:right="-108"/>
              <w:rPr>
                <w:sz w:val="20"/>
              </w:rPr>
            </w:pPr>
            <w:r w:rsidRPr="00295E4B">
              <w:rPr>
                <w:sz w:val="20"/>
              </w:rPr>
              <w:t>Критерії укладання контракту</w:t>
            </w:r>
          </w:p>
          <w:p w14:paraId="2D6D7D16" w14:textId="77777777" w:rsidR="002C4BC2" w:rsidRPr="00295E4B" w:rsidRDefault="002C4BC2" w:rsidP="004A7E25">
            <w:pPr>
              <w:pStyle w:val="Header1-Clauses"/>
              <w:tabs>
                <w:tab w:val="num" w:pos="432"/>
              </w:tabs>
              <w:rPr>
                <w:sz w:val="20"/>
              </w:rPr>
            </w:pPr>
          </w:p>
        </w:tc>
        <w:tc>
          <w:tcPr>
            <w:tcW w:w="7969" w:type="dxa"/>
            <w:gridSpan w:val="3"/>
          </w:tcPr>
          <w:p w14:paraId="5C648ADC" w14:textId="7AA347FE" w:rsidR="002C4BC2" w:rsidRPr="00295E4B" w:rsidRDefault="002C4BC2" w:rsidP="00672C5C">
            <w:pPr>
              <w:pStyle w:val="Header3-Paragraph"/>
              <w:numPr>
                <w:ilvl w:val="0"/>
                <w:numId w:val="0"/>
              </w:numPr>
              <w:suppressAutoHyphens/>
              <w:ind w:left="360" w:hanging="360"/>
              <w:rPr>
                <w:rFonts w:eastAsia="Calibri" w:cs="Arial"/>
                <w:color w:val="000000"/>
                <w:sz w:val="20"/>
              </w:rPr>
            </w:pPr>
            <w:r w:rsidRPr="00295E4B">
              <w:rPr>
                <w:sz w:val="20"/>
              </w:rPr>
              <w:t>2</w:t>
            </w:r>
            <w:r>
              <w:rPr>
                <w:sz w:val="20"/>
              </w:rPr>
              <w:t>5.</w:t>
            </w:r>
            <w:r w:rsidRPr="00295E4B">
              <w:rPr>
                <w:sz w:val="20"/>
              </w:rPr>
              <w:t>1 Замовник</w:t>
            </w:r>
            <w:r w:rsidR="00C248CC" w:rsidRPr="00B432F5">
              <w:rPr>
                <w:sz w:val="20"/>
              </w:rPr>
              <w:t xml:space="preserve"> </w:t>
            </w:r>
            <w:r w:rsidRPr="00295E4B">
              <w:rPr>
                <w:sz w:val="20"/>
              </w:rPr>
              <w:t>укладе</w:t>
            </w:r>
            <w:r w:rsidR="00C248CC" w:rsidRPr="00B432F5">
              <w:rPr>
                <w:sz w:val="20"/>
              </w:rPr>
              <w:t xml:space="preserve"> </w:t>
            </w:r>
            <w:r w:rsidR="0036425F">
              <w:rPr>
                <w:sz w:val="20"/>
              </w:rPr>
              <w:t>К</w:t>
            </w:r>
            <w:r w:rsidRPr="00295E4B">
              <w:rPr>
                <w:sz w:val="20"/>
              </w:rPr>
              <w:t>онтракт</w:t>
            </w:r>
            <w:r w:rsidR="00C248CC" w:rsidRPr="00B432F5">
              <w:rPr>
                <w:sz w:val="20"/>
              </w:rPr>
              <w:t xml:space="preserve"> </w:t>
            </w:r>
            <w:r w:rsidRPr="00295E4B">
              <w:rPr>
                <w:sz w:val="20"/>
              </w:rPr>
              <w:t xml:space="preserve">з </w:t>
            </w:r>
            <w:r w:rsidR="0036425F">
              <w:rPr>
                <w:sz w:val="20"/>
              </w:rPr>
              <w:t>У</w:t>
            </w:r>
            <w:r w:rsidR="0036425F" w:rsidRPr="00295E4B">
              <w:rPr>
                <w:sz w:val="20"/>
              </w:rPr>
              <w:t>часником</w:t>
            </w:r>
            <w:r w:rsidR="0036425F" w:rsidRPr="00B432F5">
              <w:rPr>
                <w:sz w:val="20"/>
              </w:rPr>
              <w:t xml:space="preserve"> </w:t>
            </w:r>
            <w:r w:rsidRPr="00295E4B">
              <w:rPr>
                <w:sz w:val="20"/>
              </w:rPr>
              <w:t>тендеру,</w:t>
            </w:r>
            <w:r w:rsidR="00C248CC" w:rsidRPr="00B432F5">
              <w:rPr>
                <w:sz w:val="20"/>
              </w:rPr>
              <w:t xml:space="preserve"> </w:t>
            </w:r>
            <w:r w:rsidRPr="00295E4B">
              <w:rPr>
                <w:sz w:val="20"/>
              </w:rPr>
              <w:t>чия цінова пропозиція є</w:t>
            </w:r>
            <w:r w:rsidR="00C248CC" w:rsidRPr="00B432F5">
              <w:rPr>
                <w:sz w:val="20"/>
              </w:rPr>
              <w:t xml:space="preserve"> </w:t>
            </w:r>
            <w:r w:rsidRPr="00295E4B">
              <w:rPr>
                <w:sz w:val="20"/>
              </w:rPr>
              <w:t>найнижчою та суттєво відповідає</w:t>
            </w:r>
            <w:r w:rsidR="00C248CC" w:rsidRPr="00B432F5">
              <w:rPr>
                <w:sz w:val="20"/>
              </w:rPr>
              <w:t xml:space="preserve"> </w:t>
            </w:r>
            <w:r w:rsidRPr="00295E4B">
              <w:rPr>
                <w:sz w:val="20"/>
              </w:rPr>
              <w:t>Тендерній</w:t>
            </w:r>
            <w:r w:rsidR="00C248CC" w:rsidRPr="00B432F5">
              <w:rPr>
                <w:sz w:val="20"/>
              </w:rPr>
              <w:t xml:space="preserve"> </w:t>
            </w:r>
            <w:r w:rsidRPr="00295E4B">
              <w:rPr>
                <w:sz w:val="20"/>
              </w:rPr>
              <w:t>документації, у разі якщо</w:t>
            </w:r>
            <w:r w:rsidR="00C248CC" w:rsidRPr="00B432F5">
              <w:rPr>
                <w:sz w:val="20"/>
              </w:rPr>
              <w:t xml:space="preserve"> </w:t>
            </w:r>
            <w:r w:rsidRPr="00295E4B">
              <w:rPr>
                <w:sz w:val="20"/>
              </w:rPr>
              <w:t xml:space="preserve">встановлено, що </w:t>
            </w:r>
            <w:r w:rsidR="00422C74" w:rsidRPr="00B432F5">
              <w:rPr>
                <w:sz w:val="20"/>
              </w:rPr>
              <w:t>Учасник тендеру</w:t>
            </w:r>
            <w:r w:rsidR="00422C74" w:rsidRPr="00295E4B">
              <w:rPr>
                <w:sz w:val="20"/>
              </w:rPr>
              <w:t xml:space="preserve"> </w:t>
            </w:r>
            <w:r w:rsidRPr="00295E4B">
              <w:rPr>
                <w:sz w:val="20"/>
              </w:rPr>
              <w:t>є кваліфікованим</w:t>
            </w:r>
            <w:r w:rsidR="00C248CC" w:rsidRPr="00B432F5">
              <w:rPr>
                <w:sz w:val="20"/>
              </w:rPr>
              <w:t xml:space="preserve"> </w:t>
            </w:r>
            <w:r w:rsidRPr="00295E4B">
              <w:rPr>
                <w:sz w:val="20"/>
              </w:rPr>
              <w:t>для задовільного виконання</w:t>
            </w:r>
            <w:r w:rsidR="0036425F">
              <w:rPr>
                <w:sz w:val="20"/>
              </w:rPr>
              <w:t xml:space="preserve"> К</w:t>
            </w:r>
            <w:r w:rsidRPr="00295E4B">
              <w:rPr>
                <w:sz w:val="20"/>
              </w:rPr>
              <w:t>онтракту.</w:t>
            </w:r>
          </w:p>
        </w:tc>
      </w:tr>
      <w:tr w:rsidR="004B1173" w:rsidRPr="00295E4B" w14:paraId="7384D2F4" w14:textId="77777777" w:rsidTr="00301F09">
        <w:trPr>
          <w:gridAfter w:val="1"/>
          <w:wAfter w:w="263" w:type="dxa"/>
          <w:trHeight w:val="1403"/>
        </w:trPr>
        <w:tc>
          <w:tcPr>
            <w:tcW w:w="1941" w:type="dxa"/>
            <w:gridSpan w:val="4"/>
          </w:tcPr>
          <w:tbl>
            <w:tblPr>
              <w:tblW w:w="9958" w:type="dxa"/>
              <w:tblLayout w:type="fixed"/>
              <w:tblLook w:val="0000" w:firstRow="0" w:lastRow="0" w:firstColumn="0" w:lastColumn="0" w:noHBand="0" w:noVBand="0"/>
            </w:tblPr>
            <w:tblGrid>
              <w:gridCol w:w="1850"/>
              <w:gridCol w:w="8108"/>
            </w:tblGrid>
            <w:tr w:rsidR="004B1173" w:rsidRPr="00295E4B" w14:paraId="61B80709" w14:textId="77777777" w:rsidTr="00672C5C">
              <w:trPr>
                <w:trHeight w:val="1403"/>
              </w:trPr>
              <w:tc>
                <w:tcPr>
                  <w:tcW w:w="1850" w:type="dxa"/>
                </w:tcPr>
                <w:p w14:paraId="039306E9" w14:textId="77777777" w:rsidR="004B1173" w:rsidRPr="00295E4B" w:rsidRDefault="004B1173" w:rsidP="00614192">
                  <w:pPr>
                    <w:pStyle w:val="Header1-Clauses"/>
                    <w:numPr>
                      <w:ilvl w:val="0"/>
                      <w:numId w:val="58"/>
                    </w:numPr>
                    <w:suppressAutoHyphens/>
                    <w:spacing w:after="200"/>
                    <w:ind w:right="-108"/>
                    <w:rPr>
                      <w:sz w:val="20"/>
                    </w:rPr>
                  </w:pPr>
                  <w:r w:rsidRPr="00295E4B">
                    <w:rPr>
                      <w:sz w:val="20"/>
                    </w:rPr>
                    <w:t>Зміни в обсягах в момент присудження Контракту</w:t>
                  </w:r>
                </w:p>
              </w:tc>
              <w:tc>
                <w:tcPr>
                  <w:tcW w:w="8108" w:type="dxa"/>
                </w:tcPr>
                <w:p w14:paraId="3A7CD304" w14:textId="4FE90449" w:rsidR="004B1173" w:rsidRPr="00295E4B" w:rsidRDefault="004B1173" w:rsidP="004B1173">
                  <w:pPr>
                    <w:pStyle w:val="Header3-Paragraph"/>
                    <w:numPr>
                      <w:ilvl w:val="0"/>
                      <w:numId w:val="0"/>
                    </w:numPr>
                    <w:suppressAutoHyphens/>
                    <w:ind w:left="516" w:right="-108" w:hanging="516"/>
                    <w:rPr>
                      <w:b/>
                      <w:sz w:val="20"/>
                    </w:rPr>
                  </w:pPr>
                </w:p>
              </w:tc>
            </w:tr>
          </w:tbl>
          <w:p w14:paraId="6BF2C227" w14:textId="77777777" w:rsidR="004B1173" w:rsidRPr="00295E4B" w:rsidRDefault="004B1173" w:rsidP="004B1173">
            <w:pPr>
              <w:pStyle w:val="Header1-Clauses"/>
              <w:tabs>
                <w:tab w:val="num" w:pos="432"/>
              </w:tabs>
              <w:ind w:left="432" w:hanging="432"/>
              <w:rPr>
                <w:sz w:val="20"/>
              </w:rPr>
            </w:pPr>
          </w:p>
        </w:tc>
        <w:tc>
          <w:tcPr>
            <w:tcW w:w="7969" w:type="dxa"/>
            <w:gridSpan w:val="3"/>
          </w:tcPr>
          <w:p w14:paraId="5B0F42DC" w14:textId="39563B70" w:rsidR="004B1173" w:rsidRPr="00295E4B" w:rsidRDefault="004B1173" w:rsidP="004B1173">
            <w:pPr>
              <w:pStyle w:val="Header3-Paragraph"/>
              <w:numPr>
                <w:ilvl w:val="0"/>
                <w:numId w:val="0"/>
              </w:numPr>
              <w:suppressAutoHyphens/>
              <w:ind w:left="360" w:hanging="360"/>
              <w:rPr>
                <w:sz w:val="20"/>
              </w:rPr>
            </w:pPr>
            <w:r w:rsidRPr="00295E4B">
              <w:rPr>
                <w:sz w:val="20"/>
              </w:rPr>
              <w:t>2</w:t>
            </w:r>
            <w:r w:rsidR="002C4BC2">
              <w:rPr>
                <w:sz w:val="20"/>
              </w:rPr>
              <w:t>6</w:t>
            </w:r>
            <w:r w:rsidRPr="00295E4B">
              <w:rPr>
                <w:sz w:val="20"/>
              </w:rPr>
              <w:t>.1 Замовник залишає за собою право під час присудження Контракту збільшувати або зменшувати обсяги поставок, зазначені у Вимогах, в діапазоні до 20%, при цьому не змінюючи ставки та ціни на устаткування та роботи, та інші умови постачання.</w:t>
            </w:r>
          </w:p>
        </w:tc>
      </w:tr>
      <w:tr w:rsidR="002C4BC2" w:rsidRPr="00457B95" w14:paraId="2952619E" w14:textId="77777777" w:rsidTr="00301F09">
        <w:trPr>
          <w:gridBefore w:val="1"/>
          <w:gridAfter w:val="1"/>
          <w:wBefore w:w="226" w:type="dxa"/>
          <w:wAfter w:w="263" w:type="dxa"/>
        </w:trPr>
        <w:tc>
          <w:tcPr>
            <w:tcW w:w="1715" w:type="dxa"/>
            <w:gridSpan w:val="3"/>
          </w:tcPr>
          <w:p w14:paraId="499DBD19" w14:textId="7BF8B216" w:rsidR="002C4BC2" w:rsidRPr="00E44BFC" w:rsidRDefault="00097064" w:rsidP="00614192">
            <w:pPr>
              <w:pStyle w:val="Sub-ClauseText"/>
              <w:numPr>
                <w:ilvl w:val="0"/>
                <w:numId w:val="59"/>
              </w:numPr>
              <w:tabs>
                <w:tab w:val="clear" w:pos="432"/>
                <w:tab w:val="num" w:pos="0"/>
              </w:tabs>
              <w:spacing w:before="0"/>
              <w:ind w:left="210" w:hanging="284"/>
              <w:jc w:val="left"/>
              <w:rPr>
                <w:sz w:val="20"/>
              </w:rPr>
            </w:pPr>
            <w:bookmarkStart w:id="179" w:name="_Toc438438865"/>
            <w:bookmarkStart w:id="180" w:name="_Toc438532659"/>
            <w:bookmarkStart w:id="181" w:name="_Toc438734009"/>
            <w:bookmarkStart w:id="182" w:name="_Toc438907045"/>
            <w:bookmarkStart w:id="183" w:name="_Toc438907244"/>
            <w:r>
              <w:rPr>
                <w:b/>
                <w:sz w:val="20"/>
              </w:rPr>
              <w:t>Повідомлення про присудження</w:t>
            </w:r>
            <w:bookmarkEnd w:id="179"/>
            <w:bookmarkEnd w:id="180"/>
            <w:bookmarkEnd w:id="181"/>
            <w:bookmarkEnd w:id="182"/>
            <w:bookmarkEnd w:id="183"/>
            <w:r w:rsidR="002C4BC2" w:rsidRPr="00F77E79">
              <w:rPr>
                <w:b/>
                <w:sz w:val="20"/>
                <w:lang w:val="en-GB"/>
              </w:rPr>
              <w:t xml:space="preserve"> </w:t>
            </w:r>
          </w:p>
        </w:tc>
        <w:tc>
          <w:tcPr>
            <w:tcW w:w="7969" w:type="dxa"/>
            <w:gridSpan w:val="3"/>
          </w:tcPr>
          <w:p w14:paraId="436C35A2" w14:textId="25DE571A" w:rsidR="002C4BC2" w:rsidRPr="00672C5C" w:rsidRDefault="002C4BC2">
            <w:pPr>
              <w:pStyle w:val="Header3-Paragraph"/>
              <w:numPr>
                <w:ilvl w:val="0"/>
                <w:numId w:val="0"/>
              </w:numPr>
              <w:autoSpaceDE w:val="0"/>
              <w:autoSpaceDN w:val="0"/>
              <w:adjustRightInd w:val="0"/>
              <w:ind w:left="516" w:hanging="516"/>
              <w:rPr>
                <w:sz w:val="20"/>
                <w:lang w:val="ru-RU"/>
              </w:rPr>
            </w:pPr>
            <w:r w:rsidRPr="00672C5C">
              <w:rPr>
                <w:sz w:val="20"/>
                <w:lang w:val="ru-RU"/>
              </w:rPr>
              <w:t>27.1</w:t>
            </w:r>
            <w:r w:rsidRPr="00F77E79">
              <w:rPr>
                <w:sz w:val="20"/>
              </w:rPr>
              <w:tab/>
            </w:r>
            <w:r w:rsidR="00097064">
              <w:rPr>
                <w:sz w:val="20"/>
              </w:rPr>
              <w:t xml:space="preserve">До закінчення терміну дійсності </w:t>
            </w:r>
            <w:r w:rsidR="00422C74">
              <w:rPr>
                <w:sz w:val="20"/>
              </w:rPr>
              <w:t xml:space="preserve">тендерних пропозицій </w:t>
            </w:r>
            <w:r w:rsidR="00097064">
              <w:rPr>
                <w:sz w:val="20"/>
              </w:rPr>
              <w:t>Замовник повинен</w:t>
            </w:r>
            <w:r w:rsidR="00265216">
              <w:rPr>
                <w:sz w:val="20"/>
              </w:rPr>
              <w:t xml:space="preserve"> письмово</w:t>
            </w:r>
            <w:r w:rsidR="00097064">
              <w:rPr>
                <w:sz w:val="20"/>
              </w:rPr>
              <w:t xml:space="preserve"> повідомити успішному Учаснику,</w:t>
            </w:r>
            <w:r w:rsidR="00265216">
              <w:rPr>
                <w:sz w:val="20"/>
              </w:rPr>
              <w:t xml:space="preserve"> що його тендер був прийнятий</w:t>
            </w:r>
            <w:r w:rsidRPr="00672C5C">
              <w:rPr>
                <w:sz w:val="20"/>
                <w:lang w:val="ru-RU"/>
              </w:rPr>
              <w:t>.</w:t>
            </w:r>
          </w:p>
        </w:tc>
      </w:tr>
      <w:tr w:rsidR="002C4BC2" w:rsidRPr="00457B95" w14:paraId="4EB21BDB" w14:textId="77777777" w:rsidTr="00301F09">
        <w:trPr>
          <w:gridBefore w:val="1"/>
          <w:gridAfter w:val="1"/>
          <w:wBefore w:w="226" w:type="dxa"/>
          <w:wAfter w:w="263" w:type="dxa"/>
        </w:trPr>
        <w:tc>
          <w:tcPr>
            <w:tcW w:w="1715" w:type="dxa"/>
            <w:gridSpan w:val="3"/>
          </w:tcPr>
          <w:p w14:paraId="5877B51A" w14:textId="77777777" w:rsidR="002C4BC2" w:rsidRPr="00E44BFC" w:rsidRDefault="002C4BC2" w:rsidP="00E44BFC">
            <w:pPr>
              <w:pStyle w:val="Sub-ClauseText"/>
              <w:jc w:val="left"/>
              <w:rPr>
                <w:sz w:val="20"/>
              </w:rPr>
            </w:pPr>
          </w:p>
        </w:tc>
        <w:tc>
          <w:tcPr>
            <w:tcW w:w="7969" w:type="dxa"/>
            <w:gridSpan w:val="3"/>
          </w:tcPr>
          <w:p w14:paraId="036B83F6" w14:textId="77777777" w:rsidR="002C4BC2" w:rsidRPr="00672C5C" w:rsidRDefault="002C4BC2" w:rsidP="00E44BFC">
            <w:pPr>
              <w:pStyle w:val="Header3-Paragraph"/>
              <w:numPr>
                <w:ilvl w:val="0"/>
                <w:numId w:val="0"/>
              </w:numPr>
              <w:autoSpaceDE w:val="0"/>
              <w:autoSpaceDN w:val="0"/>
              <w:adjustRightInd w:val="0"/>
              <w:ind w:left="516" w:hanging="516"/>
              <w:rPr>
                <w:sz w:val="20"/>
                <w:lang w:val="ru-RU"/>
              </w:rPr>
            </w:pPr>
            <w:r w:rsidRPr="00672C5C">
              <w:rPr>
                <w:sz w:val="20"/>
                <w:lang w:val="ru-RU"/>
              </w:rPr>
              <w:t>27.2</w:t>
            </w:r>
            <w:r w:rsidRPr="00F77E79">
              <w:rPr>
                <w:sz w:val="20"/>
              </w:rPr>
              <w:tab/>
            </w:r>
            <w:r w:rsidR="00265216">
              <w:rPr>
                <w:sz w:val="20"/>
              </w:rPr>
              <w:t>До підписання формального контракту, повідомлення про його присудження складає юридично зобов’язуючий Контракт</w:t>
            </w:r>
            <w:r w:rsidRPr="00672C5C">
              <w:rPr>
                <w:sz w:val="20"/>
                <w:lang w:val="ru-RU"/>
              </w:rPr>
              <w:t>.</w:t>
            </w:r>
          </w:p>
        </w:tc>
      </w:tr>
      <w:tr w:rsidR="002C4BC2" w:rsidRPr="00457B95" w14:paraId="761EA260" w14:textId="77777777" w:rsidTr="00301F09">
        <w:trPr>
          <w:gridBefore w:val="1"/>
          <w:gridAfter w:val="1"/>
          <w:wBefore w:w="226" w:type="dxa"/>
          <w:wAfter w:w="263" w:type="dxa"/>
        </w:trPr>
        <w:tc>
          <w:tcPr>
            <w:tcW w:w="1715" w:type="dxa"/>
            <w:gridSpan w:val="3"/>
          </w:tcPr>
          <w:p w14:paraId="21E36FD6" w14:textId="77777777" w:rsidR="002C4BC2" w:rsidRPr="00672C5C" w:rsidRDefault="002C4BC2" w:rsidP="004A7E25">
            <w:pPr>
              <w:pStyle w:val="Sub-ClauseText"/>
              <w:jc w:val="left"/>
              <w:rPr>
                <w:sz w:val="20"/>
                <w:lang w:val="ru-RU"/>
              </w:rPr>
            </w:pPr>
          </w:p>
        </w:tc>
        <w:tc>
          <w:tcPr>
            <w:tcW w:w="7969" w:type="dxa"/>
            <w:gridSpan w:val="3"/>
          </w:tcPr>
          <w:p w14:paraId="2D461EF7" w14:textId="77777777" w:rsidR="002C4BC2" w:rsidRPr="00672C5C" w:rsidRDefault="002C4BC2" w:rsidP="00E44BFC">
            <w:pPr>
              <w:pStyle w:val="Header3-Paragraph"/>
              <w:numPr>
                <w:ilvl w:val="0"/>
                <w:numId w:val="0"/>
              </w:numPr>
              <w:autoSpaceDE w:val="0"/>
              <w:autoSpaceDN w:val="0"/>
              <w:adjustRightInd w:val="0"/>
              <w:ind w:left="516" w:hanging="516"/>
              <w:rPr>
                <w:rFonts w:ascii="Times" w:hAnsi="Times"/>
                <w:b/>
                <w:sz w:val="20"/>
                <w:lang w:val="ru-RU"/>
              </w:rPr>
            </w:pPr>
            <w:r w:rsidRPr="00672C5C">
              <w:rPr>
                <w:sz w:val="20"/>
                <w:lang w:val="ru-RU"/>
              </w:rPr>
              <w:t>27.3</w:t>
            </w:r>
            <w:r w:rsidRPr="00F77E79">
              <w:rPr>
                <w:sz w:val="20"/>
              </w:rPr>
              <w:tab/>
            </w:r>
            <w:r w:rsidR="00265216">
              <w:rPr>
                <w:sz w:val="20"/>
              </w:rPr>
              <w:t xml:space="preserve">Одночасно Замовник повинен повідомити всім іншим Учасникам тендеру про його результати, вказавши </w:t>
            </w:r>
            <w:r w:rsidR="0056285F">
              <w:rPr>
                <w:sz w:val="20"/>
              </w:rPr>
              <w:t>ім’я</w:t>
            </w:r>
            <w:r w:rsidR="00265216">
              <w:rPr>
                <w:sz w:val="20"/>
              </w:rPr>
              <w:t xml:space="preserve"> переможного Учасника та ціну, що була ним запропонована. Після отримання такого повідомлення, ці Учасники </w:t>
            </w:r>
            <w:r w:rsidR="0056285F">
              <w:rPr>
                <w:sz w:val="20"/>
              </w:rPr>
              <w:t>можуть письмово запросити у Замовника роз’яснення стосовно причин, за яких їх тендери не були вибрані. Замовник повинен письмово та нагально відповісти будь-якому Учаснику, що запросив роз’яснення</w:t>
            </w:r>
            <w:r w:rsidRPr="00672C5C">
              <w:rPr>
                <w:sz w:val="20"/>
                <w:lang w:val="ru-RU"/>
              </w:rPr>
              <w:t>.</w:t>
            </w:r>
          </w:p>
        </w:tc>
      </w:tr>
      <w:tr w:rsidR="002C4BC2" w:rsidRPr="00457B95" w14:paraId="01DB3380" w14:textId="77777777" w:rsidTr="00301F09">
        <w:trPr>
          <w:gridBefore w:val="1"/>
          <w:gridAfter w:val="1"/>
          <w:wBefore w:w="226" w:type="dxa"/>
          <w:wAfter w:w="263" w:type="dxa"/>
        </w:trPr>
        <w:tc>
          <w:tcPr>
            <w:tcW w:w="1715" w:type="dxa"/>
            <w:gridSpan w:val="3"/>
          </w:tcPr>
          <w:p w14:paraId="10482301" w14:textId="0DDB103C" w:rsidR="002C4BC2" w:rsidRPr="00F77E79" w:rsidRDefault="0056285F" w:rsidP="00614192">
            <w:pPr>
              <w:pStyle w:val="Sub-ClauseText"/>
              <w:numPr>
                <w:ilvl w:val="0"/>
                <w:numId w:val="59"/>
              </w:numPr>
              <w:tabs>
                <w:tab w:val="clear" w:pos="432"/>
                <w:tab w:val="num" w:pos="352"/>
              </w:tabs>
              <w:jc w:val="left"/>
              <w:rPr>
                <w:b/>
                <w:sz w:val="20"/>
                <w:lang w:val="en-GB"/>
              </w:rPr>
            </w:pPr>
            <w:bookmarkStart w:id="184" w:name="_Toc438438867"/>
            <w:bookmarkStart w:id="185" w:name="_Toc438532661"/>
            <w:bookmarkStart w:id="186" w:name="_Toc438734011"/>
            <w:bookmarkStart w:id="187" w:name="_Toc438907047"/>
            <w:bookmarkStart w:id="188" w:name="_Toc438907246"/>
            <w:r>
              <w:rPr>
                <w:b/>
                <w:sz w:val="20"/>
              </w:rPr>
              <w:t>Підписання контракту</w:t>
            </w:r>
            <w:bookmarkEnd w:id="184"/>
            <w:bookmarkEnd w:id="185"/>
            <w:bookmarkEnd w:id="186"/>
            <w:bookmarkEnd w:id="187"/>
            <w:bookmarkEnd w:id="188"/>
          </w:p>
        </w:tc>
        <w:tc>
          <w:tcPr>
            <w:tcW w:w="7969" w:type="dxa"/>
            <w:gridSpan w:val="3"/>
          </w:tcPr>
          <w:p w14:paraId="3A73A705" w14:textId="77777777" w:rsidR="002C4BC2" w:rsidRPr="00672C5C" w:rsidRDefault="002C4BC2" w:rsidP="00E44BFC">
            <w:pPr>
              <w:pStyle w:val="Header3-Paragraph"/>
              <w:numPr>
                <w:ilvl w:val="0"/>
                <w:numId w:val="0"/>
              </w:numPr>
              <w:autoSpaceDE w:val="0"/>
              <w:autoSpaceDN w:val="0"/>
              <w:adjustRightInd w:val="0"/>
              <w:ind w:left="516" w:hanging="516"/>
              <w:rPr>
                <w:sz w:val="20"/>
                <w:lang w:val="ru-RU"/>
              </w:rPr>
            </w:pPr>
            <w:r w:rsidRPr="00672C5C">
              <w:rPr>
                <w:sz w:val="20"/>
                <w:lang w:val="ru-RU"/>
              </w:rPr>
              <w:t>28.1</w:t>
            </w:r>
            <w:r w:rsidRPr="00F77E79">
              <w:rPr>
                <w:sz w:val="20"/>
              </w:rPr>
              <w:tab/>
            </w:r>
            <w:r w:rsidR="0056285F">
              <w:rPr>
                <w:sz w:val="20"/>
              </w:rPr>
              <w:t xml:space="preserve">Зразу ж </w:t>
            </w:r>
            <w:r w:rsidR="009D6BAB">
              <w:rPr>
                <w:sz w:val="20"/>
              </w:rPr>
              <w:t>і</w:t>
            </w:r>
            <w:r w:rsidR="0056285F">
              <w:rPr>
                <w:sz w:val="20"/>
              </w:rPr>
              <w:t>з повідомленням Замовник має вислати успішному Учаснику тендеру Контракт для підписання</w:t>
            </w:r>
            <w:r w:rsidRPr="00672C5C">
              <w:rPr>
                <w:sz w:val="20"/>
                <w:lang w:val="ru-RU"/>
              </w:rPr>
              <w:t>.</w:t>
            </w:r>
          </w:p>
        </w:tc>
      </w:tr>
      <w:tr w:rsidR="002C4BC2" w:rsidRPr="00457B95" w14:paraId="304D2B74" w14:textId="77777777" w:rsidTr="00301F09">
        <w:trPr>
          <w:gridBefore w:val="1"/>
          <w:gridAfter w:val="1"/>
          <w:wBefore w:w="226" w:type="dxa"/>
          <w:wAfter w:w="263" w:type="dxa"/>
          <w:trHeight w:val="426"/>
        </w:trPr>
        <w:tc>
          <w:tcPr>
            <w:tcW w:w="1715" w:type="dxa"/>
            <w:gridSpan w:val="3"/>
          </w:tcPr>
          <w:p w14:paraId="51537051" w14:textId="77777777" w:rsidR="002C4BC2" w:rsidRPr="00F77E79" w:rsidRDefault="002C4BC2" w:rsidP="004A7E25">
            <w:pPr>
              <w:rPr>
                <w:sz w:val="20"/>
              </w:rPr>
            </w:pPr>
          </w:p>
        </w:tc>
        <w:tc>
          <w:tcPr>
            <w:tcW w:w="7969" w:type="dxa"/>
            <w:gridSpan w:val="3"/>
          </w:tcPr>
          <w:p w14:paraId="0908C3D3" w14:textId="77777777" w:rsidR="002C4BC2" w:rsidRPr="00672C5C" w:rsidRDefault="002C4BC2" w:rsidP="00E44BFC">
            <w:pPr>
              <w:pStyle w:val="Header3-Paragraph"/>
              <w:numPr>
                <w:ilvl w:val="0"/>
                <w:numId w:val="0"/>
              </w:numPr>
              <w:autoSpaceDE w:val="0"/>
              <w:autoSpaceDN w:val="0"/>
              <w:adjustRightInd w:val="0"/>
              <w:ind w:left="516" w:hanging="516"/>
              <w:rPr>
                <w:sz w:val="20"/>
                <w:lang w:val="ru-RU"/>
              </w:rPr>
            </w:pPr>
            <w:r w:rsidRPr="00672C5C">
              <w:rPr>
                <w:sz w:val="20"/>
                <w:lang w:val="ru-RU"/>
              </w:rPr>
              <w:t>28.2</w:t>
            </w:r>
            <w:r w:rsidRPr="00F77E79">
              <w:rPr>
                <w:sz w:val="20"/>
              </w:rPr>
              <w:tab/>
            </w:r>
            <w:r w:rsidR="0056285F">
              <w:rPr>
                <w:sz w:val="20"/>
              </w:rPr>
              <w:t>Успішний Учасник тендеру повинен підписати, поставити дату та повернути Контракт Замовнику у двадцяти восьми (28) денний термін</w:t>
            </w:r>
            <w:r w:rsidRPr="00672C5C">
              <w:rPr>
                <w:sz w:val="20"/>
                <w:lang w:val="ru-RU"/>
              </w:rPr>
              <w:t>.</w:t>
            </w:r>
          </w:p>
        </w:tc>
      </w:tr>
      <w:tr w:rsidR="002C4BC2" w:rsidRPr="0037673C" w14:paraId="68418787" w14:textId="77777777" w:rsidTr="00301F09">
        <w:trPr>
          <w:gridBefore w:val="1"/>
          <w:gridAfter w:val="1"/>
          <w:wBefore w:w="226" w:type="dxa"/>
          <w:wAfter w:w="263" w:type="dxa"/>
        </w:trPr>
        <w:tc>
          <w:tcPr>
            <w:tcW w:w="1715" w:type="dxa"/>
            <w:gridSpan w:val="3"/>
          </w:tcPr>
          <w:p w14:paraId="1B88C4A7" w14:textId="77777777" w:rsidR="002C4BC2" w:rsidRPr="00F77E79" w:rsidRDefault="002C4BC2" w:rsidP="004A7E25">
            <w:pPr>
              <w:pStyle w:val="Header1-Clauses"/>
              <w:rPr>
                <w:sz w:val="20"/>
              </w:rPr>
            </w:pPr>
          </w:p>
        </w:tc>
        <w:tc>
          <w:tcPr>
            <w:tcW w:w="7969" w:type="dxa"/>
            <w:gridSpan w:val="3"/>
          </w:tcPr>
          <w:p w14:paraId="68ED0764" w14:textId="00D7D57B" w:rsidR="002C4BC2" w:rsidRPr="00B432F5" w:rsidRDefault="002C4BC2" w:rsidP="003B18F0">
            <w:pPr>
              <w:pStyle w:val="Header3-Paragraph"/>
              <w:numPr>
                <w:ilvl w:val="0"/>
                <w:numId w:val="0"/>
              </w:numPr>
              <w:autoSpaceDE w:val="0"/>
              <w:autoSpaceDN w:val="0"/>
              <w:adjustRightInd w:val="0"/>
              <w:ind w:left="516" w:hanging="516"/>
              <w:rPr>
                <w:sz w:val="20"/>
              </w:rPr>
            </w:pPr>
            <w:r w:rsidRPr="00B432F5">
              <w:rPr>
                <w:sz w:val="20"/>
              </w:rPr>
              <w:t>28.3</w:t>
            </w:r>
            <w:r w:rsidRPr="00F77E79">
              <w:rPr>
                <w:sz w:val="20"/>
              </w:rPr>
              <w:tab/>
            </w:r>
            <w:r w:rsidR="006265DA" w:rsidRPr="003B18F0">
              <w:rPr>
                <w:sz w:val="20"/>
              </w:rPr>
              <w:t>Після отримання від успішного Учасника підписаного Контракту та Забезпечення його виконання відповідно до п. 29 Інструкції</w:t>
            </w:r>
            <w:r w:rsidR="006265DA">
              <w:rPr>
                <w:sz w:val="20"/>
              </w:rPr>
              <w:t>, Замовник повер</w:t>
            </w:r>
            <w:r w:rsidR="003B18F0">
              <w:rPr>
                <w:sz w:val="20"/>
              </w:rPr>
              <w:t>не забезпечення тендерної пропозиції</w:t>
            </w:r>
            <w:r w:rsidR="00546CB5">
              <w:rPr>
                <w:sz w:val="20"/>
              </w:rPr>
              <w:t xml:space="preserve"> (якщо забезпечення </w:t>
            </w:r>
            <w:r w:rsidR="003B18F0">
              <w:rPr>
                <w:sz w:val="20"/>
              </w:rPr>
              <w:t xml:space="preserve">пропозиції </w:t>
            </w:r>
            <w:r w:rsidR="00546CB5">
              <w:rPr>
                <w:sz w:val="20"/>
              </w:rPr>
              <w:t>вимагається згідно з п. 15)</w:t>
            </w:r>
            <w:r w:rsidRPr="00B432F5">
              <w:rPr>
                <w:sz w:val="20"/>
              </w:rPr>
              <w:t>.</w:t>
            </w:r>
          </w:p>
        </w:tc>
      </w:tr>
      <w:tr w:rsidR="002C4BC2" w:rsidRPr="0037673C" w14:paraId="3F6E4215" w14:textId="77777777" w:rsidTr="00301F09">
        <w:trPr>
          <w:gridAfter w:val="1"/>
          <w:wAfter w:w="263" w:type="dxa"/>
        </w:trPr>
        <w:tc>
          <w:tcPr>
            <w:tcW w:w="1941" w:type="dxa"/>
            <w:gridSpan w:val="4"/>
          </w:tcPr>
          <w:p w14:paraId="2C234390" w14:textId="77777777" w:rsidR="002C4BC2" w:rsidRPr="003B18F0" w:rsidRDefault="002C4BC2" w:rsidP="004A7E25">
            <w:pPr>
              <w:pStyle w:val="Header1-Clauses"/>
              <w:spacing w:after="200"/>
              <w:rPr>
                <w:sz w:val="20"/>
              </w:rPr>
            </w:pPr>
          </w:p>
        </w:tc>
        <w:tc>
          <w:tcPr>
            <w:tcW w:w="7969" w:type="dxa"/>
            <w:gridSpan w:val="3"/>
          </w:tcPr>
          <w:p w14:paraId="5FE3C0F4" w14:textId="5B9E7FC0" w:rsidR="002C4BC2" w:rsidRPr="00D1631C" w:rsidRDefault="002C4BC2" w:rsidP="00E44BFC">
            <w:pPr>
              <w:pStyle w:val="Header3-Paragraph"/>
              <w:numPr>
                <w:ilvl w:val="0"/>
                <w:numId w:val="0"/>
              </w:numPr>
              <w:autoSpaceDE w:val="0"/>
              <w:autoSpaceDN w:val="0"/>
              <w:adjustRightInd w:val="0"/>
              <w:ind w:left="516" w:hanging="516"/>
              <w:rPr>
                <w:b/>
                <w:i/>
                <w:sz w:val="20"/>
              </w:rPr>
            </w:pPr>
          </w:p>
        </w:tc>
      </w:tr>
      <w:tr w:rsidR="002C4BC2" w:rsidRPr="0037673C" w14:paraId="7ACBD7DF" w14:textId="77777777" w:rsidTr="00301F09">
        <w:trPr>
          <w:gridAfter w:val="1"/>
          <w:wAfter w:w="263" w:type="dxa"/>
        </w:trPr>
        <w:tc>
          <w:tcPr>
            <w:tcW w:w="1941" w:type="dxa"/>
            <w:gridSpan w:val="4"/>
          </w:tcPr>
          <w:p w14:paraId="03E9F99F" w14:textId="77777777" w:rsidR="002C4BC2" w:rsidRPr="00295E4B" w:rsidRDefault="002C4BC2" w:rsidP="00E44BFC">
            <w:pPr>
              <w:pStyle w:val="Header1-Clauses"/>
              <w:suppressAutoHyphens/>
              <w:spacing w:after="200"/>
              <w:ind w:left="432" w:right="-108"/>
              <w:rPr>
                <w:sz w:val="20"/>
              </w:rPr>
            </w:pPr>
          </w:p>
        </w:tc>
        <w:tc>
          <w:tcPr>
            <w:tcW w:w="7969" w:type="dxa"/>
            <w:gridSpan w:val="3"/>
          </w:tcPr>
          <w:p w14:paraId="421A0202" w14:textId="77777777" w:rsidR="002C4BC2" w:rsidRPr="00295E4B" w:rsidRDefault="002C4BC2" w:rsidP="004B1173">
            <w:pPr>
              <w:pStyle w:val="Header3-Paragraph"/>
              <w:numPr>
                <w:ilvl w:val="0"/>
                <w:numId w:val="0"/>
              </w:numPr>
              <w:suppressAutoHyphens/>
              <w:ind w:left="360" w:hanging="360"/>
              <w:rPr>
                <w:sz w:val="20"/>
              </w:rPr>
            </w:pPr>
          </w:p>
        </w:tc>
      </w:tr>
    </w:tbl>
    <w:p w14:paraId="79257B59" w14:textId="77777777" w:rsidR="00285058" w:rsidRPr="00295E4B" w:rsidRDefault="00285058">
      <w:pPr>
        <w:rPr>
          <w:rFonts w:ascii="Times New Roman" w:hAnsi="Times New Roman"/>
          <w:sz w:val="28"/>
          <w:szCs w:val="28"/>
          <w:lang w:val="uk-UA"/>
        </w:rPr>
      </w:pPr>
    </w:p>
    <w:p w14:paraId="2DF9F08E" w14:textId="77777777" w:rsidR="00FE0A99" w:rsidRPr="00295E4B" w:rsidRDefault="00285058">
      <w:pPr>
        <w:rPr>
          <w:rFonts w:ascii="Times New Roman" w:hAnsi="Times New Roman"/>
          <w:sz w:val="28"/>
          <w:szCs w:val="28"/>
          <w:lang w:val="uk-UA"/>
        </w:rPr>
      </w:pPr>
      <w:r w:rsidRPr="00295E4B">
        <w:rPr>
          <w:rFonts w:ascii="Times New Roman" w:hAnsi="Times New Roman"/>
          <w:sz w:val="28"/>
          <w:szCs w:val="28"/>
          <w:lang w:val="uk-UA"/>
        </w:rPr>
        <w:br w:type="page"/>
      </w:r>
    </w:p>
    <w:tbl>
      <w:tblPr>
        <w:tblW w:w="9532" w:type="dxa"/>
        <w:tblInd w:w="-34" w:type="dxa"/>
        <w:tblLayout w:type="fixed"/>
        <w:tblLook w:val="0000" w:firstRow="0" w:lastRow="0" w:firstColumn="0" w:lastColumn="0" w:noHBand="0" w:noVBand="0"/>
      </w:tblPr>
      <w:tblGrid>
        <w:gridCol w:w="34"/>
        <w:gridCol w:w="108"/>
        <w:gridCol w:w="993"/>
        <w:gridCol w:w="141"/>
        <w:gridCol w:w="108"/>
        <w:gridCol w:w="7371"/>
        <w:gridCol w:w="743"/>
        <w:gridCol w:w="34"/>
      </w:tblGrid>
      <w:tr w:rsidR="00FE0A99" w:rsidRPr="0037673C" w14:paraId="366F18ED" w14:textId="77777777" w:rsidTr="00B33E47">
        <w:trPr>
          <w:cantSplit/>
          <w:trHeight w:val="1260"/>
        </w:trPr>
        <w:tc>
          <w:tcPr>
            <w:tcW w:w="9532" w:type="dxa"/>
            <w:gridSpan w:val="8"/>
            <w:tcBorders>
              <w:top w:val="nil"/>
            </w:tcBorders>
            <w:vAlign w:val="center"/>
          </w:tcPr>
          <w:p w14:paraId="688E4EBA" w14:textId="77777777" w:rsidR="00FE0A99" w:rsidRPr="00E44BFC" w:rsidRDefault="00B94E40" w:rsidP="00671176">
            <w:pPr>
              <w:pStyle w:val="aa"/>
              <w:suppressAutoHyphens/>
              <w:rPr>
                <w:sz w:val="36"/>
                <w:szCs w:val="36"/>
              </w:rPr>
            </w:pPr>
            <w:bookmarkStart w:id="189" w:name="_Toc438266925"/>
            <w:bookmarkStart w:id="190" w:name="_Toc438267899"/>
            <w:bookmarkStart w:id="191" w:name="_Toc438366666"/>
            <w:bookmarkStart w:id="192" w:name="_Toc438954444"/>
            <w:bookmarkStart w:id="193" w:name="_Toc252632596"/>
            <w:r w:rsidRPr="00E44BFC">
              <w:rPr>
                <w:sz w:val="36"/>
                <w:szCs w:val="36"/>
              </w:rPr>
              <w:lastRenderedPageBreak/>
              <w:t>Р</w:t>
            </w:r>
            <w:r w:rsidR="00FE0A99" w:rsidRPr="00E44BFC">
              <w:rPr>
                <w:sz w:val="36"/>
                <w:szCs w:val="36"/>
              </w:rPr>
              <w:t xml:space="preserve">озділ II. </w:t>
            </w:r>
            <w:r w:rsidR="00E14E62" w:rsidRPr="00E44BFC">
              <w:rPr>
                <w:sz w:val="36"/>
                <w:szCs w:val="36"/>
              </w:rPr>
              <w:t>Критерії оцінки та к</w:t>
            </w:r>
            <w:r w:rsidR="00FE0A99" w:rsidRPr="00E44BFC">
              <w:rPr>
                <w:sz w:val="36"/>
                <w:szCs w:val="36"/>
              </w:rPr>
              <w:t>валіфікаці</w:t>
            </w:r>
            <w:r w:rsidR="00E14E62" w:rsidRPr="00E44BFC">
              <w:rPr>
                <w:sz w:val="36"/>
                <w:szCs w:val="36"/>
              </w:rPr>
              <w:t>ї</w:t>
            </w:r>
            <w:bookmarkEnd w:id="189"/>
            <w:bookmarkEnd w:id="190"/>
            <w:bookmarkEnd w:id="191"/>
            <w:bookmarkEnd w:id="192"/>
            <w:bookmarkEnd w:id="193"/>
          </w:p>
        </w:tc>
      </w:tr>
      <w:tr w:rsidR="00FE0A99" w:rsidRPr="00295E4B" w14:paraId="52ADB36E" w14:textId="77777777" w:rsidTr="00B33E47">
        <w:tblPrEx>
          <w:tblLook w:val="01E0" w:firstRow="1" w:lastRow="1" w:firstColumn="1" w:lastColumn="1" w:noHBand="0" w:noVBand="0"/>
        </w:tblPrEx>
        <w:trPr>
          <w:gridBefore w:val="1"/>
          <w:gridAfter w:val="1"/>
          <w:wBefore w:w="34" w:type="dxa"/>
          <w:wAfter w:w="34" w:type="dxa"/>
        </w:trPr>
        <w:tc>
          <w:tcPr>
            <w:tcW w:w="9464" w:type="dxa"/>
            <w:gridSpan w:val="6"/>
          </w:tcPr>
          <w:p w14:paraId="5F1C1064" w14:textId="77777777" w:rsidR="00FE0A99" w:rsidRPr="00295E4B" w:rsidRDefault="00FE0A99" w:rsidP="00295E4B">
            <w:pPr>
              <w:suppressAutoHyphens/>
              <w:spacing w:before="120" w:after="120" w:line="240" w:lineRule="auto"/>
              <w:jc w:val="center"/>
              <w:rPr>
                <w:rFonts w:ascii="Times New Roman" w:hAnsi="Times New Roman"/>
                <w:sz w:val="28"/>
                <w:szCs w:val="28"/>
                <w:lang w:val="uk-UA"/>
              </w:rPr>
            </w:pPr>
            <w:r w:rsidRPr="00295E4B">
              <w:rPr>
                <w:rFonts w:ascii="Times New Roman" w:hAnsi="Times New Roman"/>
                <w:b/>
                <w:iCs/>
                <w:sz w:val="28"/>
                <w:szCs w:val="28"/>
                <w:lang w:val="uk-UA"/>
              </w:rPr>
              <w:t>Критерії та методи оцін</w:t>
            </w:r>
            <w:r w:rsidR="00E14E62" w:rsidRPr="00295E4B">
              <w:rPr>
                <w:rFonts w:ascii="Times New Roman" w:hAnsi="Times New Roman"/>
                <w:b/>
                <w:iCs/>
                <w:sz w:val="28"/>
                <w:szCs w:val="28"/>
                <w:lang w:val="uk-UA"/>
              </w:rPr>
              <w:t>ки</w:t>
            </w:r>
          </w:p>
        </w:tc>
      </w:tr>
      <w:tr w:rsidR="00FE0A99" w:rsidRPr="00295E4B" w14:paraId="5E97867A" w14:textId="77777777" w:rsidTr="00B33E47">
        <w:tblPrEx>
          <w:tblLook w:val="01E0" w:firstRow="1" w:lastRow="1" w:firstColumn="1" w:lastColumn="1" w:noHBand="0" w:noVBand="0"/>
        </w:tblPrEx>
        <w:trPr>
          <w:gridBefore w:val="1"/>
          <w:gridAfter w:val="1"/>
          <w:wBefore w:w="34" w:type="dxa"/>
          <w:wAfter w:w="34" w:type="dxa"/>
          <w:trHeight w:val="377"/>
        </w:trPr>
        <w:tc>
          <w:tcPr>
            <w:tcW w:w="1242" w:type="dxa"/>
            <w:gridSpan w:val="3"/>
          </w:tcPr>
          <w:p w14:paraId="6CC95A66" w14:textId="675BD80D" w:rsidR="00FE0A99" w:rsidRPr="00295E4B" w:rsidRDefault="00D70538" w:rsidP="00FE0A99">
            <w:pPr>
              <w:suppressAutoHyphens/>
              <w:spacing w:before="120" w:after="120" w:line="240" w:lineRule="auto"/>
              <w:rPr>
                <w:rFonts w:ascii="Times New Roman" w:hAnsi="Times New Roman"/>
                <w:b/>
                <w:iCs/>
                <w:sz w:val="20"/>
                <w:lang w:val="uk-UA"/>
              </w:rPr>
            </w:pPr>
            <w:r>
              <w:rPr>
                <w:rFonts w:ascii="Times New Roman" w:hAnsi="Times New Roman"/>
                <w:b/>
                <w:iCs/>
                <w:sz w:val="20"/>
                <w:lang w:val="en-US"/>
              </w:rPr>
              <w:t>1</w:t>
            </w:r>
            <w:r w:rsidR="00457B0B" w:rsidRPr="00295E4B">
              <w:rPr>
                <w:rFonts w:ascii="Times New Roman" w:hAnsi="Times New Roman"/>
                <w:b/>
                <w:iCs/>
                <w:sz w:val="20"/>
                <w:lang w:val="uk-UA"/>
              </w:rPr>
              <w:t>.</w:t>
            </w:r>
          </w:p>
        </w:tc>
        <w:tc>
          <w:tcPr>
            <w:tcW w:w="8222" w:type="dxa"/>
            <w:gridSpan w:val="3"/>
          </w:tcPr>
          <w:p w14:paraId="039DFA49" w14:textId="77777777" w:rsidR="00FE0A99" w:rsidRPr="00295E4B" w:rsidRDefault="00FE0A99" w:rsidP="00FE0A99">
            <w:pPr>
              <w:suppressAutoHyphens/>
              <w:spacing w:before="120" w:after="120" w:line="240" w:lineRule="auto"/>
              <w:rPr>
                <w:rFonts w:ascii="Times New Roman" w:hAnsi="Times New Roman"/>
                <w:b/>
                <w:iCs/>
                <w:sz w:val="20"/>
                <w:lang w:val="uk-UA"/>
              </w:rPr>
            </w:pPr>
            <w:r w:rsidRPr="00295E4B">
              <w:rPr>
                <w:rFonts w:ascii="Times New Roman" w:hAnsi="Times New Roman"/>
                <w:b/>
                <w:iCs/>
                <w:sz w:val="20"/>
                <w:lang w:val="uk-UA"/>
              </w:rPr>
              <w:t>Виправлення математичних помилок</w:t>
            </w:r>
          </w:p>
        </w:tc>
      </w:tr>
      <w:tr w:rsidR="00FE0A99" w:rsidRPr="00295E4B" w14:paraId="0E13AE44" w14:textId="77777777" w:rsidTr="00B33E47">
        <w:tblPrEx>
          <w:tblLook w:val="01E0" w:firstRow="1" w:lastRow="1" w:firstColumn="1" w:lastColumn="1" w:noHBand="0" w:noVBand="0"/>
        </w:tblPrEx>
        <w:trPr>
          <w:gridBefore w:val="1"/>
          <w:gridAfter w:val="1"/>
          <w:wBefore w:w="34" w:type="dxa"/>
          <w:wAfter w:w="34" w:type="dxa"/>
          <w:trHeight w:val="377"/>
        </w:trPr>
        <w:tc>
          <w:tcPr>
            <w:tcW w:w="1242" w:type="dxa"/>
            <w:gridSpan w:val="3"/>
          </w:tcPr>
          <w:p w14:paraId="760EECDB" w14:textId="497C689A" w:rsidR="00FE0A99" w:rsidRPr="00295E4B" w:rsidRDefault="00D70538" w:rsidP="00FE0A99">
            <w:pPr>
              <w:suppressAutoHyphens/>
              <w:spacing w:before="120" w:after="120" w:line="240" w:lineRule="auto"/>
              <w:jc w:val="center"/>
              <w:rPr>
                <w:rFonts w:ascii="Times New Roman" w:hAnsi="Times New Roman"/>
                <w:iCs/>
                <w:sz w:val="20"/>
                <w:lang w:val="uk-UA"/>
              </w:rPr>
            </w:pPr>
            <w:r>
              <w:rPr>
                <w:rFonts w:ascii="Times New Roman" w:hAnsi="Times New Roman"/>
                <w:iCs/>
                <w:sz w:val="20"/>
                <w:lang w:val="en-US"/>
              </w:rPr>
              <w:t>1</w:t>
            </w:r>
            <w:r w:rsidR="00FE0A99" w:rsidRPr="00295E4B">
              <w:rPr>
                <w:rFonts w:ascii="Times New Roman" w:hAnsi="Times New Roman"/>
                <w:iCs/>
                <w:sz w:val="20"/>
                <w:lang w:val="uk-UA"/>
              </w:rPr>
              <w:t>.1</w:t>
            </w:r>
          </w:p>
        </w:tc>
        <w:tc>
          <w:tcPr>
            <w:tcW w:w="8222" w:type="dxa"/>
            <w:gridSpan w:val="3"/>
          </w:tcPr>
          <w:p w14:paraId="35A17509" w14:textId="77777777" w:rsidR="00FE0A99" w:rsidRPr="00295E4B" w:rsidRDefault="00FE0A99" w:rsidP="00FE0A99">
            <w:pPr>
              <w:suppressAutoHyphens/>
              <w:spacing w:before="120" w:after="120" w:line="240" w:lineRule="auto"/>
              <w:rPr>
                <w:rFonts w:ascii="Times New Roman" w:hAnsi="Times New Roman"/>
                <w:iCs/>
                <w:sz w:val="20"/>
                <w:lang w:val="uk-UA"/>
              </w:rPr>
            </w:pPr>
            <w:r w:rsidRPr="00295E4B">
              <w:rPr>
                <w:rFonts w:ascii="Times New Roman" w:hAnsi="Times New Roman"/>
                <w:iCs/>
                <w:sz w:val="20"/>
                <w:lang w:val="uk-UA"/>
              </w:rPr>
              <w:t xml:space="preserve">Виправлення математичних помилок </w:t>
            </w:r>
          </w:p>
        </w:tc>
      </w:tr>
      <w:tr w:rsidR="00FE0A99" w:rsidRPr="00295E4B" w14:paraId="43193055" w14:textId="77777777" w:rsidTr="00B33E47">
        <w:tblPrEx>
          <w:tblLook w:val="01E0" w:firstRow="1" w:lastRow="1" w:firstColumn="1" w:lastColumn="1" w:noHBand="0" w:noVBand="0"/>
        </w:tblPrEx>
        <w:trPr>
          <w:gridBefore w:val="1"/>
          <w:gridAfter w:val="1"/>
          <w:wBefore w:w="34" w:type="dxa"/>
          <w:wAfter w:w="34" w:type="dxa"/>
          <w:trHeight w:val="980"/>
        </w:trPr>
        <w:tc>
          <w:tcPr>
            <w:tcW w:w="1242" w:type="dxa"/>
            <w:gridSpan w:val="3"/>
          </w:tcPr>
          <w:p w14:paraId="241131EF" w14:textId="77777777" w:rsidR="00FE0A99" w:rsidRPr="00295E4B" w:rsidRDefault="00FE0A99" w:rsidP="00FE0A99">
            <w:pPr>
              <w:suppressAutoHyphens/>
              <w:spacing w:before="120" w:after="120" w:line="240" w:lineRule="auto"/>
              <w:jc w:val="right"/>
              <w:rPr>
                <w:rFonts w:ascii="Times New Roman" w:hAnsi="Times New Roman"/>
                <w:sz w:val="20"/>
                <w:lang w:val="uk-UA"/>
              </w:rPr>
            </w:pPr>
          </w:p>
        </w:tc>
        <w:tc>
          <w:tcPr>
            <w:tcW w:w="8222" w:type="dxa"/>
            <w:gridSpan w:val="3"/>
          </w:tcPr>
          <w:p w14:paraId="42B55F63" w14:textId="77777777" w:rsidR="00FE0A99" w:rsidRPr="00295E4B" w:rsidRDefault="00FE0A99" w:rsidP="007F1ACF">
            <w:pPr>
              <w:pStyle w:val="3"/>
              <w:suppressAutoHyphens/>
              <w:spacing w:before="120" w:after="120" w:line="240" w:lineRule="auto"/>
              <w:ind w:left="459" w:hanging="459"/>
              <w:jc w:val="both"/>
              <w:rPr>
                <w:rFonts w:ascii="Times New Roman" w:hAnsi="Times New Roman"/>
                <w:b w:val="0"/>
                <w:color w:val="auto"/>
                <w:szCs w:val="22"/>
                <w:lang w:val="uk-UA" w:eastAsia="ru-RU"/>
              </w:rPr>
            </w:pPr>
            <w:bookmarkStart w:id="194" w:name="_Toc417240359"/>
            <w:bookmarkStart w:id="195" w:name="_Toc417241934"/>
            <w:r w:rsidRPr="00295E4B">
              <w:rPr>
                <w:rFonts w:ascii="Times New Roman" w:hAnsi="Times New Roman"/>
                <w:b w:val="0"/>
                <w:color w:val="auto"/>
                <w:szCs w:val="22"/>
                <w:lang w:val="uk-UA" w:eastAsia="ru-RU"/>
              </w:rPr>
              <w:t xml:space="preserve">(a) </w:t>
            </w:r>
            <w:r w:rsidRPr="00295E4B">
              <w:rPr>
                <w:rFonts w:ascii="Times New Roman" w:hAnsi="Times New Roman"/>
                <w:b w:val="0"/>
                <w:color w:val="auto"/>
                <w:sz w:val="22"/>
                <w:szCs w:val="22"/>
                <w:lang w:val="uk-UA" w:eastAsia="ru-RU"/>
              </w:rPr>
              <w:tab/>
            </w:r>
            <w:r w:rsidRPr="00295E4B">
              <w:rPr>
                <w:rFonts w:ascii="Times New Roman" w:hAnsi="Times New Roman"/>
                <w:b w:val="0"/>
                <w:color w:val="auto"/>
                <w:szCs w:val="22"/>
                <w:lang w:val="uk-UA" w:eastAsia="ru-RU"/>
              </w:rPr>
              <w:t>якщо є невідповідність між сумами, вказаними в колонці розбивки цін, та сумами, вказаними в колонці загальної вартості, то суми колонок розбивки цін вважаються правильними, а загальна вартість повинна бути виправлена;</w:t>
            </w:r>
            <w:bookmarkEnd w:id="194"/>
            <w:bookmarkEnd w:id="195"/>
          </w:p>
        </w:tc>
      </w:tr>
      <w:tr w:rsidR="00FE0A99" w:rsidRPr="00295E4B" w14:paraId="704FD2EE" w14:textId="77777777" w:rsidTr="00B33E47">
        <w:tblPrEx>
          <w:tblLook w:val="01E0" w:firstRow="1" w:lastRow="1" w:firstColumn="1" w:lastColumn="1" w:noHBand="0" w:noVBand="0"/>
        </w:tblPrEx>
        <w:trPr>
          <w:gridBefore w:val="1"/>
          <w:gridAfter w:val="1"/>
          <w:wBefore w:w="34" w:type="dxa"/>
          <w:wAfter w:w="34" w:type="dxa"/>
        </w:trPr>
        <w:tc>
          <w:tcPr>
            <w:tcW w:w="1242" w:type="dxa"/>
            <w:gridSpan w:val="3"/>
          </w:tcPr>
          <w:p w14:paraId="385FFEC7" w14:textId="77777777" w:rsidR="00FE0A99" w:rsidRPr="00295E4B" w:rsidRDefault="00FE0A99" w:rsidP="00FE0A99">
            <w:pPr>
              <w:suppressAutoHyphens/>
              <w:spacing w:before="120" w:after="120" w:line="240" w:lineRule="auto"/>
              <w:jc w:val="right"/>
              <w:rPr>
                <w:rFonts w:ascii="Times New Roman" w:hAnsi="Times New Roman"/>
                <w:sz w:val="20"/>
                <w:lang w:val="uk-UA"/>
              </w:rPr>
            </w:pPr>
          </w:p>
        </w:tc>
        <w:tc>
          <w:tcPr>
            <w:tcW w:w="8222" w:type="dxa"/>
            <w:gridSpan w:val="3"/>
          </w:tcPr>
          <w:p w14:paraId="55BDE039" w14:textId="77777777" w:rsidR="00FE0A99" w:rsidRPr="00295E4B" w:rsidRDefault="00FE0A99" w:rsidP="00295E4B">
            <w:pPr>
              <w:pStyle w:val="3"/>
              <w:suppressAutoHyphens/>
              <w:spacing w:before="120" w:after="120" w:line="240" w:lineRule="auto"/>
              <w:ind w:left="459" w:hanging="459"/>
              <w:jc w:val="both"/>
              <w:rPr>
                <w:rFonts w:ascii="Times New Roman" w:hAnsi="Times New Roman"/>
                <w:b w:val="0"/>
                <w:color w:val="auto"/>
                <w:szCs w:val="22"/>
                <w:lang w:val="uk-UA" w:eastAsia="ru-RU"/>
              </w:rPr>
            </w:pPr>
            <w:bookmarkStart w:id="196" w:name="_Toc417240360"/>
            <w:bookmarkStart w:id="197" w:name="_Toc417241935"/>
            <w:r w:rsidRPr="00295E4B">
              <w:rPr>
                <w:rFonts w:ascii="Times New Roman" w:hAnsi="Times New Roman"/>
                <w:b w:val="0"/>
                <w:color w:val="auto"/>
                <w:szCs w:val="22"/>
                <w:lang w:val="uk-UA" w:eastAsia="ru-RU"/>
              </w:rPr>
              <w:t xml:space="preserve">(b) </w:t>
            </w:r>
            <w:r w:rsidRPr="00295E4B">
              <w:rPr>
                <w:rFonts w:ascii="Times New Roman" w:hAnsi="Times New Roman"/>
                <w:b w:val="0"/>
                <w:color w:val="auto"/>
                <w:sz w:val="22"/>
                <w:szCs w:val="22"/>
                <w:lang w:val="uk-UA" w:eastAsia="ru-RU"/>
              </w:rPr>
              <w:tab/>
            </w:r>
            <w:r w:rsidRPr="00295E4B">
              <w:rPr>
                <w:rFonts w:ascii="Times New Roman" w:hAnsi="Times New Roman"/>
                <w:b w:val="0"/>
                <w:color w:val="auto"/>
                <w:szCs w:val="22"/>
                <w:lang w:val="uk-UA" w:eastAsia="ru-RU"/>
              </w:rPr>
              <w:t>якщо є невідповідність між ціною одиниці та загальною сумою, яка отримана множенням ціни одиниці на кількість, ціна одиниці вважається правильною, а загальна сума повинна бути виправлена</w:t>
            </w:r>
            <w:r w:rsidR="00FB65C4" w:rsidRPr="00295E4B">
              <w:rPr>
                <w:rFonts w:ascii="Times New Roman" w:hAnsi="Times New Roman"/>
                <w:b w:val="0"/>
                <w:color w:val="auto"/>
                <w:szCs w:val="22"/>
                <w:lang w:val="uk-UA" w:eastAsia="ru-RU"/>
              </w:rPr>
              <w:t>, хіба що</w:t>
            </w:r>
            <w:r w:rsidRPr="00295E4B">
              <w:rPr>
                <w:rFonts w:ascii="Times New Roman" w:hAnsi="Times New Roman"/>
                <w:b w:val="0"/>
                <w:color w:val="auto"/>
                <w:szCs w:val="22"/>
                <w:lang w:val="uk-UA" w:eastAsia="ru-RU"/>
              </w:rPr>
              <w:t xml:space="preserve">, на думку </w:t>
            </w:r>
            <w:r w:rsidR="003B0701" w:rsidRPr="00295E4B">
              <w:rPr>
                <w:rFonts w:ascii="Times New Roman" w:hAnsi="Times New Roman"/>
                <w:b w:val="0"/>
                <w:color w:val="auto"/>
                <w:szCs w:val="22"/>
                <w:lang w:val="uk-UA" w:eastAsia="ru-RU"/>
              </w:rPr>
              <w:t>Замовника</w:t>
            </w:r>
            <w:r w:rsidRPr="00295E4B">
              <w:rPr>
                <w:rFonts w:ascii="Times New Roman" w:hAnsi="Times New Roman"/>
                <w:b w:val="0"/>
                <w:color w:val="auto"/>
                <w:szCs w:val="22"/>
                <w:lang w:val="uk-UA" w:eastAsia="ru-RU"/>
              </w:rPr>
              <w:t>, є очевидн</w:t>
            </w:r>
            <w:r w:rsidR="00FB65C4" w:rsidRPr="00295E4B">
              <w:rPr>
                <w:rFonts w:ascii="Times New Roman" w:hAnsi="Times New Roman"/>
                <w:b w:val="0"/>
                <w:color w:val="auto"/>
                <w:szCs w:val="22"/>
                <w:lang w:val="uk-UA" w:eastAsia="ru-RU"/>
              </w:rPr>
              <w:t>а</w:t>
            </w:r>
            <w:r w:rsidRPr="00295E4B">
              <w:rPr>
                <w:rFonts w:ascii="Times New Roman" w:hAnsi="Times New Roman"/>
                <w:b w:val="0"/>
                <w:color w:val="auto"/>
                <w:szCs w:val="22"/>
                <w:lang w:val="uk-UA" w:eastAsia="ru-RU"/>
              </w:rPr>
              <w:t xml:space="preserve"> помилк</w:t>
            </w:r>
            <w:r w:rsidR="00FB65C4" w:rsidRPr="00295E4B">
              <w:rPr>
                <w:rFonts w:ascii="Times New Roman" w:hAnsi="Times New Roman"/>
                <w:b w:val="0"/>
                <w:color w:val="auto"/>
                <w:szCs w:val="22"/>
                <w:lang w:val="uk-UA" w:eastAsia="ru-RU"/>
              </w:rPr>
              <w:t>а</w:t>
            </w:r>
            <w:r w:rsidRPr="00295E4B">
              <w:rPr>
                <w:rFonts w:ascii="Times New Roman" w:hAnsi="Times New Roman"/>
                <w:b w:val="0"/>
                <w:color w:val="auto"/>
                <w:szCs w:val="22"/>
                <w:lang w:val="uk-UA" w:eastAsia="ru-RU"/>
              </w:rPr>
              <w:t xml:space="preserve"> у </w:t>
            </w:r>
            <w:r w:rsidR="002E56C0" w:rsidRPr="00295E4B">
              <w:rPr>
                <w:rFonts w:ascii="Times New Roman" w:hAnsi="Times New Roman"/>
                <w:b w:val="0"/>
                <w:color w:val="auto"/>
                <w:szCs w:val="22"/>
                <w:lang w:val="uk-UA" w:eastAsia="ru-RU"/>
              </w:rPr>
              <w:t>положенні</w:t>
            </w:r>
            <w:r w:rsidRPr="00295E4B">
              <w:rPr>
                <w:rFonts w:ascii="Times New Roman" w:hAnsi="Times New Roman"/>
                <w:b w:val="0"/>
                <w:color w:val="auto"/>
                <w:szCs w:val="22"/>
                <w:lang w:val="uk-UA" w:eastAsia="ru-RU"/>
              </w:rPr>
              <w:t xml:space="preserve"> коми у ціні одиниці, </w:t>
            </w:r>
            <w:r w:rsidR="00FB65C4" w:rsidRPr="00295E4B">
              <w:rPr>
                <w:rFonts w:ascii="Times New Roman" w:hAnsi="Times New Roman"/>
                <w:b w:val="0"/>
                <w:color w:val="auto"/>
                <w:szCs w:val="22"/>
                <w:lang w:val="uk-UA" w:eastAsia="ru-RU"/>
              </w:rPr>
              <w:t xml:space="preserve">у разі чого така </w:t>
            </w:r>
            <w:r w:rsidRPr="00295E4B">
              <w:rPr>
                <w:rFonts w:ascii="Times New Roman" w:hAnsi="Times New Roman"/>
                <w:b w:val="0"/>
                <w:color w:val="auto"/>
                <w:szCs w:val="22"/>
                <w:lang w:val="uk-UA" w:eastAsia="ru-RU"/>
              </w:rPr>
              <w:t>загальна сума вважається правильною, а ціна одиниці повинна бути виправлена;</w:t>
            </w:r>
            <w:bookmarkEnd w:id="196"/>
            <w:bookmarkEnd w:id="197"/>
          </w:p>
        </w:tc>
      </w:tr>
      <w:tr w:rsidR="00FE0A99" w:rsidRPr="0037673C" w14:paraId="61EF5901" w14:textId="77777777" w:rsidTr="00B33E47">
        <w:tblPrEx>
          <w:tblLook w:val="01E0" w:firstRow="1" w:lastRow="1" w:firstColumn="1" w:lastColumn="1" w:noHBand="0" w:noVBand="0"/>
        </w:tblPrEx>
        <w:trPr>
          <w:gridBefore w:val="1"/>
          <w:gridAfter w:val="1"/>
          <w:wBefore w:w="34" w:type="dxa"/>
          <w:wAfter w:w="34" w:type="dxa"/>
        </w:trPr>
        <w:tc>
          <w:tcPr>
            <w:tcW w:w="1242" w:type="dxa"/>
            <w:gridSpan w:val="3"/>
          </w:tcPr>
          <w:p w14:paraId="415BE7B3" w14:textId="77777777" w:rsidR="00FE0A99" w:rsidRPr="00295E4B" w:rsidRDefault="00FE0A99" w:rsidP="00FE0A99">
            <w:pPr>
              <w:suppressAutoHyphens/>
              <w:spacing w:before="120" w:after="120" w:line="240" w:lineRule="auto"/>
              <w:jc w:val="right"/>
              <w:rPr>
                <w:rFonts w:ascii="Times New Roman" w:hAnsi="Times New Roman"/>
                <w:sz w:val="20"/>
                <w:lang w:val="uk-UA"/>
              </w:rPr>
            </w:pPr>
          </w:p>
        </w:tc>
        <w:tc>
          <w:tcPr>
            <w:tcW w:w="8222" w:type="dxa"/>
            <w:gridSpan w:val="3"/>
          </w:tcPr>
          <w:p w14:paraId="7DD4A5F3" w14:textId="77777777" w:rsidR="00FE0A99" w:rsidRPr="00295E4B" w:rsidRDefault="00FE0A99" w:rsidP="00672C5C">
            <w:pPr>
              <w:pStyle w:val="5"/>
              <w:tabs>
                <w:tab w:val="left" w:pos="459"/>
              </w:tabs>
              <w:suppressAutoHyphens/>
              <w:spacing w:line="240" w:lineRule="auto"/>
              <w:jc w:val="both"/>
              <w:rPr>
                <w:rFonts w:ascii="Times New Roman" w:hAnsi="Times New Roman"/>
                <w:color w:val="auto"/>
                <w:lang w:val="uk-UA" w:eastAsia="ru-RU"/>
              </w:rPr>
            </w:pPr>
            <w:r w:rsidRPr="00295E4B">
              <w:rPr>
                <w:rFonts w:ascii="Times New Roman" w:hAnsi="Times New Roman"/>
                <w:color w:val="auto"/>
                <w:lang w:val="uk-UA" w:eastAsia="ru-RU"/>
              </w:rPr>
              <w:t xml:space="preserve">(c) </w:t>
            </w:r>
            <w:r w:rsidRPr="00295E4B">
              <w:rPr>
                <w:rFonts w:ascii="Times New Roman" w:hAnsi="Times New Roman"/>
                <w:color w:val="auto"/>
                <w:lang w:val="uk-UA" w:eastAsia="ru-RU"/>
              </w:rPr>
              <w:tab/>
              <w:t>якщо є помилка у загальній сумі, що виникла внаслідок додавання або віднімання проміжних загальних сум, проміжні загальні суми вважаються правильними, а загальна сума повинна бути виправлена;</w:t>
            </w:r>
          </w:p>
        </w:tc>
      </w:tr>
      <w:tr w:rsidR="00FE0A99" w:rsidRPr="00295E4B" w14:paraId="59699A17" w14:textId="77777777" w:rsidTr="00B33E47">
        <w:tblPrEx>
          <w:tblLook w:val="01E0" w:firstRow="1" w:lastRow="1" w:firstColumn="1" w:lastColumn="1" w:noHBand="0" w:noVBand="0"/>
        </w:tblPrEx>
        <w:trPr>
          <w:gridBefore w:val="1"/>
          <w:gridAfter w:val="1"/>
          <w:wBefore w:w="34" w:type="dxa"/>
          <w:wAfter w:w="34" w:type="dxa"/>
        </w:trPr>
        <w:tc>
          <w:tcPr>
            <w:tcW w:w="1242" w:type="dxa"/>
            <w:gridSpan w:val="3"/>
          </w:tcPr>
          <w:p w14:paraId="363673C6" w14:textId="77777777" w:rsidR="00FE0A99" w:rsidRPr="00295E4B" w:rsidRDefault="00FE0A99" w:rsidP="00FE0A99">
            <w:pPr>
              <w:suppressAutoHyphens/>
              <w:spacing w:before="120" w:after="120" w:line="240" w:lineRule="auto"/>
              <w:jc w:val="right"/>
              <w:rPr>
                <w:rFonts w:ascii="Times New Roman" w:hAnsi="Times New Roman"/>
                <w:sz w:val="20"/>
                <w:lang w:val="uk-UA"/>
              </w:rPr>
            </w:pPr>
          </w:p>
        </w:tc>
        <w:tc>
          <w:tcPr>
            <w:tcW w:w="8222" w:type="dxa"/>
            <w:gridSpan w:val="3"/>
          </w:tcPr>
          <w:p w14:paraId="620448CC" w14:textId="44C5BBC7" w:rsidR="00FE0A99" w:rsidRPr="00295E4B" w:rsidRDefault="00FE0A99" w:rsidP="00672C5C">
            <w:pPr>
              <w:pStyle w:val="5"/>
              <w:tabs>
                <w:tab w:val="left" w:pos="459"/>
              </w:tabs>
              <w:suppressAutoHyphens/>
              <w:spacing w:line="240" w:lineRule="auto"/>
              <w:jc w:val="both"/>
              <w:rPr>
                <w:rFonts w:ascii="Times New Roman" w:hAnsi="Times New Roman"/>
                <w:color w:val="auto"/>
                <w:lang w:val="uk-UA" w:eastAsia="ru-RU"/>
              </w:rPr>
            </w:pPr>
            <w:r w:rsidRPr="00295E4B">
              <w:rPr>
                <w:rFonts w:ascii="Times New Roman" w:hAnsi="Times New Roman"/>
                <w:color w:val="auto"/>
                <w:lang w:val="uk-UA" w:eastAsia="ru-RU"/>
              </w:rPr>
              <w:t xml:space="preserve">(d) </w:t>
            </w:r>
            <w:r w:rsidRPr="00295E4B">
              <w:rPr>
                <w:rFonts w:ascii="Times New Roman" w:hAnsi="Times New Roman"/>
                <w:color w:val="auto"/>
                <w:lang w:val="uk-UA" w:eastAsia="ru-RU"/>
              </w:rPr>
              <w:tab/>
              <w:t>у випадку розбіжності між словами і цифрами, сума, написана словами, вважається правильною</w:t>
            </w:r>
            <w:r w:rsidR="00FB65C4" w:rsidRPr="00295E4B">
              <w:rPr>
                <w:rFonts w:ascii="Times New Roman" w:hAnsi="Times New Roman"/>
                <w:color w:val="auto"/>
                <w:lang w:val="uk-UA" w:eastAsia="ru-RU"/>
              </w:rPr>
              <w:t xml:space="preserve">, </w:t>
            </w:r>
            <w:r w:rsidR="00EB7A3D">
              <w:rPr>
                <w:rFonts w:ascii="Times New Roman" w:hAnsi="Times New Roman"/>
                <w:color w:val="auto"/>
                <w:lang w:val="uk-UA" w:eastAsia="ru-RU"/>
              </w:rPr>
              <w:t>х</w:t>
            </w:r>
            <w:r w:rsidR="00EB7A3D" w:rsidRPr="00295E4B">
              <w:rPr>
                <w:rFonts w:ascii="Times New Roman" w:hAnsi="Times New Roman"/>
                <w:color w:val="auto"/>
                <w:lang w:val="uk-UA" w:eastAsia="ru-RU"/>
              </w:rPr>
              <w:t xml:space="preserve">іба </w:t>
            </w:r>
            <w:r w:rsidR="00FB65C4" w:rsidRPr="00295E4B">
              <w:rPr>
                <w:rFonts w:ascii="Times New Roman" w:hAnsi="Times New Roman"/>
                <w:color w:val="auto"/>
                <w:lang w:val="uk-UA" w:eastAsia="ru-RU"/>
              </w:rPr>
              <w:t>що</w:t>
            </w:r>
            <w:r w:rsidRPr="00295E4B">
              <w:rPr>
                <w:rFonts w:ascii="Times New Roman" w:hAnsi="Times New Roman"/>
                <w:color w:val="auto"/>
                <w:lang w:val="uk-UA" w:eastAsia="ru-RU"/>
              </w:rPr>
              <w:t xml:space="preserve"> сума, виражена словами, пов’язана з арифметичною помилкою, </w:t>
            </w:r>
            <w:r w:rsidR="00FB65C4" w:rsidRPr="00295E4B">
              <w:rPr>
                <w:rFonts w:ascii="Times New Roman" w:hAnsi="Times New Roman"/>
                <w:color w:val="auto"/>
                <w:lang w:val="uk-UA" w:eastAsia="ru-RU"/>
              </w:rPr>
              <w:t xml:space="preserve">у разі чого </w:t>
            </w:r>
            <w:r w:rsidRPr="00295E4B">
              <w:rPr>
                <w:rFonts w:ascii="Times New Roman" w:hAnsi="Times New Roman"/>
                <w:color w:val="auto"/>
                <w:lang w:val="uk-UA" w:eastAsia="ru-RU"/>
              </w:rPr>
              <w:t>сума, виражена в цифрах, вважається правильною відповідно до підпункту (а) і (b) вище.</w:t>
            </w:r>
          </w:p>
        </w:tc>
      </w:tr>
      <w:tr w:rsidR="009C6EC5" w:rsidRPr="00E44BFC" w14:paraId="0A5BC671" w14:textId="77777777" w:rsidTr="00B33E47">
        <w:tblPrEx>
          <w:tblLook w:val="01E0" w:firstRow="1" w:lastRow="1" w:firstColumn="1" w:lastColumn="1" w:noHBand="0" w:noVBand="0"/>
        </w:tblPrEx>
        <w:trPr>
          <w:gridBefore w:val="2"/>
          <w:wBefore w:w="142" w:type="dxa"/>
        </w:trPr>
        <w:tc>
          <w:tcPr>
            <w:tcW w:w="1242" w:type="dxa"/>
            <w:gridSpan w:val="3"/>
          </w:tcPr>
          <w:p w14:paraId="28A89B34" w14:textId="6A97BF71" w:rsidR="009C6EC5" w:rsidRPr="00672C5C" w:rsidRDefault="00254C6D" w:rsidP="00672C5C">
            <w:pPr>
              <w:tabs>
                <w:tab w:val="left" w:pos="-720"/>
              </w:tabs>
              <w:suppressAutoHyphens/>
              <w:spacing w:before="120" w:after="120"/>
              <w:ind w:left="-108"/>
              <w:rPr>
                <w:rFonts w:ascii="Times New Roman" w:hAnsi="Times New Roman"/>
                <w:b/>
                <w:iCs/>
                <w:sz w:val="20"/>
                <w:lang w:val="uk-UA"/>
              </w:rPr>
            </w:pPr>
            <w:r>
              <w:rPr>
                <w:rFonts w:ascii="Times New Roman" w:hAnsi="Times New Roman"/>
                <w:b/>
                <w:iCs/>
                <w:sz w:val="20"/>
                <w:lang w:val="uk-UA"/>
              </w:rPr>
              <w:t>2</w:t>
            </w:r>
            <w:r w:rsidR="00EB7A3D">
              <w:rPr>
                <w:rFonts w:ascii="Times New Roman" w:hAnsi="Times New Roman"/>
                <w:b/>
                <w:iCs/>
                <w:sz w:val="20"/>
                <w:lang w:val="uk-UA"/>
              </w:rPr>
              <w:t>.</w:t>
            </w:r>
          </w:p>
        </w:tc>
        <w:tc>
          <w:tcPr>
            <w:tcW w:w="8148" w:type="dxa"/>
            <w:gridSpan w:val="3"/>
          </w:tcPr>
          <w:p w14:paraId="6756DCA6" w14:textId="77777777" w:rsidR="009C6EC5" w:rsidRPr="00E44BFC" w:rsidRDefault="00677798" w:rsidP="00E44BFC">
            <w:pPr>
              <w:spacing w:before="120" w:after="120"/>
              <w:rPr>
                <w:rFonts w:ascii="Times New Roman" w:hAnsi="Times New Roman"/>
                <w:b/>
                <w:iCs/>
                <w:sz w:val="20"/>
              </w:rPr>
            </w:pPr>
            <w:r>
              <w:rPr>
                <w:rFonts w:ascii="Times New Roman" w:hAnsi="Times New Roman"/>
                <w:b/>
                <w:iCs/>
                <w:sz w:val="20"/>
                <w:lang w:val="uk-UA"/>
              </w:rPr>
              <w:t>Коригування тендеру</w:t>
            </w:r>
          </w:p>
        </w:tc>
      </w:tr>
      <w:tr w:rsidR="009C6EC5" w:rsidRPr="00E44BFC" w14:paraId="5DBE69B7" w14:textId="77777777" w:rsidTr="00B33E47">
        <w:tblPrEx>
          <w:tblLook w:val="01E0" w:firstRow="1" w:lastRow="1" w:firstColumn="1" w:lastColumn="1" w:noHBand="0" w:noVBand="0"/>
        </w:tblPrEx>
        <w:trPr>
          <w:gridBefore w:val="2"/>
          <w:wBefore w:w="142" w:type="dxa"/>
        </w:trPr>
        <w:tc>
          <w:tcPr>
            <w:tcW w:w="1242" w:type="dxa"/>
            <w:gridSpan w:val="3"/>
          </w:tcPr>
          <w:p w14:paraId="7DD8935F" w14:textId="5A9831F5" w:rsidR="009C6EC5" w:rsidRPr="00E44BFC" w:rsidRDefault="00254C6D" w:rsidP="007071FA">
            <w:pPr>
              <w:spacing w:before="120" w:after="120"/>
              <w:jc w:val="center"/>
              <w:rPr>
                <w:rFonts w:ascii="Times New Roman" w:hAnsi="Times New Roman"/>
                <w:iCs/>
                <w:sz w:val="20"/>
              </w:rPr>
            </w:pPr>
            <w:r>
              <w:rPr>
                <w:rFonts w:ascii="Times New Roman" w:hAnsi="Times New Roman"/>
                <w:iCs/>
                <w:sz w:val="20"/>
                <w:lang w:val="uk-UA"/>
              </w:rPr>
              <w:t>2</w:t>
            </w:r>
            <w:r w:rsidR="009C6EC5" w:rsidRPr="00E44BFC">
              <w:rPr>
                <w:rFonts w:ascii="Times New Roman" w:hAnsi="Times New Roman"/>
                <w:iCs/>
                <w:sz w:val="20"/>
              </w:rPr>
              <w:t>.1</w:t>
            </w:r>
          </w:p>
        </w:tc>
        <w:tc>
          <w:tcPr>
            <w:tcW w:w="8148" w:type="dxa"/>
            <w:gridSpan w:val="3"/>
          </w:tcPr>
          <w:p w14:paraId="73258E9F" w14:textId="77777777" w:rsidR="009C6EC5" w:rsidRDefault="00677798" w:rsidP="00B33E47">
            <w:pPr>
              <w:spacing w:before="120" w:after="120"/>
              <w:jc w:val="both"/>
              <w:rPr>
                <w:rFonts w:ascii="Times New Roman" w:hAnsi="Times New Roman"/>
                <w:sz w:val="20"/>
              </w:rPr>
            </w:pPr>
            <w:r>
              <w:rPr>
                <w:rFonts w:ascii="Times New Roman" w:hAnsi="Times New Roman"/>
                <w:sz w:val="20"/>
                <w:lang w:val="uk-UA"/>
              </w:rPr>
              <w:t xml:space="preserve">Замовник може скоригувати ціну тендеру для оцінки для врахування нематеріальних невідповідностей, </w:t>
            </w:r>
            <w:r w:rsidR="00D43271">
              <w:rPr>
                <w:rFonts w:ascii="Times New Roman" w:hAnsi="Times New Roman"/>
                <w:sz w:val="20"/>
                <w:lang w:val="uk-UA"/>
              </w:rPr>
              <w:t>пов’язаних</w:t>
            </w:r>
            <w:r>
              <w:rPr>
                <w:rFonts w:ascii="Times New Roman" w:hAnsi="Times New Roman"/>
                <w:sz w:val="20"/>
                <w:lang w:val="uk-UA"/>
              </w:rPr>
              <w:t xml:space="preserve"> з вимогами документації, що можуть бути обраховані, які можуть вплинути на затрати Замовника у разі присудження Контракту відповідному Учаснику. Методологія, що пропонується комітетом з оцінки </w:t>
            </w:r>
            <w:r w:rsidR="00D43271">
              <w:rPr>
                <w:rFonts w:ascii="Times New Roman" w:hAnsi="Times New Roman"/>
                <w:sz w:val="20"/>
                <w:lang w:val="uk-UA"/>
              </w:rPr>
              <w:t>тендеру</w:t>
            </w:r>
            <w:r>
              <w:rPr>
                <w:rFonts w:ascii="Times New Roman" w:hAnsi="Times New Roman"/>
                <w:sz w:val="20"/>
                <w:lang w:val="uk-UA"/>
              </w:rPr>
              <w:t xml:space="preserve"> для проведення такого коригування повинна бути надана </w:t>
            </w:r>
            <w:r w:rsidR="00D43271">
              <w:rPr>
                <w:rFonts w:ascii="Times New Roman" w:hAnsi="Times New Roman"/>
                <w:sz w:val="20"/>
                <w:lang w:val="uk-UA"/>
              </w:rPr>
              <w:t>для розгляду НЕФКО та видачі «не заперечую» до завершення оцінки та рекомендацій щодо присудження Контракту</w:t>
            </w:r>
            <w:r w:rsidR="009C6EC5" w:rsidRPr="00E44BFC">
              <w:rPr>
                <w:rFonts w:ascii="Times New Roman" w:hAnsi="Times New Roman"/>
                <w:sz w:val="20"/>
              </w:rPr>
              <w:t>.</w:t>
            </w:r>
          </w:p>
          <w:p w14:paraId="789A97CC" w14:textId="77777777" w:rsidR="003B18F0" w:rsidRPr="00E44BFC" w:rsidRDefault="003B18F0" w:rsidP="00B33E47">
            <w:pPr>
              <w:spacing w:before="120" w:after="120"/>
              <w:jc w:val="both"/>
              <w:rPr>
                <w:rFonts w:ascii="Times New Roman" w:hAnsi="Times New Roman"/>
                <w:sz w:val="20"/>
              </w:rPr>
            </w:pPr>
          </w:p>
        </w:tc>
      </w:tr>
      <w:tr w:rsidR="009F6186" w:rsidRPr="00295E4B" w14:paraId="6B51E794" w14:textId="77777777" w:rsidTr="00B33E47">
        <w:tblPrEx>
          <w:tblLook w:val="01E0" w:firstRow="1" w:lastRow="1" w:firstColumn="1" w:lastColumn="1" w:noHBand="0" w:noVBand="0"/>
        </w:tblPrEx>
        <w:trPr>
          <w:gridAfter w:val="2"/>
          <w:wAfter w:w="777" w:type="dxa"/>
        </w:trPr>
        <w:tc>
          <w:tcPr>
            <w:tcW w:w="8755" w:type="dxa"/>
            <w:gridSpan w:val="6"/>
          </w:tcPr>
          <w:p w14:paraId="5DF06B51" w14:textId="77777777" w:rsidR="009F6186" w:rsidRPr="00295E4B" w:rsidRDefault="009F6186" w:rsidP="009F6186">
            <w:pPr>
              <w:keepNext/>
              <w:suppressAutoHyphens/>
              <w:spacing w:after="240" w:line="240" w:lineRule="auto"/>
              <w:jc w:val="center"/>
              <w:rPr>
                <w:rFonts w:ascii="Times New Roman" w:hAnsi="Times New Roman"/>
                <w:b/>
                <w:i/>
                <w:sz w:val="28"/>
                <w:szCs w:val="28"/>
                <w:lang w:val="uk-UA"/>
              </w:rPr>
            </w:pPr>
            <w:r w:rsidRPr="00295E4B">
              <w:rPr>
                <w:rFonts w:ascii="Times New Roman" w:hAnsi="Times New Roman"/>
                <w:b/>
                <w:sz w:val="28"/>
                <w:szCs w:val="28"/>
                <w:lang w:val="uk-UA"/>
              </w:rPr>
              <w:t>Критерії кваліфікаційного відбору</w:t>
            </w:r>
          </w:p>
        </w:tc>
      </w:tr>
      <w:tr w:rsidR="009F6186" w:rsidRPr="0037673C" w14:paraId="10EDD76B" w14:textId="77777777" w:rsidTr="00B33E47">
        <w:tblPrEx>
          <w:tblLook w:val="01E0" w:firstRow="1" w:lastRow="1" w:firstColumn="1" w:lastColumn="1" w:noHBand="0" w:noVBand="0"/>
        </w:tblPrEx>
        <w:trPr>
          <w:gridAfter w:val="1"/>
          <w:wAfter w:w="34" w:type="dxa"/>
        </w:trPr>
        <w:tc>
          <w:tcPr>
            <w:tcW w:w="1135" w:type="dxa"/>
            <w:gridSpan w:val="3"/>
          </w:tcPr>
          <w:p w14:paraId="402DFAD9" w14:textId="1BC17107" w:rsidR="009F6186" w:rsidRPr="00295E4B" w:rsidRDefault="00EA79E9" w:rsidP="007071FA">
            <w:pPr>
              <w:keepNext/>
              <w:suppressAutoHyphens/>
              <w:spacing w:before="120" w:after="120" w:line="240" w:lineRule="auto"/>
              <w:rPr>
                <w:rFonts w:ascii="Times New Roman" w:hAnsi="Times New Roman"/>
                <w:b/>
                <w:sz w:val="20"/>
                <w:lang w:val="uk-UA"/>
              </w:rPr>
            </w:pPr>
            <w:r>
              <w:rPr>
                <w:rFonts w:ascii="Times New Roman" w:hAnsi="Times New Roman"/>
                <w:b/>
                <w:sz w:val="20"/>
                <w:lang w:val="en-US"/>
              </w:rPr>
              <w:t>3</w:t>
            </w:r>
            <w:r w:rsidR="009F6186" w:rsidRPr="00295E4B">
              <w:rPr>
                <w:rFonts w:ascii="Times New Roman" w:hAnsi="Times New Roman"/>
                <w:b/>
                <w:sz w:val="20"/>
                <w:lang w:val="uk-UA"/>
              </w:rPr>
              <w:t>.</w:t>
            </w:r>
          </w:p>
        </w:tc>
        <w:tc>
          <w:tcPr>
            <w:tcW w:w="8363" w:type="dxa"/>
            <w:gridSpan w:val="4"/>
          </w:tcPr>
          <w:p w14:paraId="3EFD27D4" w14:textId="77777777" w:rsidR="009F6186" w:rsidRPr="00295E4B" w:rsidRDefault="009F6186" w:rsidP="009F6186">
            <w:pPr>
              <w:keepNext/>
              <w:suppressAutoHyphens/>
              <w:spacing w:before="120" w:after="120" w:line="240" w:lineRule="auto"/>
              <w:jc w:val="both"/>
              <w:rPr>
                <w:rFonts w:ascii="Times New Roman" w:hAnsi="Times New Roman"/>
                <w:b/>
                <w:sz w:val="20"/>
                <w:lang w:val="uk-UA"/>
              </w:rPr>
            </w:pPr>
            <w:r w:rsidRPr="00295E4B">
              <w:rPr>
                <w:rFonts w:ascii="Times New Roman" w:hAnsi="Times New Roman"/>
                <w:sz w:val="20"/>
                <w:lang w:val="uk-UA"/>
              </w:rPr>
              <w:t>Щоб отримати право на присудження Контракту, Учасник тендер</w:t>
            </w:r>
            <w:r w:rsidR="00B2132F">
              <w:rPr>
                <w:rFonts w:ascii="Times New Roman" w:hAnsi="Times New Roman"/>
                <w:sz w:val="20"/>
                <w:lang w:val="uk-UA"/>
              </w:rPr>
              <w:t>у</w:t>
            </w:r>
            <w:r w:rsidRPr="00295E4B">
              <w:rPr>
                <w:rFonts w:ascii="Times New Roman" w:hAnsi="Times New Roman"/>
                <w:sz w:val="20"/>
                <w:lang w:val="uk-UA"/>
              </w:rPr>
              <w:t xml:space="preserve"> повинен продемонструвати Замовнику, що він задовольняє вимогам щодо прийнятності, досвіду, відповідності обладнання, фінансового становища та історії судових розглядів, зазначеним нижче критеріям:</w:t>
            </w:r>
          </w:p>
        </w:tc>
      </w:tr>
    </w:tbl>
    <w:p w14:paraId="0F6DF0D3" w14:textId="1E0A7570" w:rsidR="00FE0A99" w:rsidRPr="00295E4B" w:rsidRDefault="00FE0A99" w:rsidP="00614192">
      <w:pPr>
        <w:pStyle w:val="a7"/>
        <w:numPr>
          <w:ilvl w:val="0"/>
          <w:numId w:val="22"/>
        </w:numPr>
        <w:tabs>
          <w:tab w:val="clear" w:pos="1080"/>
        </w:tabs>
        <w:suppressAutoHyphens/>
        <w:spacing w:before="120" w:after="120"/>
        <w:ind w:left="1701" w:hanging="425"/>
        <w:rPr>
          <w:iCs/>
          <w:sz w:val="20"/>
        </w:rPr>
      </w:pPr>
      <w:r w:rsidRPr="00295E4B">
        <w:rPr>
          <w:iCs/>
          <w:sz w:val="20"/>
        </w:rPr>
        <w:t xml:space="preserve">Учасник </w:t>
      </w:r>
      <w:r w:rsidR="00622A5C" w:rsidRPr="00295E4B">
        <w:rPr>
          <w:iCs/>
          <w:sz w:val="20"/>
        </w:rPr>
        <w:t>тендер</w:t>
      </w:r>
      <w:r w:rsidR="00B2132F">
        <w:rPr>
          <w:iCs/>
          <w:sz w:val="20"/>
        </w:rPr>
        <w:t>у</w:t>
      </w:r>
      <w:r w:rsidRPr="00295E4B">
        <w:rPr>
          <w:iCs/>
          <w:sz w:val="20"/>
        </w:rPr>
        <w:t xml:space="preserve"> має фінансовий, технічний та виробничий потенціал, а також </w:t>
      </w:r>
      <w:r w:rsidR="003E6C61" w:rsidRPr="00295E4B">
        <w:rPr>
          <w:iCs/>
          <w:sz w:val="20"/>
        </w:rPr>
        <w:t>потужності</w:t>
      </w:r>
      <w:r w:rsidRPr="00295E4B">
        <w:rPr>
          <w:iCs/>
          <w:sz w:val="20"/>
        </w:rPr>
        <w:t xml:space="preserve">, необхідні для виконання умов Контракту. </w:t>
      </w:r>
      <w:r w:rsidR="00F94863" w:rsidRPr="00295E4B">
        <w:rPr>
          <w:iCs/>
          <w:sz w:val="20"/>
        </w:rPr>
        <w:t>Середньо</w:t>
      </w:r>
      <w:r w:rsidR="003E6C61" w:rsidRPr="00295E4B">
        <w:rPr>
          <w:iCs/>
          <w:sz w:val="20"/>
        </w:rPr>
        <w:t>-р</w:t>
      </w:r>
      <w:r w:rsidRPr="00295E4B">
        <w:rPr>
          <w:iCs/>
          <w:sz w:val="20"/>
        </w:rPr>
        <w:t xml:space="preserve">ічний </w:t>
      </w:r>
      <w:r w:rsidR="003E6C61" w:rsidRPr="00295E4B">
        <w:rPr>
          <w:iCs/>
          <w:sz w:val="20"/>
        </w:rPr>
        <w:t xml:space="preserve">дохід </w:t>
      </w:r>
      <w:r w:rsidRPr="00295E4B">
        <w:rPr>
          <w:iCs/>
          <w:sz w:val="20"/>
        </w:rPr>
        <w:t xml:space="preserve">Учасника </w:t>
      </w:r>
      <w:r w:rsidR="003E6C61" w:rsidRPr="00295E4B">
        <w:rPr>
          <w:iCs/>
          <w:sz w:val="20"/>
        </w:rPr>
        <w:t>протягом</w:t>
      </w:r>
      <w:r w:rsidRPr="00295E4B">
        <w:rPr>
          <w:iCs/>
          <w:sz w:val="20"/>
        </w:rPr>
        <w:t xml:space="preserve"> </w:t>
      </w:r>
      <w:r w:rsidR="003E6C61" w:rsidRPr="00295E4B">
        <w:rPr>
          <w:iCs/>
          <w:sz w:val="20"/>
        </w:rPr>
        <w:t xml:space="preserve">трьох </w:t>
      </w:r>
      <w:r w:rsidRPr="00295E4B">
        <w:rPr>
          <w:iCs/>
          <w:sz w:val="20"/>
        </w:rPr>
        <w:t xml:space="preserve">попередніх років має бути </w:t>
      </w:r>
      <w:r w:rsidR="003E6C61" w:rsidRPr="00295E4B">
        <w:rPr>
          <w:iCs/>
          <w:sz w:val="20"/>
        </w:rPr>
        <w:t xml:space="preserve">щонайменше в </w:t>
      </w:r>
      <w:r w:rsidR="00D43271">
        <w:rPr>
          <w:iCs/>
          <w:sz w:val="20"/>
        </w:rPr>
        <w:t>два (2)</w:t>
      </w:r>
      <w:r w:rsidR="00D43271" w:rsidRPr="00295E4B">
        <w:rPr>
          <w:iCs/>
          <w:sz w:val="20"/>
        </w:rPr>
        <w:t xml:space="preserve"> </w:t>
      </w:r>
      <w:r w:rsidR="003E6C61" w:rsidRPr="00295E4B">
        <w:rPr>
          <w:iCs/>
          <w:sz w:val="20"/>
        </w:rPr>
        <w:t xml:space="preserve">рази </w:t>
      </w:r>
      <w:r w:rsidRPr="00295E4B">
        <w:rPr>
          <w:iCs/>
          <w:sz w:val="20"/>
        </w:rPr>
        <w:t>більшим від</w:t>
      </w:r>
      <w:r w:rsidR="00F15E0D" w:rsidRPr="00F15E0D">
        <w:rPr>
          <w:iCs/>
          <w:sz w:val="20"/>
        </w:rPr>
        <w:t xml:space="preserve"> </w:t>
      </w:r>
      <w:r w:rsidRPr="00295E4B">
        <w:rPr>
          <w:iCs/>
          <w:sz w:val="20"/>
        </w:rPr>
        <w:t>ціни</w:t>
      </w:r>
      <w:r w:rsidRPr="005F7FF0">
        <w:rPr>
          <w:iCs/>
          <w:sz w:val="20"/>
        </w:rPr>
        <w:t>, вказаної в</w:t>
      </w:r>
      <w:r w:rsidR="005F7FF0">
        <w:rPr>
          <w:iCs/>
          <w:sz w:val="20"/>
        </w:rPr>
        <w:t xml:space="preserve"> його</w:t>
      </w:r>
      <w:r w:rsidRPr="005F7FF0">
        <w:rPr>
          <w:iCs/>
          <w:sz w:val="20"/>
        </w:rPr>
        <w:t xml:space="preserve"> </w:t>
      </w:r>
      <w:r w:rsidR="00622A5C" w:rsidRPr="005F7FF0">
        <w:rPr>
          <w:iCs/>
          <w:sz w:val="20"/>
        </w:rPr>
        <w:t>тендер</w:t>
      </w:r>
      <w:r w:rsidRPr="005F7FF0">
        <w:rPr>
          <w:iCs/>
          <w:sz w:val="20"/>
        </w:rPr>
        <w:t xml:space="preserve">ній </w:t>
      </w:r>
      <w:r w:rsidR="005F7FF0">
        <w:rPr>
          <w:iCs/>
          <w:sz w:val="20"/>
        </w:rPr>
        <w:t>пропозиції</w:t>
      </w:r>
      <w:r w:rsidR="00EA0E9C">
        <w:rPr>
          <w:iCs/>
          <w:sz w:val="20"/>
        </w:rPr>
        <w:t>.</w:t>
      </w:r>
      <w:r w:rsidR="00EA0E9C" w:rsidRPr="00B432F5">
        <w:rPr>
          <w:iCs/>
          <w:sz w:val="20"/>
        </w:rPr>
        <w:t xml:space="preserve"> </w:t>
      </w:r>
      <w:r w:rsidR="00EA0E9C">
        <w:rPr>
          <w:iCs/>
          <w:sz w:val="20"/>
        </w:rPr>
        <w:t>У разі подання тендеру СПКА, лідируючий партнер повинен задовольняти цій вимозі щонайменше на 50%</w:t>
      </w:r>
      <w:r w:rsidRPr="00295E4B">
        <w:rPr>
          <w:sz w:val="20"/>
        </w:rPr>
        <w:t>;</w:t>
      </w:r>
    </w:p>
    <w:p w14:paraId="07BC9709" w14:textId="6581977A" w:rsidR="00FE0A99" w:rsidRPr="00295E4B" w:rsidRDefault="00FE0A99" w:rsidP="00614192">
      <w:pPr>
        <w:pStyle w:val="a7"/>
        <w:numPr>
          <w:ilvl w:val="0"/>
          <w:numId w:val="22"/>
        </w:numPr>
        <w:tabs>
          <w:tab w:val="clear" w:pos="1080"/>
        </w:tabs>
        <w:suppressAutoHyphens/>
        <w:spacing w:before="120" w:after="120"/>
        <w:ind w:left="1701" w:hanging="425"/>
        <w:rPr>
          <w:iCs/>
          <w:sz w:val="20"/>
        </w:rPr>
      </w:pPr>
      <w:r w:rsidRPr="00295E4B">
        <w:rPr>
          <w:iCs/>
          <w:sz w:val="20"/>
        </w:rPr>
        <w:t xml:space="preserve">Учасник </w:t>
      </w:r>
      <w:r w:rsidR="00622A5C" w:rsidRPr="00295E4B">
        <w:rPr>
          <w:iCs/>
          <w:sz w:val="20"/>
        </w:rPr>
        <w:t>тендер</w:t>
      </w:r>
      <w:r w:rsidR="008F0DEA">
        <w:rPr>
          <w:iCs/>
          <w:sz w:val="20"/>
        </w:rPr>
        <w:t>у</w:t>
      </w:r>
      <w:r w:rsidR="00D43271">
        <w:rPr>
          <w:iCs/>
          <w:sz w:val="20"/>
        </w:rPr>
        <w:t xml:space="preserve"> </w:t>
      </w:r>
      <w:r w:rsidRPr="00295E4B">
        <w:rPr>
          <w:iCs/>
          <w:sz w:val="20"/>
        </w:rPr>
        <w:t xml:space="preserve">успішно постачає подібні </w:t>
      </w:r>
      <w:r w:rsidR="00E33735" w:rsidRPr="00295E4B">
        <w:rPr>
          <w:iCs/>
          <w:sz w:val="20"/>
        </w:rPr>
        <w:t>Устаткування</w:t>
      </w:r>
      <w:r w:rsidRPr="00295E4B">
        <w:rPr>
          <w:iCs/>
          <w:sz w:val="20"/>
        </w:rPr>
        <w:t xml:space="preserve"> та </w:t>
      </w:r>
      <w:r w:rsidR="008F0DEA">
        <w:rPr>
          <w:iCs/>
          <w:sz w:val="20"/>
        </w:rPr>
        <w:t>роботи</w:t>
      </w:r>
      <w:r w:rsidR="008F0DEA" w:rsidRPr="00295E4B">
        <w:rPr>
          <w:iCs/>
          <w:sz w:val="20"/>
        </w:rPr>
        <w:t xml:space="preserve"> </w:t>
      </w:r>
      <w:r w:rsidRPr="00295E4B">
        <w:rPr>
          <w:iCs/>
          <w:sz w:val="20"/>
        </w:rPr>
        <w:t xml:space="preserve">іншим </w:t>
      </w:r>
      <w:r w:rsidR="003B0701" w:rsidRPr="00295E4B">
        <w:rPr>
          <w:iCs/>
          <w:sz w:val="20"/>
        </w:rPr>
        <w:t>Замовника</w:t>
      </w:r>
      <w:r w:rsidRPr="00295E4B">
        <w:rPr>
          <w:iCs/>
          <w:sz w:val="20"/>
        </w:rPr>
        <w:t xml:space="preserve">м, і вже виконав, принаймні, </w:t>
      </w:r>
      <w:r w:rsidR="00F15E0D">
        <w:rPr>
          <w:iCs/>
          <w:sz w:val="20"/>
        </w:rPr>
        <w:t>п’ять</w:t>
      </w:r>
      <w:r w:rsidR="00F15E0D" w:rsidRPr="00295E4B">
        <w:rPr>
          <w:iCs/>
          <w:sz w:val="20"/>
        </w:rPr>
        <w:t xml:space="preserve"> </w:t>
      </w:r>
      <w:r w:rsidRPr="00295E4B">
        <w:rPr>
          <w:iCs/>
          <w:sz w:val="20"/>
        </w:rPr>
        <w:t>(</w:t>
      </w:r>
      <w:r w:rsidR="00F15E0D">
        <w:rPr>
          <w:iCs/>
          <w:sz w:val="20"/>
        </w:rPr>
        <w:t>5</w:t>
      </w:r>
      <w:r w:rsidRPr="00295E4B">
        <w:rPr>
          <w:iCs/>
          <w:sz w:val="20"/>
        </w:rPr>
        <w:t>) подібн</w:t>
      </w:r>
      <w:r w:rsidR="00F15E0D">
        <w:rPr>
          <w:iCs/>
          <w:sz w:val="20"/>
        </w:rPr>
        <w:t>их</w:t>
      </w:r>
      <w:r w:rsidRPr="00295E4B">
        <w:rPr>
          <w:iCs/>
          <w:sz w:val="20"/>
        </w:rPr>
        <w:t xml:space="preserve"> контракт</w:t>
      </w:r>
      <w:r w:rsidR="00F15E0D">
        <w:rPr>
          <w:iCs/>
          <w:sz w:val="20"/>
        </w:rPr>
        <w:t>ів</w:t>
      </w:r>
      <w:r w:rsidRPr="00295E4B">
        <w:rPr>
          <w:iCs/>
          <w:sz w:val="20"/>
        </w:rPr>
        <w:t xml:space="preserve"> за останні </w:t>
      </w:r>
      <w:r w:rsidR="008F0DEA">
        <w:rPr>
          <w:iCs/>
          <w:sz w:val="20"/>
        </w:rPr>
        <w:t>п’ять</w:t>
      </w:r>
      <w:r w:rsidR="008F0DEA" w:rsidRPr="00295E4B">
        <w:rPr>
          <w:iCs/>
          <w:sz w:val="20"/>
        </w:rPr>
        <w:t xml:space="preserve"> </w:t>
      </w:r>
      <w:r w:rsidRPr="00295E4B">
        <w:rPr>
          <w:iCs/>
          <w:sz w:val="20"/>
        </w:rPr>
        <w:t>рок</w:t>
      </w:r>
      <w:r w:rsidR="008F0DEA">
        <w:rPr>
          <w:iCs/>
          <w:sz w:val="20"/>
        </w:rPr>
        <w:t>ів</w:t>
      </w:r>
      <w:r w:rsidRPr="00295E4B">
        <w:rPr>
          <w:iCs/>
          <w:sz w:val="20"/>
        </w:rPr>
        <w:t>;</w:t>
      </w:r>
    </w:p>
    <w:p w14:paraId="68FAF993" w14:textId="77777777" w:rsidR="00FE0A99" w:rsidRPr="00E44BFC" w:rsidRDefault="00D43271" w:rsidP="00614192">
      <w:pPr>
        <w:numPr>
          <w:ilvl w:val="0"/>
          <w:numId w:val="22"/>
        </w:numPr>
        <w:tabs>
          <w:tab w:val="clear" w:pos="1080"/>
        </w:tabs>
        <w:suppressAutoHyphens/>
        <w:spacing w:before="120" w:after="0" w:line="240" w:lineRule="auto"/>
        <w:ind w:left="1701" w:hanging="425"/>
        <w:jc w:val="both"/>
        <w:rPr>
          <w:rFonts w:ascii="Times New Roman" w:hAnsi="Times New Roman"/>
          <w:iCs/>
          <w:sz w:val="20"/>
          <w:lang w:val="uk-UA"/>
        </w:rPr>
      </w:pPr>
      <w:r w:rsidRPr="00E44BFC">
        <w:rPr>
          <w:rFonts w:ascii="Times New Roman" w:hAnsi="Times New Roman"/>
          <w:sz w:val="20"/>
          <w:lang w:val="uk-UA"/>
        </w:rPr>
        <w:t>Учасник тендеру повинен надати свідчення того, що він буде представлений</w:t>
      </w:r>
      <w:r w:rsidR="0029368C" w:rsidRPr="003B2D25">
        <w:rPr>
          <w:rFonts w:ascii="Times New Roman" w:hAnsi="Times New Roman"/>
          <w:sz w:val="20"/>
          <w:lang w:val="uk-UA"/>
        </w:rPr>
        <w:t xml:space="preserve"> в країні</w:t>
      </w:r>
      <w:r w:rsidRPr="00E44BFC">
        <w:rPr>
          <w:rFonts w:ascii="Times New Roman" w:hAnsi="Times New Roman"/>
          <w:sz w:val="20"/>
          <w:lang w:val="uk-UA"/>
        </w:rPr>
        <w:t xml:space="preserve"> Агентом, який має обладнання та зможе виконувати обов’язки Підрядника щодо обслуговування, ремонту та забезпечення запасними частинами, визначені у Контракті та Вимогах Замовника, якщо Учасник не веде діяльність у країні Замовника</w:t>
      </w:r>
      <w:r w:rsidR="00FE0A99" w:rsidRPr="00E44BFC">
        <w:rPr>
          <w:rFonts w:ascii="Times New Roman" w:hAnsi="Times New Roman"/>
          <w:iCs/>
          <w:sz w:val="20"/>
          <w:lang w:val="uk-UA"/>
        </w:rPr>
        <w:t>;</w:t>
      </w:r>
    </w:p>
    <w:p w14:paraId="7F457D47" w14:textId="77777777" w:rsidR="00285058" w:rsidRPr="00671176" w:rsidRDefault="00FE0A99" w:rsidP="00614192">
      <w:pPr>
        <w:numPr>
          <w:ilvl w:val="0"/>
          <w:numId w:val="22"/>
        </w:numPr>
        <w:tabs>
          <w:tab w:val="clear" w:pos="1080"/>
        </w:tabs>
        <w:suppressAutoHyphens/>
        <w:spacing w:before="120" w:after="0" w:line="240" w:lineRule="auto"/>
        <w:ind w:left="1701" w:hanging="425"/>
        <w:jc w:val="both"/>
        <w:rPr>
          <w:iCs/>
          <w:sz w:val="20"/>
          <w:lang w:val="uk-UA"/>
        </w:rPr>
      </w:pPr>
      <w:r w:rsidRPr="00295E4B">
        <w:rPr>
          <w:rFonts w:ascii="Times New Roman" w:hAnsi="Times New Roman"/>
          <w:iCs/>
          <w:sz w:val="20"/>
          <w:lang w:val="uk-UA"/>
        </w:rPr>
        <w:t xml:space="preserve">Учасник </w:t>
      </w:r>
      <w:r w:rsidR="00622A5C" w:rsidRPr="00295E4B">
        <w:rPr>
          <w:rFonts w:ascii="Times New Roman" w:hAnsi="Times New Roman"/>
          <w:iCs/>
          <w:sz w:val="20"/>
          <w:lang w:val="uk-UA"/>
        </w:rPr>
        <w:t>тендер</w:t>
      </w:r>
      <w:r w:rsidR="008F0DEA">
        <w:rPr>
          <w:rFonts w:ascii="Times New Roman" w:hAnsi="Times New Roman"/>
          <w:iCs/>
          <w:sz w:val="20"/>
          <w:lang w:val="uk-UA"/>
        </w:rPr>
        <w:t>у</w:t>
      </w:r>
      <w:r w:rsidR="00D43271">
        <w:rPr>
          <w:rFonts w:ascii="Times New Roman" w:hAnsi="Times New Roman"/>
          <w:iCs/>
          <w:sz w:val="20"/>
          <w:lang w:val="uk-UA"/>
        </w:rPr>
        <w:t xml:space="preserve"> </w:t>
      </w:r>
      <w:r w:rsidR="00D43271" w:rsidRPr="00E44BFC">
        <w:rPr>
          <w:rFonts w:ascii="Times New Roman" w:hAnsi="Times New Roman"/>
          <w:iCs/>
          <w:sz w:val="20"/>
        </w:rPr>
        <w:t>(кожний партнер СПКА)</w:t>
      </w:r>
      <w:r w:rsidRPr="00295E4B">
        <w:rPr>
          <w:rFonts w:ascii="Times New Roman" w:hAnsi="Times New Roman"/>
          <w:iCs/>
          <w:sz w:val="20"/>
          <w:lang w:val="uk-UA"/>
        </w:rPr>
        <w:t xml:space="preserve"> не є банкрутом і проти нього не відкриті провадження щодо неплатоспроможності або банкрутства відповідно до положень чинного законодавства.</w:t>
      </w:r>
    </w:p>
    <w:p w14:paraId="15D4A9BB" w14:textId="77777777" w:rsidR="002358B4" w:rsidRPr="0074603A" w:rsidRDefault="002358B4" w:rsidP="002358B4">
      <w:pPr>
        <w:numPr>
          <w:ilvl w:val="0"/>
          <w:numId w:val="22"/>
        </w:numPr>
        <w:tabs>
          <w:tab w:val="clear" w:pos="1080"/>
        </w:tabs>
        <w:suppressAutoHyphens/>
        <w:spacing w:before="120" w:after="0" w:line="240" w:lineRule="auto"/>
        <w:ind w:left="1701" w:hanging="425"/>
        <w:jc w:val="both"/>
        <w:rPr>
          <w:iCs/>
          <w:sz w:val="20"/>
          <w:lang w:val="uk-UA"/>
        </w:rPr>
      </w:pPr>
      <w:r w:rsidRPr="00DF4C18">
        <w:rPr>
          <w:rFonts w:ascii="Times New Roman" w:hAnsi="Times New Roman"/>
          <w:sz w:val="20"/>
          <w:szCs w:val="20"/>
          <w:lang w:val="uk-UA"/>
        </w:rPr>
        <w:t>Субпідрядники повинні відповідати наступним мінімальним вимогам:</w:t>
      </w:r>
    </w:p>
    <w:p w14:paraId="1A801545" w14:textId="77777777" w:rsidR="002358B4" w:rsidRDefault="002358B4" w:rsidP="002358B4">
      <w:pPr>
        <w:pStyle w:val="a7"/>
        <w:numPr>
          <w:ilvl w:val="0"/>
          <w:numId w:val="135"/>
        </w:numPr>
        <w:autoSpaceDE w:val="0"/>
        <w:autoSpaceDN w:val="0"/>
        <w:adjustRightInd w:val="0"/>
        <w:rPr>
          <w:sz w:val="20"/>
        </w:rPr>
      </w:pPr>
      <w:r>
        <w:rPr>
          <w:sz w:val="20"/>
        </w:rPr>
        <w:lastRenderedPageBreak/>
        <w:t>Субпідрядник має технічний та виробничий потенціал та потужності, необхідні для виконання Контракту субпідряду;</w:t>
      </w:r>
    </w:p>
    <w:p w14:paraId="3EBCC398" w14:textId="77777777" w:rsidR="002358B4" w:rsidRDefault="002358B4" w:rsidP="002358B4">
      <w:pPr>
        <w:pStyle w:val="a7"/>
        <w:numPr>
          <w:ilvl w:val="0"/>
          <w:numId w:val="135"/>
        </w:numPr>
        <w:autoSpaceDE w:val="0"/>
        <w:autoSpaceDN w:val="0"/>
        <w:adjustRightInd w:val="0"/>
        <w:rPr>
          <w:sz w:val="20"/>
        </w:rPr>
      </w:pPr>
      <w:r>
        <w:rPr>
          <w:sz w:val="20"/>
        </w:rPr>
        <w:t>Субпідрядник успішно постачав подібні устаткування та роботи іншим замовникам;</w:t>
      </w:r>
    </w:p>
    <w:p w14:paraId="6AA87BA7" w14:textId="77777777" w:rsidR="002358B4" w:rsidRDefault="002358B4" w:rsidP="002358B4">
      <w:pPr>
        <w:pStyle w:val="a7"/>
        <w:numPr>
          <w:ilvl w:val="0"/>
          <w:numId w:val="135"/>
        </w:numPr>
        <w:autoSpaceDE w:val="0"/>
        <w:autoSpaceDN w:val="0"/>
        <w:adjustRightInd w:val="0"/>
        <w:rPr>
          <w:sz w:val="20"/>
        </w:rPr>
      </w:pPr>
      <w:r>
        <w:rPr>
          <w:sz w:val="20"/>
        </w:rPr>
        <w:t>Субпідрядник зможе виконати взяті на себе гарантійні зобов'язання;</w:t>
      </w:r>
    </w:p>
    <w:p w14:paraId="5C9CA2E9" w14:textId="77777777" w:rsidR="002358B4" w:rsidRDefault="002358B4" w:rsidP="002358B4">
      <w:pPr>
        <w:pStyle w:val="a7"/>
        <w:numPr>
          <w:ilvl w:val="0"/>
          <w:numId w:val="135"/>
        </w:numPr>
        <w:autoSpaceDE w:val="0"/>
        <w:autoSpaceDN w:val="0"/>
        <w:adjustRightInd w:val="0"/>
        <w:rPr>
          <w:sz w:val="20"/>
        </w:rPr>
      </w:pPr>
      <w:r>
        <w:rPr>
          <w:sz w:val="20"/>
        </w:rPr>
        <w:t>Субпідрядник не є банкрутом і проти нього не відкриті провадження щодо неплатоспроможності або банкрутства відповідно до чинного законодавства</w:t>
      </w:r>
      <w:r>
        <w:rPr>
          <w:sz w:val="20"/>
          <w:lang w:val="ru-RU"/>
        </w:rPr>
        <w:t>.</w:t>
      </w:r>
    </w:p>
    <w:p w14:paraId="0612AF1D" w14:textId="77777777" w:rsidR="002358B4" w:rsidRPr="00295E4B" w:rsidRDefault="002358B4" w:rsidP="00614192">
      <w:pPr>
        <w:numPr>
          <w:ilvl w:val="0"/>
          <w:numId w:val="22"/>
        </w:numPr>
        <w:tabs>
          <w:tab w:val="clear" w:pos="1080"/>
        </w:tabs>
        <w:suppressAutoHyphens/>
        <w:spacing w:before="120" w:after="0" w:line="240" w:lineRule="auto"/>
        <w:ind w:left="1701" w:hanging="425"/>
        <w:jc w:val="both"/>
        <w:rPr>
          <w:iCs/>
          <w:sz w:val="20"/>
          <w:lang w:val="uk-UA"/>
        </w:rPr>
      </w:pPr>
    </w:p>
    <w:p w14:paraId="27E3F6D1" w14:textId="77777777" w:rsidR="00285058" w:rsidRPr="00295E4B" w:rsidRDefault="00285058" w:rsidP="004A0FC5">
      <w:pPr>
        <w:suppressAutoHyphens/>
        <w:spacing w:before="120" w:after="0" w:line="240" w:lineRule="auto"/>
        <w:ind w:left="1276"/>
        <w:jc w:val="both"/>
        <w:rPr>
          <w:iCs/>
          <w:sz w:val="20"/>
          <w:lang w:val="uk-UA"/>
        </w:rPr>
      </w:pPr>
    </w:p>
    <w:p w14:paraId="6F808AA9" w14:textId="77777777" w:rsidR="00650A35" w:rsidRDefault="00650A35">
      <w:bookmarkStart w:id="198" w:name="_Toc438266927"/>
      <w:bookmarkStart w:id="199" w:name="_Toc438267901"/>
      <w:bookmarkStart w:id="200" w:name="_Toc438366667"/>
      <w:bookmarkStart w:id="201" w:name="_Toc438954445"/>
      <w:bookmarkStart w:id="202" w:name="_Toc252632597"/>
      <w:r>
        <w:rPr>
          <w:b/>
        </w:rPr>
        <w:br w:type="page"/>
      </w:r>
    </w:p>
    <w:tbl>
      <w:tblPr>
        <w:tblW w:w="0" w:type="auto"/>
        <w:tblLayout w:type="fixed"/>
        <w:tblLook w:val="0000" w:firstRow="0" w:lastRow="0" w:firstColumn="0" w:lastColumn="0" w:noHBand="0" w:noVBand="0"/>
      </w:tblPr>
      <w:tblGrid>
        <w:gridCol w:w="9198"/>
      </w:tblGrid>
      <w:tr w:rsidR="00FE0A99" w:rsidRPr="00295E4B" w14:paraId="0FFF629B" w14:textId="77777777" w:rsidTr="00BE306B">
        <w:trPr>
          <w:trHeight w:val="1100"/>
        </w:trPr>
        <w:tc>
          <w:tcPr>
            <w:tcW w:w="9198" w:type="dxa"/>
            <w:vAlign w:val="center"/>
          </w:tcPr>
          <w:p w14:paraId="31547453" w14:textId="5A8EA373" w:rsidR="00FE0A99" w:rsidRPr="00295E4B" w:rsidRDefault="00FE0A99" w:rsidP="00FE0A99">
            <w:pPr>
              <w:pStyle w:val="aa"/>
              <w:suppressAutoHyphens/>
              <w:spacing w:after="240"/>
              <w:rPr>
                <w:sz w:val="36"/>
                <w:szCs w:val="36"/>
              </w:rPr>
            </w:pPr>
            <w:r w:rsidRPr="00295E4B">
              <w:rPr>
                <w:b w:val="0"/>
                <w:sz w:val="24"/>
              </w:rPr>
              <w:lastRenderedPageBreak/>
              <w:br w:type="page"/>
            </w:r>
            <w:r w:rsidRPr="00295E4B">
              <w:rPr>
                <w:sz w:val="36"/>
                <w:szCs w:val="36"/>
              </w:rPr>
              <w:t>Розділ I</w:t>
            </w:r>
            <w:r w:rsidR="00650A35">
              <w:rPr>
                <w:sz w:val="36"/>
                <w:szCs w:val="36"/>
              </w:rPr>
              <w:t>ІІ</w:t>
            </w:r>
            <w:r w:rsidRPr="00295E4B">
              <w:rPr>
                <w:sz w:val="36"/>
                <w:szCs w:val="36"/>
              </w:rPr>
              <w:t xml:space="preserve">. Форми </w:t>
            </w:r>
            <w:r w:rsidR="00622A5C" w:rsidRPr="00295E4B">
              <w:rPr>
                <w:sz w:val="36"/>
                <w:szCs w:val="36"/>
              </w:rPr>
              <w:t>Тендер</w:t>
            </w:r>
            <w:r w:rsidRPr="00295E4B">
              <w:rPr>
                <w:sz w:val="36"/>
                <w:szCs w:val="36"/>
              </w:rPr>
              <w:t>них пропозицій</w:t>
            </w:r>
            <w:bookmarkEnd w:id="198"/>
            <w:bookmarkEnd w:id="199"/>
            <w:bookmarkEnd w:id="200"/>
            <w:bookmarkEnd w:id="201"/>
            <w:bookmarkEnd w:id="202"/>
          </w:p>
        </w:tc>
      </w:tr>
      <w:tr w:rsidR="00FE0A99" w:rsidRPr="00295E4B" w14:paraId="06498FED" w14:textId="77777777" w:rsidTr="00BE306B">
        <w:trPr>
          <w:trHeight w:val="900"/>
        </w:trPr>
        <w:tc>
          <w:tcPr>
            <w:tcW w:w="9198" w:type="dxa"/>
            <w:vAlign w:val="center"/>
          </w:tcPr>
          <w:p w14:paraId="53768E9A" w14:textId="77777777" w:rsidR="00FE0A99" w:rsidRPr="00295E4B" w:rsidRDefault="00FE0A99" w:rsidP="00FE0A99">
            <w:pPr>
              <w:pStyle w:val="S4-header1"/>
              <w:suppressAutoHyphens/>
              <w:spacing w:before="0"/>
              <w:rPr>
                <w:sz w:val="28"/>
                <w:szCs w:val="28"/>
              </w:rPr>
            </w:pPr>
            <w:r w:rsidRPr="00295E4B">
              <w:rPr>
                <w:sz w:val="28"/>
                <w:szCs w:val="28"/>
              </w:rPr>
              <w:t xml:space="preserve">Супровідний лист до </w:t>
            </w:r>
            <w:r w:rsidR="00622A5C" w:rsidRPr="00295E4B">
              <w:rPr>
                <w:sz w:val="28"/>
                <w:szCs w:val="28"/>
              </w:rPr>
              <w:t>Тендер</w:t>
            </w:r>
            <w:r w:rsidRPr="00295E4B">
              <w:rPr>
                <w:sz w:val="28"/>
                <w:szCs w:val="28"/>
              </w:rPr>
              <w:t>ної пропозиції</w:t>
            </w:r>
          </w:p>
        </w:tc>
      </w:tr>
    </w:tbl>
    <w:p w14:paraId="4F2332BD" w14:textId="77777777" w:rsidR="00FE0A99" w:rsidRPr="00295E4B" w:rsidRDefault="00FE0A99" w:rsidP="00FE0A99">
      <w:pPr>
        <w:tabs>
          <w:tab w:val="left" w:pos="8505"/>
        </w:tabs>
        <w:suppressAutoHyphens/>
        <w:spacing w:after="240" w:line="240" w:lineRule="auto"/>
        <w:rPr>
          <w:rFonts w:ascii="Times New Roman" w:hAnsi="Times New Roman"/>
          <w:i/>
          <w:sz w:val="20"/>
          <w:lang w:val="uk-UA"/>
        </w:rPr>
      </w:pPr>
      <w:r w:rsidRPr="00295E4B">
        <w:rPr>
          <w:rFonts w:ascii="Times New Roman" w:hAnsi="Times New Roman"/>
          <w:b/>
          <w:i/>
          <w:sz w:val="20"/>
          <w:u w:val="single"/>
          <w:lang w:val="uk-UA"/>
        </w:rPr>
        <w:t xml:space="preserve">Примітки для Учасників </w:t>
      </w:r>
      <w:r w:rsidR="00622A5C" w:rsidRPr="00295E4B">
        <w:rPr>
          <w:rFonts w:ascii="Times New Roman" w:hAnsi="Times New Roman"/>
          <w:b/>
          <w:i/>
          <w:sz w:val="20"/>
          <w:u w:val="single"/>
          <w:lang w:val="uk-UA"/>
        </w:rPr>
        <w:t>тендер</w:t>
      </w:r>
      <w:r w:rsidR="008F0DEA">
        <w:rPr>
          <w:rFonts w:ascii="Times New Roman" w:hAnsi="Times New Roman"/>
          <w:b/>
          <w:i/>
          <w:sz w:val="20"/>
          <w:u w:val="single"/>
          <w:lang w:val="uk-UA"/>
        </w:rPr>
        <w:t>у</w:t>
      </w:r>
      <w:r w:rsidRPr="00295E4B">
        <w:rPr>
          <w:rFonts w:ascii="Times New Roman" w:hAnsi="Times New Roman"/>
          <w:b/>
          <w:i/>
          <w:sz w:val="20"/>
          <w:u w:val="single"/>
          <w:lang w:val="uk-UA"/>
        </w:rPr>
        <w:t>:</w:t>
      </w:r>
      <w:r w:rsidRPr="00295E4B">
        <w:rPr>
          <w:rFonts w:ascii="Times New Roman" w:hAnsi="Times New Roman"/>
          <w:i/>
          <w:sz w:val="20"/>
          <w:lang w:val="uk-UA"/>
        </w:rPr>
        <w:t xml:space="preserve"> Учасник </w:t>
      </w:r>
      <w:r w:rsidR="00622A5C" w:rsidRPr="00295E4B">
        <w:rPr>
          <w:rFonts w:ascii="Times New Roman" w:hAnsi="Times New Roman"/>
          <w:i/>
          <w:sz w:val="20"/>
          <w:lang w:val="uk-UA"/>
        </w:rPr>
        <w:t>тендер</w:t>
      </w:r>
      <w:r w:rsidR="008F0DEA">
        <w:rPr>
          <w:rFonts w:ascii="Times New Roman" w:hAnsi="Times New Roman"/>
          <w:i/>
          <w:sz w:val="20"/>
          <w:lang w:val="uk-UA"/>
        </w:rPr>
        <w:t>у</w:t>
      </w:r>
      <w:r w:rsidRPr="00295E4B">
        <w:rPr>
          <w:rFonts w:ascii="Times New Roman" w:hAnsi="Times New Roman"/>
          <w:i/>
          <w:sz w:val="20"/>
          <w:lang w:val="uk-UA"/>
        </w:rPr>
        <w:t xml:space="preserve"> повинен підготувати Супровідний лист на фірмовому бланку з чітким зазначенням повного найменування та адреси Учасника </w:t>
      </w:r>
      <w:r w:rsidR="00622A5C" w:rsidRPr="00295E4B">
        <w:rPr>
          <w:rFonts w:ascii="Times New Roman" w:hAnsi="Times New Roman"/>
          <w:i/>
          <w:sz w:val="20"/>
          <w:lang w:val="uk-UA"/>
        </w:rPr>
        <w:t>тендер</w:t>
      </w:r>
      <w:r w:rsidR="008F0DEA">
        <w:rPr>
          <w:rFonts w:ascii="Times New Roman" w:hAnsi="Times New Roman"/>
          <w:i/>
          <w:sz w:val="20"/>
          <w:lang w:val="uk-UA"/>
        </w:rPr>
        <w:t>у</w:t>
      </w:r>
      <w:r w:rsidRPr="00295E4B">
        <w:rPr>
          <w:rFonts w:ascii="Times New Roman" w:hAnsi="Times New Roman"/>
          <w:i/>
          <w:sz w:val="20"/>
          <w:lang w:val="uk-UA"/>
        </w:rPr>
        <w:t xml:space="preserve">. Увесь текст, що міститься в квадратних дужках [], наведений для допомоги в заповнені цієї форми, і повинен бути вилучений Учасником </w:t>
      </w:r>
      <w:r w:rsidR="00622A5C" w:rsidRPr="00295E4B">
        <w:rPr>
          <w:rFonts w:ascii="Times New Roman" w:hAnsi="Times New Roman"/>
          <w:i/>
          <w:sz w:val="20"/>
          <w:lang w:val="uk-UA"/>
        </w:rPr>
        <w:t>тендер</w:t>
      </w:r>
      <w:r w:rsidR="008F0DEA">
        <w:rPr>
          <w:rFonts w:ascii="Times New Roman" w:hAnsi="Times New Roman"/>
          <w:i/>
          <w:sz w:val="20"/>
          <w:lang w:val="uk-UA"/>
        </w:rPr>
        <w:t>у</w:t>
      </w:r>
      <w:r w:rsidRPr="00295E4B">
        <w:rPr>
          <w:rFonts w:ascii="Times New Roman" w:hAnsi="Times New Roman"/>
          <w:i/>
          <w:sz w:val="20"/>
          <w:lang w:val="uk-UA"/>
        </w:rPr>
        <w:t xml:space="preserve"> із кінцевої редакції документа.</w:t>
      </w:r>
    </w:p>
    <w:p w14:paraId="145E6CFB" w14:textId="77777777" w:rsidR="00FE0A99" w:rsidRPr="00295E4B" w:rsidRDefault="00FE0A99" w:rsidP="00FE0A99">
      <w:pPr>
        <w:tabs>
          <w:tab w:val="right" w:pos="9000"/>
        </w:tabs>
        <w:suppressAutoHyphens/>
        <w:spacing w:after="240" w:line="240" w:lineRule="auto"/>
        <w:rPr>
          <w:rFonts w:ascii="Times New Roman" w:hAnsi="Times New Roman"/>
          <w:sz w:val="20"/>
          <w:lang w:val="uk-UA"/>
        </w:rPr>
      </w:pPr>
      <w:r w:rsidRPr="00295E4B">
        <w:rPr>
          <w:rFonts w:ascii="Times New Roman" w:hAnsi="Times New Roman"/>
          <w:sz w:val="20"/>
          <w:lang w:val="uk-UA"/>
        </w:rPr>
        <w:t>Дата:</w:t>
      </w:r>
    </w:p>
    <w:p w14:paraId="05879761" w14:textId="77777777" w:rsidR="00FE0A99" w:rsidRPr="00295E4B" w:rsidRDefault="00FE0A99" w:rsidP="00FE0A99">
      <w:pPr>
        <w:suppressAutoHyphens/>
        <w:spacing w:after="240" w:line="240" w:lineRule="auto"/>
        <w:rPr>
          <w:rFonts w:ascii="Times New Roman" w:hAnsi="Times New Roman"/>
          <w:sz w:val="20"/>
          <w:lang w:val="uk-UA"/>
        </w:rPr>
      </w:pPr>
      <w:r w:rsidRPr="00295E4B">
        <w:rPr>
          <w:rFonts w:ascii="Times New Roman" w:hAnsi="Times New Roman"/>
          <w:sz w:val="20"/>
          <w:lang w:val="uk-UA"/>
        </w:rPr>
        <w:t xml:space="preserve">Кому:  _______________________________________________________________________ </w:t>
      </w:r>
    </w:p>
    <w:p w14:paraId="3DC70E93" w14:textId="77777777" w:rsidR="00FE0A99" w:rsidRPr="00295E4B" w:rsidRDefault="00FE0A99" w:rsidP="00705304">
      <w:pPr>
        <w:suppressAutoHyphens/>
        <w:spacing w:after="240" w:line="240" w:lineRule="auto"/>
        <w:rPr>
          <w:rFonts w:ascii="Times New Roman" w:hAnsi="Times New Roman"/>
          <w:sz w:val="20"/>
          <w:lang w:val="uk-UA"/>
        </w:rPr>
      </w:pPr>
      <w:r w:rsidRPr="00295E4B">
        <w:rPr>
          <w:rFonts w:ascii="Times New Roman" w:hAnsi="Times New Roman"/>
          <w:sz w:val="20"/>
          <w:lang w:val="uk-UA"/>
        </w:rPr>
        <w:t xml:space="preserve">Ми, що нижче підписалися, засвідчуємо, що: </w:t>
      </w:r>
    </w:p>
    <w:p w14:paraId="1886E8EF" w14:textId="77777777" w:rsidR="00FE0A99" w:rsidRPr="00295E4B" w:rsidRDefault="00FE0A99" w:rsidP="00705304">
      <w:pPr>
        <w:numPr>
          <w:ilvl w:val="0"/>
          <w:numId w:val="23"/>
        </w:numPr>
        <w:tabs>
          <w:tab w:val="right" w:pos="9000"/>
        </w:tabs>
        <w:suppressAutoHyphens/>
        <w:spacing w:after="240" w:line="240" w:lineRule="auto"/>
        <w:ind w:left="0" w:firstLine="0"/>
        <w:rPr>
          <w:rFonts w:ascii="Times New Roman" w:hAnsi="Times New Roman"/>
          <w:sz w:val="20"/>
          <w:lang w:val="uk-UA"/>
        </w:rPr>
      </w:pPr>
      <w:r w:rsidRPr="00295E4B">
        <w:rPr>
          <w:rFonts w:ascii="Times New Roman" w:hAnsi="Times New Roman"/>
          <w:sz w:val="20"/>
          <w:lang w:val="uk-UA"/>
        </w:rPr>
        <w:t xml:space="preserve">Ми переглянули і не маємо заперечень до </w:t>
      </w:r>
      <w:r w:rsidR="00622A5C" w:rsidRPr="00295E4B">
        <w:rPr>
          <w:rFonts w:ascii="Times New Roman" w:hAnsi="Times New Roman"/>
          <w:sz w:val="20"/>
          <w:lang w:val="uk-UA"/>
        </w:rPr>
        <w:t>Тендер</w:t>
      </w:r>
      <w:r w:rsidRPr="00295E4B">
        <w:rPr>
          <w:rFonts w:ascii="Times New Roman" w:hAnsi="Times New Roman"/>
          <w:sz w:val="20"/>
          <w:lang w:val="uk-UA"/>
        </w:rPr>
        <w:t xml:space="preserve">ної документації, включаючи </w:t>
      </w:r>
      <w:r w:rsidR="008F0DEA">
        <w:rPr>
          <w:rFonts w:ascii="Times New Roman" w:hAnsi="Times New Roman"/>
          <w:sz w:val="20"/>
          <w:lang w:val="uk-UA"/>
        </w:rPr>
        <w:t>зміни до неї</w:t>
      </w:r>
      <w:r w:rsidRPr="00295E4B">
        <w:rPr>
          <w:rFonts w:ascii="Times New Roman" w:hAnsi="Times New Roman"/>
          <w:sz w:val="20"/>
          <w:lang w:val="uk-UA"/>
        </w:rPr>
        <w:t xml:space="preserve">, </w:t>
      </w:r>
      <w:r w:rsidR="008F0DEA">
        <w:rPr>
          <w:rFonts w:ascii="Times New Roman" w:hAnsi="Times New Roman"/>
          <w:sz w:val="20"/>
          <w:lang w:val="uk-UA"/>
        </w:rPr>
        <w:t>видані</w:t>
      </w:r>
      <w:r w:rsidR="008F0DEA" w:rsidRPr="00295E4B">
        <w:rPr>
          <w:rFonts w:ascii="Times New Roman" w:hAnsi="Times New Roman"/>
          <w:sz w:val="20"/>
          <w:lang w:val="uk-UA"/>
        </w:rPr>
        <w:t xml:space="preserve"> </w:t>
      </w:r>
      <w:r w:rsidRPr="00295E4B">
        <w:rPr>
          <w:rFonts w:ascii="Times New Roman" w:hAnsi="Times New Roman"/>
          <w:sz w:val="20"/>
          <w:lang w:val="uk-UA"/>
        </w:rPr>
        <w:t xml:space="preserve">відповідно до Керівництва для учасників </w:t>
      </w:r>
      <w:r w:rsidR="00622A5C" w:rsidRPr="00295E4B">
        <w:rPr>
          <w:rFonts w:ascii="Times New Roman" w:hAnsi="Times New Roman"/>
          <w:sz w:val="20"/>
          <w:lang w:val="uk-UA"/>
        </w:rPr>
        <w:t>тендер</w:t>
      </w:r>
      <w:r w:rsidR="008F0DEA">
        <w:rPr>
          <w:rFonts w:ascii="Times New Roman" w:hAnsi="Times New Roman"/>
          <w:sz w:val="20"/>
          <w:lang w:val="uk-UA"/>
        </w:rPr>
        <w:t>у</w:t>
      </w:r>
      <w:r w:rsidRPr="00295E4B">
        <w:rPr>
          <w:rFonts w:ascii="Times New Roman" w:hAnsi="Times New Roman"/>
          <w:sz w:val="20"/>
          <w:lang w:val="uk-UA"/>
        </w:rPr>
        <w:t>;</w:t>
      </w:r>
    </w:p>
    <w:p w14:paraId="0AA2CFE6" w14:textId="77777777" w:rsidR="00FE0A99" w:rsidRPr="00295E4B" w:rsidRDefault="00FE0A99" w:rsidP="00705304">
      <w:pPr>
        <w:numPr>
          <w:ilvl w:val="0"/>
          <w:numId w:val="23"/>
        </w:numPr>
        <w:tabs>
          <w:tab w:val="left" w:pos="8505"/>
          <w:tab w:val="right" w:pos="9000"/>
        </w:tabs>
        <w:suppressAutoHyphens/>
        <w:spacing w:after="240" w:line="240" w:lineRule="auto"/>
        <w:ind w:left="0" w:firstLine="0"/>
        <w:rPr>
          <w:rFonts w:ascii="Times New Roman" w:hAnsi="Times New Roman"/>
          <w:sz w:val="20"/>
          <w:lang w:val="uk-UA"/>
        </w:rPr>
      </w:pPr>
      <w:r w:rsidRPr="00295E4B">
        <w:rPr>
          <w:rFonts w:ascii="Times New Roman" w:hAnsi="Times New Roman"/>
          <w:sz w:val="20"/>
          <w:lang w:val="uk-UA"/>
        </w:rPr>
        <w:t xml:space="preserve">Ми пропонуємо поставити, згідно </w:t>
      </w:r>
      <w:r w:rsidR="00622A5C" w:rsidRPr="00295E4B">
        <w:rPr>
          <w:rFonts w:ascii="Times New Roman" w:hAnsi="Times New Roman"/>
          <w:sz w:val="20"/>
          <w:lang w:val="uk-UA"/>
        </w:rPr>
        <w:t>Тендер</w:t>
      </w:r>
      <w:r w:rsidRPr="00295E4B">
        <w:rPr>
          <w:rFonts w:ascii="Times New Roman" w:hAnsi="Times New Roman"/>
          <w:sz w:val="20"/>
          <w:lang w:val="uk-UA"/>
        </w:rPr>
        <w:t xml:space="preserve">ної документації, наступне </w:t>
      </w:r>
      <w:r w:rsidR="0017131D" w:rsidRPr="00295E4B">
        <w:rPr>
          <w:rFonts w:ascii="Times New Roman" w:hAnsi="Times New Roman"/>
          <w:sz w:val="20"/>
          <w:lang w:val="uk-UA"/>
        </w:rPr>
        <w:t>устаткування та виконати супутні роботи</w:t>
      </w:r>
      <w:r w:rsidRPr="00295E4B">
        <w:rPr>
          <w:rFonts w:ascii="Times New Roman" w:hAnsi="Times New Roman"/>
          <w:sz w:val="20"/>
          <w:lang w:val="uk-UA"/>
        </w:rPr>
        <w:t>: ………………………………………………………………….</w:t>
      </w:r>
    </w:p>
    <w:p w14:paraId="230E7170" w14:textId="77777777" w:rsidR="00FE0A99" w:rsidRPr="00295E4B" w:rsidRDefault="00FE0A99" w:rsidP="00705304">
      <w:pPr>
        <w:numPr>
          <w:ilvl w:val="0"/>
          <w:numId w:val="23"/>
        </w:numPr>
        <w:tabs>
          <w:tab w:val="left" w:pos="8505"/>
          <w:tab w:val="right" w:pos="9000"/>
        </w:tabs>
        <w:suppressAutoHyphens/>
        <w:spacing w:after="240" w:line="240" w:lineRule="auto"/>
        <w:ind w:left="0" w:firstLine="0"/>
        <w:rPr>
          <w:rFonts w:ascii="Times New Roman" w:hAnsi="Times New Roman"/>
          <w:sz w:val="20"/>
          <w:lang w:val="uk-UA"/>
        </w:rPr>
      </w:pPr>
      <w:r w:rsidRPr="00295E4B">
        <w:rPr>
          <w:rFonts w:ascii="Times New Roman" w:hAnsi="Times New Roman"/>
          <w:sz w:val="20"/>
          <w:lang w:val="uk-UA"/>
        </w:rPr>
        <w:t xml:space="preserve">Загальна вартість нашої </w:t>
      </w:r>
      <w:r w:rsidR="00622A5C" w:rsidRPr="00295E4B">
        <w:rPr>
          <w:rFonts w:ascii="Times New Roman" w:hAnsi="Times New Roman"/>
          <w:sz w:val="20"/>
          <w:lang w:val="uk-UA"/>
        </w:rPr>
        <w:t>Тендер</w:t>
      </w:r>
      <w:r w:rsidRPr="00295E4B">
        <w:rPr>
          <w:rFonts w:ascii="Times New Roman" w:hAnsi="Times New Roman"/>
          <w:sz w:val="20"/>
          <w:lang w:val="uk-UA"/>
        </w:rPr>
        <w:t>ної пропозиції, за виключенням знижок, наведених в пункті (d) нижче, становить: …………………………………………………………………………………………</w:t>
      </w:r>
    </w:p>
    <w:p w14:paraId="7C22A914" w14:textId="77777777" w:rsidR="00FE0A99" w:rsidRPr="00295E4B" w:rsidRDefault="00FE0A99" w:rsidP="00705304">
      <w:pPr>
        <w:numPr>
          <w:ilvl w:val="0"/>
          <w:numId w:val="23"/>
        </w:numPr>
        <w:tabs>
          <w:tab w:val="right" w:pos="9000"/>
        </w:tabs>
        <w:suppressAutoHyphens/>
        <w:spacing w:after="240" w:line="240" w:lineRule="auto"/>
        <w:ind w:left="0" w:firstLine="0"/>
        <w:rPr>
          <w:rFonts w:ascii="Times New Roman" w:hAnsi="Times New Roman"/>
          <w:sz w:val="20"/>
          <w:lang w:val="uk-UA"/>
        </w:rPr>
      </w:pPr>
      <w:r w:rsidRPr="00295E4B">
        <w:rPr>
          <w:rFonts w:ascii="Times New Roman" w:hAnsi="Times New Roman"/>
          <w:sz w:val="20"/>
          <w:lang w:val="uk-UA"/>
        </w:rPr>
        <w:t>Запропоновані знижки та методи їхнього застосування: ………………………………………………………………………………………………………………………………………………………………………………………………………………………………………………………………………………</w:t>
      </w:r>
    </w:p>
    <w:p w14:paraId="58BD6AD6" w14:textId="77777777" w:rsidR="00FE0A99" w:rsidRPr="00295E4B" w:rsidRDefault="00FE0A99" w:rsidP="00705304">
      <w:pPr>
        <w:numPr>
          <w:ilvl w:val="0"/>
          <w:numId w:val="23"/>
        </w:numPr>
        <w:tabs>
          <w:tab w:val="right" w:pos="9000"/>
        </w:tabs>
        <w:suppressAutoHyphens/>
        <w:spacing w:after="240" w:line="240" w:lineRule="auto"/>
        <w:ind w:left="0" w:firstLine="0"/>
        <w:rPr>
          <w:rFonts w:ascii="Times New Roman" w:hAnsi="Times New Roman"/>
          <w:sz w:val="20"/>
          <w:lang w:val="uk-UA"/>
        </w:rPr>
      </w:pPr>
      <w:r w:rsidRPr="00295E4B">
        <w:rPr>
          <w:rFonts w:ascii="Times New Roman" w:hAnsi="Times New Roman"/>
          <w:sz w:val="20"/>
          <w:lang w:val="uk-UA"/>
        </w:rPr>
        <w:t xml:space="preserve">Наша </w:t>
      </w:r>
      <w:r w:rsidR="00622A5C" w:rsidRPr="00295E4B">
        <w:rPr>
          <w:rFonts w:ascii="Times New Roman" w:hAnsi="Times New Roman"/>
          <w:sz w:val="20"/>
          <w:lang w:val="uk-UA"/>
        </w:rPr>
        <w:t>Тендер</w:t>
      </w:r>
      <w:r w:rsidRPr="00295E4B">
        <w:rPr>
          <w:rFonts w:ascii="Times New Roman" w:hAnsi="Times New Roman"/>
          <w:sz w:val="20"/>
          <w:lang w:val="uk-UA"/>
        </w:rPr>
        <w:t>на пропозиція лишається чинною протягом …….[</w:t>
      </w:r>
      <w:r w:rsidRPr="00295E4B">
        <w:rPr>
          <w:rFonts w:ascii="Times New Roman" w:hAnsi="Times New Roman"/>
          <w:i/>
          <w:sz w:val="20"/>
          <w:lang w:val="uk-UA"/>
        </w:rPr>
        <w:t xml:space="preserve">зазначте період часу, передбачений умовами проведення </w:t>
      </w:r>
      <w:r w:rsidR="00622A5C" w:rsidRPr="00295E4B">
        <w:rPr>
          <w:rFonts w:ascii="Times New Roman" w:hAnsi="Times New Roman"/>
          <w:i/>
          <w:sz w:val="20"/>
          <w:lang w:val="uk-UA"/>
        </w:rPr>
        <w:t>тендер</w:t>
      </w:r>
      <w:r w:rsidR="008F0DEA">
        <w:rPr>
          <w:rFonts w:ascii="Times New Roman" w:hAnsi="Times New Roman"/>
          <w:i/>
          <w:sz w:val="20"/>
          <w:lang w:val="uk-UA"/>
        </w:rPr>
        <w:t>у</w:t>
      </w:r>
      <w:r w:rsidRPr="00295E4B">
        <w:rPr>
          <w:rFonts w:ascii="Times New Roman" w:hAnsi="Times New Roman"/>
          <w:sz w:val="20"/>
          <w:lang w:val="uk-UA"/>
        </w:rPr>
        <w:t xml:space="preserve">] днів з останнього дня подачі </w:t>
      </w:r>
      <w:r w:rsidR="00622A5C" w:rsidRPr="00295E4B">
        <w:rPr>
          <w:rFonts w:ascii="Times New Roman" w:hAnsi="Times New Roman"/>
          <w:sz w:val="20"/>
          <w:lang w:val="uk-UA"/>
        </w:rPr>
        <w:t>Тендер</w:t>
      </w:r>
      <w:r w:rsidRPr="00295E4B">
        <w:rPr>
          <w:rFonts w:ascii="Times New Roman" w:hAnsi="Times New Roman"/>
          <w:sz w:val="20"/>
          <w:lang w:val="uk-UA"/>
        </w:rPr>
        <w:t xml:space="preserve">них пропозицій, зазначеного в </w:t>
      </w:r>
      <w:r w:rsidR="00622A5C" w:rsidRPr="00295E4B">
        <w:rPr>
          <w:rFonts w:ascii="Times New Roman" w:hAnsi="Times New Roman"/>
          <w:sz w:val="20"/>
          <w:lang w:val="uk-UA"/>
        </w:rPr>
        <w:t>Тендер</w:t>
      </w:r>
      <w:r w:rsidRPr="00295E4B">
        <w:rPr>
          <w:rFonts w:ascii="Times New Roman" w:hAnsi="Times New Roman"/>
          <w:sz w:val="20"/>
          <w:lang w:val="uk-UA"/>
        </w:rPr>
        <w:t>ній документації, лишається зобов'язальною для нас, та може бути прийнятою в будь-який час до моменту закінчення вищевказаного терміну;</w:t>
      </w:r>
    </w:p>
    <w:p w14:paraId="75B87645" w14:textId="77777777" w:rsidR="00FE0A99" w:rsidRPr="00295E4B" w:rsidRDefault="00FE0A99" w:rsidP="00705304">
      <w:pPr>
        <w:numPr>
          <w:ilvl w:val="0"/>
          <w:numId w:val="23"/>
        </w:numPr>
        <w:tabs>
          <w:tab w:val="right" w:pos="9000"/>
        </w:tabs>
        <w:suppressAutoHyphens/>
        <w:spacing w:after="240" w:line="240" w:lineRule="auto"/>
        <w:ind w:left="0" w:firstLine="0"/>
        <w:rPr>
          <w:rFonts w:ascii="Times New Roman" w:hAnsi="Times New Roman"/>
          <w:sz w:val="20"/>
          <w:lang w:val="uk-UA"/>
        </w:rPr>
      </w:pPr>
      <w:r w:rsidRPr="00295E4B">
        <w:rPr>
          <w:rFonts w:ascii="Times New Roman" w:hAnsi="Times New Roman"/>
          <w:sz w:val="20"/>
          <w:lang w:val="uk-UA"/>
        </w:rPr>
        <w:t xml:space="preserve">У випадку прийняття нашої </w:t>
      </w:r>
      <w:r w:rsidR="00622A5C" w:rsidRPr="00295E4B">
        <w:rPr>
          <w:rFonts w:ascii="Times New Roman" w:hAnsi="Times New Roman"/>
          <w:sz w:val="20"/>
          <w:lang w:val="uk-UA"/>
        </w:rPr>
        <w:t>Тендер</w:t>
      </w:r>
      <w:r w:rsidRPr="00295E4B">
        <w:rPr>
          <w:rFonts w:ascii="Times New Roman" w:hAnsi="Times New Roman"/>
          <w:sz w:val="20"/>
          <w:lang w:val="uk-UA"/>
        </w:rPr>
        <w:t xml:space="preserve">ної пропозиції, ми зобов’язуємось придбати </w:t>
      </w:r>
      <w:r w:rsidRPr="00295E4B">
        <w:rPr>
          <w:rFonts w:ascii="Times New Roman" w:hAnsi="Times New Roman"/>
          <w:lang w:val="uk-UA"/>
        </w:rPr>
        <w:br/>
      </w:r>
      <w:r w:rsidRPr="00295E4B">
        <w:rPr>
          <w:rFonts w:ascii="Times New Roman" w:hAnsi="Times New Roman"/>
          <w:sz w:val="20"/>
          <w:lang w:val="uk-UA"/>
        </w:rPr>
        <w:t>забезпечення</w:t>
      </w:r>
      <w:r w:rsidR="008F0DEA">
        <w:rPr>
          <w:rFonts w:ascii="Times New Roman" w:hAnsi="Times New Roman"/>
          <w:sz w:val="20"/>
          <w:lang w:val="uk-UA"/>
        </w:rPr>
        <w:t xml:space="preserve"> виконання</w:t>
      </w:r>
      <w:r w:rsidRPr="00295E4B">
        <w:rPr>
          <w:rFonts w:ascii="Times New Roman" w:hAnsi="Times New Roman"/>
          <w:sz w:val="20"/>
          <w:lang w:val="uk-UA"/>
        </w:rPr>
        <w:t xml:space="preserve">, відповідно до вимог </w:t>
      </w:r>
      <w:r w:rsidR="00622A5C" w:rsidRPr="00295E4B">
        <w:rPr>
          <w:rFonts w:ascii="Times New Roman" w:hAnsi="Times New Roman"/>
          <w:sz w:val="20"/>
          <w:lang w:val="uk-UA"/>
        </w:rPr>
        <w:t>Тендер</w:t>
      </w:r>
      <w:r w:rsidRPr="00295E4B">
        <w:rPr>
          <w:rFonts w:ascii="Times New Roman" w:hAnsi="Times New Roman"/>
          <w:sz w:val="20"/>
          <w:lang w:val="uk-UA"/>
        </w:rPr>
        <w:t>ної документації;</w:t>
      </w:r>
    </w:p>
    <w:p w14:paraId="409E2FCD" w14:textId="77777777" w:rsidR="00FE0A99" w:rsidRPr="00295E4B" w:rsidRDefault="00FE0A99" w:rsidP="00705304">
      <w:pPr>
        <w:numPr>
          <w:ilvl w:val="0"/>
          <w:numId w:val="23"/>
        </w:numPr>
        <w:tabs>
          <w:tab w:val="right" w:pos="9000"/>
        </w:tabs>
        <w:suppressAutoHyphens/>
        <w:spacing w:after="240" w:line="240" w:lineRule="auto"/>
        <w:ind w:left="0" w:firstLine="0"/>
        <w:rPr>
          <w:rFonts w:ascii="Times New Roman" w:hAnsi="Times New Roman"/>
          <w:sz w:val="20"/>
          <w:lang w:val="uk-UA"/>
        </w:rPr>
      </w:pPr>
      <w:r w:rsidRPr="00295E4B">
        <w:rPr>
          <w:rFonts w:ascii="Times New Roman" w:hAnsi="Times New Roman"/>
          <w:sz w:val="20"/>
          <w:lang w:val="uk-UA"/>
        </w:rPr>
        <w:t xml:space="preserve">Ми, включаючи всіх </w:t>
      </w:r>
      <w:r w:rsidR="008F0DEA" w:rsidRPr="00295E4B">
        <w:rPr>
          <w:rFonts w:ascii="Times New Roman" w:hAnsi="Times New Roman"/>
          <w:sz w:val="20"/>
          <w:lang w:val="uk-UA"/>
        </w:rPr>
        <w:t>субп</w:t>
      </w:r>
      <w:r w:rsidR="008F0DEA">
        <w:rPr>
          <w:rFonts w:ascii="Times New Roman" w:hAnsi="Times New Roman"/>
          <w:sz w:val="20"/>
          <w:lang w:val="uk-UA"/>
        </w:rPr>
        <w:t>остачальників</w:t>
      </w:r>
      <w:r w:rsidRPr="00295E4B">
        <w:rPr>
          <w:rFonts w:ascii="Times New Roman" w:hAnsi="Times New Roman"/>
          <w:sz w:val="20"/>
          <w:lang w:val="uk-UA"/>
        </w:rPr>
        <w:t xml:space="preserve">, </w:t>
      </w:r>
      <w:r w:rsidR="008F0DEA">
        <w:rPr>
          <w:rFonts w:ascii="Times New Roman" w:hAnsi="Times New Roman"/>
          <w:sz w:val="20"/>
          <w:lang w:val="uk-UA"/>
        </w:rPr>
        <w:t>п</w:t>
      </w:r>
      <w:r w:rsidR="003B0701" w:rsidRPr="00295E4B">
        <w:rPr>
          <w:rFonts w:ascii="Times New Roman" w:hAnsi="Times New Roman"/>
          <w:sz w:val="20"/>
          <w:lang w:val="uk-UA"/>
        </w:rPr>
        <w:t>ідрядник</w:t>
      </w:r>
      <w:r w:rsidRPr="00295E4B">
        <w:rPr>
          <w:rFonts w:ascii="Times New Roman" w:hAnsi="Times New Roman"/>
          <w:sz w:val="20"/>
          <w:lang w:val="uk-UA"/>
        </w:rPr>
        <w:t xml:space="preserve">ів та </w:t>
      </w:r>
      <w:r w:rsidR="00D85ED1" w:rsidRPr="00295E4B">
        <w:rPr>
          <w:rFonts w:ascii="Times New Roman" w:hAnsi="Times New Roman"/>
          <w:sz w:val="20"/>
          <w:lang w:val="uk-UA"/>
        </w:rPr>
        <w:t>субпідрядник</w:t>
      </w:r>
      <w:r w:rsidRPr="00295E4B">
        <w:rPr>
          <w:rFonts w:ascii="Times New Roman" w:hAnsi="Times New Roman"/>
          <w:sz w:val="20"/>
          <w:lang w:val="uk-UA"/>
        </w:rPr>
        <w:t>ів, що є сторонами будь-якої частини Контракту, є громадянами правомочних країн;</w:t>
      </w:r>
    </w:p>
    <w:p w14:paraId="0F9C9355" w14:textId="77777777" w:rsidR="00FE0A99" w:rsidRPr="00295E4B" w:rsidRDefault="00FE0A99" w:rsidP="00705304">
      <w:pPr>
        <w:numPr>
          <w:ilvl w:val="0"/>
          <w:numId w:val="23"/>
        </w:numPr>
        <w:tabs>
          <w:tab w:val="right" w:pos="9000"/>
        </w:tabs>
        <w:suppressAutoHyphens/>
        <w:spacing w:after="240" w:line="240" w:lineRule="auto"/>
        <w:ind w:left="0" w:firstLine="0"/>
        <w:rPr>
          <w:rFonts w:ascii="Times New Roman" w:hAnsi="Times New Roman"/>
          <w:sz w:val="20"/>
          <w:lang w:val="uk-UA"/>
        </w:rPr>
      </w:pPr>
      <w:r w:rsidRPr="00295E4B">
        <w:rPr>
          <w:rFonts w:ascii="Times New Roman" w:hAnsi="Times New Roman"/>
          <w:sz w:val="20"/>
          <w:lang w:val="uk-UA"/>
        </w:rPr>
        <w:t xml:space="preserve">Ми, включаючи всіх </w:t>
      </w:r>
      <w:r w:rsidR="008F0DEA" w:rsidRPr="00295E4B">
        <w:rPr>
          <w:rFonts w:ascii="Times New Roman" w:hAnsi="Times New Roman"/>
          <w:sz w:val="20"/>
          <w:lang w:val="uk-UA"/>
        </w:rPr>
        <w:t>субп</w:t>
      </w:r>
      <w:r w:rsidR="008F0DEA">
        <w:rPr>
          <w:rFonts w:ascii="Times New Roman" w:hAnsi="Times New Roman"/>
          <w:sz w:val="20"/>
          <w:lang w:val="uk-UA"/>
        </w:rPr>
        <w:t>остачальників</w:t>
      </w:r>
      <w:r w:rsidRPr="00295E4B">
        <w:rPr>
          <w:rFonts w:ascii="Times New Roman" w:hAnsi="Times New Roman"/>
          <w:sz w:val="20"/>
          <w:lang w:val="uk-UA"/>
        </w:rPr>
        <w:t xml:space="preserve">, </w:t>
      </w:r>
      <w:r w:rsidR="008F0DEA">
        <w:rPr>
          <w:rFonts w:ascii="Times New Roman" w:hAnsi="Times New Roman"/>
          <w:sz w:val="20"/>
          <w:lang w:val="uk-UA"/>
        </w:rPr>
        <w:t>п</w:t>
      </w:r>
      <w:r w:rsidR="003B0701" w:rsidRPr="00295E4B">
        <w:rPr>
          <w:rFonts w:ascii="Times New Roman" w:hAnsi="Times New Roman"/>
          <w:sz w:val="20"/>
          <w:lang w:val="uk-UA"/>
        </w:rPr>
        <w:t>ідрядник</w:t>
      </w:r>
      <w:r w:rsidRPr="00295E4B">
        <w:rPr>
          <w:rFonts w:ascii="Times New Roman" w:hAnsi="Times New Roman"/>
          <w:sz w:val="20"/>
          <w:lang w:val="uk-UA"/>
        </w:rPr>
        <w:t xml:space="preserve">ів та </w:t>
      </w:r>
      <w:r w:rsidR="00D85ED1" w:rsidRPr="00295E4B">
        <w:rPr>
          <w:rFonts w:ascii="Times New Roman" w:hAnsi="Times New Roman"/>
          <w:sz w:val="20"/>
          <w:lang w:val="uk-UA"/>
        </w:rPr>
        <w:t>субпідрядник</w:t>
      </w:r>
      <w:r w:rsidRPr="00295E4B">
        <w:rPr>
          <w:rFonts w:ascii="Times New Roman" w:hAnsi="Times New Roman"/>
          <w:sz w:val="20"/>
          <w:lang w:val="uk-UA"/>
        </w:rPr>
        <w:t>ів, що є сторонами будь-якої частини Контракту, не маємо конфлікту інтересів;</w:t>
      </w:r>
    </w:p>
    <w:p w14:paraId="04CCDEC7" w14:textId="77777777" w:rsidR="00FE0A99" w:rsidRPr="00295E4B" w:rsidRDefault="00FE0A99" w:rsidP="00705304">
      <w:pPr>
        <w:numPr>
          <w:ilvl w:val="0"/>
          <w:numId w:val="23"/>
        </w:numPr>
        <w:tabs>
          <w:tab w:val="right" w:pos="9000"/>
        </w:tabs>
        <w:suppressAutoHyphens/>
        <w:spacing w:after="240" w:line="240" w:lineRule="auto"/>
        <w:ind w:left="0" w:firstLine="0"/>
        <w:rPr>
          <w:rFonts w:ascii="Times New Roman" w:hAnsi="Times New Roman"/>
          <w:sz w:val="20"/>
          <w:lang w:val="uk-UA"/>
        </w:rPr>
      </w:pPr>
      <w:r w:rsidRPr="00295E4B">
        <w:rPr>
          <w:rFonts w:ascii="Times New Roman" w:hAnsi="Times New Roman"/>
          <w:sz w:val="20"/>
          <w:lang w:val="uk-UA"/>
        </w:rPr>
        <w:t>Ми не беремо участі в більш ніж одн</w:t>
      </w:r>
      <w:r w:rsidR="008F0DEA">
        <w:rPr>
          <w:rFonts w:ascii="Times New Roman" w:hAnsi="Times New Roman"/>
          <w:sz w:val="20"/>
          <w:lang w:val="uk-UA"/>
        </w:rPr>
        <w:t>ому</w:t>
      </w:r>
      <w:r w:rsidRPr="00295E4B">
        <w:rPr>
          <w:rFonts w:ascii="Times New Roman" w:hAnsi="Times New Roman"/>
          <w:sz w:val="20"/>
          <w:lang w:val="uk-UA"/>
        </w:rPr>
        <w:t xml:space="preserve"> </w:t>
      </w:r>
      <w:r w:rsidR="00622A5C" w:rsidRPr="00295E4B">
        <w:rPr>
          <w:rFonts w:ascii="Times New Roman" w:hAnsi="Times New Roman"/>
          <w:sz w:val="20"/>
          <w:lang w:val="uk-UA"/>
        </w:rPr>
        <w:t>тендер</w:t>
      </w:r>
      <w:r w:rsidR="008F0DEA">
        <w:rPr>
          <w:rFonts w:ascii="Times New Roman" w:hAnsi="Times New Roman"/>
          <w:sz w:val="20"/>
          <w:lang w:val="uk-UA"/>
        </w:rPr>
        <w:t>у</w:t>
      </w:r>
      <w:r w:rsidRPr="00295E4B">
        <w:rPr>
          <w:rFonts w:ascii="Times New Roman" w:hAnsi="Times New Roman"/>
          <w:sz w:val="20"/>
          <w:lang w:val="uk-UA"/>
        </w:rPr>
        <w:t xml:space="preserve"> цього </w:t>
      </w:r>
      <w:r w:rsidR="00622A5C" w:rsidRPr="00295E4B">
        <w:rPr>
          <w:rFonts w:ascii="Times New Roman" w:hAnsi="Times New Roman"/>
          <w:sz w:val="20"/>
          <w:lang w:val="uk-UA"/>
        </w:rPr>
        <w:t>тендер</w:t>
      </w:r>
      <w:r w:rsidRPr="00295E4B">
        <w:rPr>
          <w:rFonts w:ascii="Times New Roman" w:hAnsi="Times New Roman"/>
          <w:sz w:val="20"/>
          <w:lang w:val="uk-UA"/>
        </w:rPr>
        <w:t xml:space="preserve">ного </w:t>
      </w:r>
      <w:r w:rsidR="008F0DEA">
        <w:rPr>
          <w:rFonts w:ascii="Times New Roman" w:hAnsi="Times New Roman"/>
          <w:sz w:val="20"/>
          <w:lang w:val="uk-UA"/>
        </w:rPr>
        <w:t>процесу</w:t>
      </w:r>
      <w:r w:rsidR="008F0DEA" w:rsidRPr="00295E4B">
        <w:rPr>
          <w:rFonts w:ascii="Times New Roman" w:hAnsi="Times New Roman"/>
          <w:sz w:val="20"/>
          <w:lang w:val="uk-UA"/>
        </w:rPr>
        <w:t xml:space="preserve"> </w:t>
      </w:r>
      <w:r w:rsidRPr="00295E4B">
        <w:rPr>
          <w:rFonts w:ascii="Times New Roman" w:hAnsi="Times New Roman"/>
          <w:sz w:val="20"/>
          <w:lang w:val="uk-UA"/>
        </w:rPr>
        <w:t xml:space="preserve">ні як </w:t>
      </w:r>
      <w:r w:rsidR="008F0DEA">
        <w:rPr>
          <w:rFonts w:ascii="Times New Roman" w:hAnsi="Times New Roman"/>
          <w:sz w:val="20"/>
          <w:lang w:val="uk-UA"/>
        </w:rPr>
        <w:t>у</w:t>
      </w:r>
      <w:r w:rsidRPr="00295E4B">
        <w:rPr>
          <w:rFonts w:ascii="Times New Roman" w:hAnsi="Times New Roman"/>
          <w:sz w:val="20"/>
          <w:lang w:val="uk-UA"/>
        </w:rPr>
        <w:t xml:space="preserve">часник </w:t>
      </w:r>
      <w:r w:rsidR="00622A5C" w:rsidRPr="00295E4B">
        <w:rPr>
          <w:rFonts w:ascii="Times New Roman" w:hAnsi="Times New Roman"/>
          <w:sz w:val="20"/>
          <w:lang w:val="uk-UA"/>
        </w:rPr>
        <w:t>тендер</w:t>
      </w:r>
      <w:r w:rsidR="008F0DEA">
        <w:rPr>
          <w:rFonts w:ascii="Times New Roman" w:hAnsi="Times New Roman"/>
          <w:sz w:val="20"/>
          <w:lang w:val="uk-UA"/>
        </w:rPr>
        <w:t>у</w:t>
      </w:r>
      <w:r w:rsidRPr="00295E4B">
        <w:rPr>
          <w:rFonts w:ascii="Times New Roman" w:hAnsi="Times New Roman"/>
          <w:sz w:val="20"/>
          <w:lang w:val="uk-UA"/>
        </w:rPr>
        <w:t xml:space="preserve">, ні як </w:t>
      </w:r>
      <w:r w:rsidR="00D85ED1" w:rsidRPr="00295E4B">
        <w:rPr>
          <w:rFonts w:ascii="Times New Roman" w:hAnsi="Times New Roman"/>
          <w:sz w:val="20"/>
          <w:lang w:val="uk-UA"/>
        </w:rPr>
        <w:t>субпідрядник</w:t>
      </w:r>
      <w:r w:rsidRPr="00295E4B">
        <w:rPr>
          <w:rFonts w:ascii="Times New Roman" w:hAnsi="Times New Roman"/>
          <w:sz w:val="20"/>
          <w:lang w:val="uk-UA"/>
        </w:rPr>
        <w:t>;</w:t>
      </w:r>
    </w:p>
    <w:p w14:paraId="428B22ED" w14:textId="62AAA338" w:rsidR="00FE0A99" w:rsidRPr="00295E4B" w:rsidRDefault="00FE0A99" w:rsidP="00705304">
      <w:pPr>
        <w:numPr>
          <w:ilvl w:val="0"/>
          <w:numId w:val="23"/>
        </w:numPr>
        <w:tabs>
          <w:tab w:val="right" w:pos="9000"/>
        </w:tabs>
        <w:suppressAutoHyphens/>
        <w:spacing w:after="240" w:line="240" w:lineRule="auto"/>
        <w:ind w:left="0" w:firstLine="0"/>
        <w:rPr>
          <w:rFonts w:ascii="Times New Roman" w:hAnsi="Times New Roman"/>
          <w:sz w:val="20"/>
          <w:lang w:val="uk-UA"/>
        </w:rPr>
      </w:pPr>
      <w:r w:rsidRPr="00295E4B">
        <w:rPr>
          <w:rFonts w:ascii="Times New Roman" w:hAnsi="Times New Roman"/>
          <w:sz w:val="20"/>
          <w:lang w:val="uk-UA"/>
        </w:rPr>
        <w:t xml:space="preserve">Наша фірма, її філіали чи дочірні компанії, включаючи всіх </w:t>
      </w:r>
      <w:r w:rsidR="008F0DEA" w:rsidRPr="00295E4B">
        <w:rPr>
          <w:rFonts w:ascii="Times New Roman" w:hAnsi="Times New Roman"/>
          <w:sz w:val="20"/>
          <w:lang w:val="uk-UA"/>
        </w:rPr>
        <w:t>суб</w:t>
      </w:r>
      <w:r w:rsidR="008F0DEA">
        <w:rPr>
          <w:rFonts w:ascii="Times New Roman" w:hAnsi="Times New Roman"/>
          <w:sz w:val="20"/>
          <w:lang w:val="uk-UA"/>
        </w:rPr>
        <w:t>постачальників</w:t>
      </w:r>
      <w:r w:rsidR="008F0DEA" w:rsidRPr="00295E4B">
        <w:rPr>
          <w:rFonts w:ascii="Times New Roman" w:hAnsi="Times New Roman"/>
          <w:sz w:val="20"/>
          <w:lang w:val="uk-UA"/>
        </w:rPr>
        <w:t xml:space="preserve"> </w:t>
      </w:r>
      <w:r w:rsidRPr="00295E4B">
        <w:rPr>
          <w:rFonts w:ascii="Times New Roman" w:hAnsi="Times New Roman"/>
          <w:sz w:val="20"/>
          <w:lang w:val="uk-UA"/>
        </w:rPr>
        <w:t xml:space="preserve">чи </w:t>
      </w:r>
      <w:r w:rsidR="00D85ED1" w:rsidRPr="00295E4B">
        <w:rPr>
          <w:rFonts w:ascii="Times New Roman" w:hAnsi="Times New Roman"/>
          <w:sz w:val="20"/>
          <w:lang w:val="uk-UA"/>
        </w:rPr>
        <w:t>субпідрядник</w:t>
      </w:r>
      <w:r w:rsidRPr="00295E4B">
        <w:rPr>
          <w:rFonts w:ascii="Times New Roman" w:hAnsi="Times New Roman"/>
          <w:sz w:val="20"/>
          <w:lang w:val="uk-UA"/>
        </w:rPr>
        <w:t xml:space="preserve">ів,  що є сторонами будь-якої частини Контракту, не були визначені НЕФКО неправомочними за законами країни </w:t>
      </w:r>
      <w:r w:rsidR="003B0701" w:rsidRPr="00295E4B">
        <w:rPr>
          <w:rFonts w:ascii="Times New Roman" w:hAnsi="Times New Roman"/>
          <w:sz w:val="20"/>
          <w:lang w:val="uk-UA"/>
        </w:rPr>
        <w:t>Замовника</w:t>
      </w:r>
      <w:r w:rsidRPr="00295E4B">
        <w:rPr>
          <w:rFonts w:ascii="Times New Roman" w:hAnsi="Times New Roman"/>
          <w:sz w:val="20"/>
          <w:lang w:val="uk-UA"/>
        </w:rPr>
        <w:t>, офіційними  правилами або нормами відповідності рішенням Ради безпеки ООН;</w:t>
      </w:r>
    </w:p>
    <w:p w14:paraId="6EC7C57F" w14:textId="77777777" w:rsidR="00FE0A99" w:rsidRPr="00295E4B" w:rsidRDefault="00FE0A99" w:rsidP="00705304">
      <w:pPr>
        <w:numPr>
          <w:ilvl w:val="0"/>
          <w:numId w:val="23"/>
        </w:numPr>
        <w:tabs>
          <w:tab w:val="right" w:pos="9000"/>
        </w:tabs>
        <w:suppressAutoHyphens/>
        <w:spacing w:after="240" w:line="240" w:lineRule="auto"/>
        <w:ind w:left="0" w:firstLine="0"/>
        <w:rPr>
          <w:rFonts w:ascii="Times New Roman" w:hAnsi="Times New Roman"/>
          <w:sz w:val="20"/>
          <w:lang w:val="uk-UA"/>
        </w:rPr>
      </w:pPr>
      <w:r w:rsidRPr="00295E4B">
        <w:rPr>
          <w:rFonts w:ascii="Times New Roman" w:hAnsi="Times New Roman"/>
          <w:sz w:val="20"/>
          <w:lang w:val="uk-UA"/>
        </w:rPr>
        <w:t>Ми не є державною установою;</w:t>
      </w:r>
    </w:p>
    <w:p w14:paraId="00F08C75" w14:textId="77777777" w:rsidR="00FE0A99" w:rsidRPr="00295E4B" w:rsidRDefault="00FE0A99" w:rsidP="00705304">
      <w:pPr>
        <w:numPr>
          <w:ilvl w:val="0"/>
          <w:numId w:val="23"/>
        </w:numPr>
        <w:tabs>
          <w:tab w:val="right" w:pos="8647"/>
        </w:tabs>
        <w:suppressAutoHyphens/>
        <w:spacing w:after="240" w:line="240" w:lineRule="auto"/>
        <w:ind w:left="0" w:firstLine="0"/>
        <w:rPr>
          <w:rFonts w:ascii="Times New Roman" w:hAnsi="Times New Roman"/>
          <w:sz w:val="20"/>
          <w:lang w:val="uk-UA"/>
        </w:rPr>
      </w:pPr>
      <w:r w:rsidRPr="00295E4B">
        <w:rPr>
          <w:rFonts w:ascii="Times New Roman" w:hAnsi="Times New Roman"/>
          <w:sz w:val="20"/>
          <w:lang w:val="uk-UA"/>
        </w:rPr>
        <w:t xml:space="preserve">Ми усвідомлюємо, що ця </w:t>
      </w:r>
      <w:r w:rsidR="00622A5C" w:rsidRPr="00295E4B">
        <w:rPr>
          <w:rFonts w:ascii="Times New Roman" w:hAnsi="Times New Roman"/>
          <w:sz w:val="20"/>
          <w:lang w:val="uk-UA"/>
        </w:rPr>
        <w:t>Тендер</w:t>
      </w:r>
      <w:r w:rsidRPr="00295E4B">
        <w:rPr>
          <w:rFonts w:ascii="Times New Roman" w:hAnsi="Times New Roman"/>
          <w:sz w:val="20"/>
          <w:lang w:val="uk-UA"/>
        </w:rPr>
        <w:t>на пропозиція, разом з Вашим письмовим підтвердженням її прийняття, що додається до Вашого повідомлення про присудження Контракту, становить зобов’язуючий Контракт, укладений між нами, до моменту складення та підписання офіційного Контракту.</w:t>
      </w:r>
    </w:p>
    <w:p w14:paraId="27490699" w14:textId="77777777" w:rsidR="00FE0A99" w:rsidRPr="00295E4B" w:rsidRDefault="00FE0A99" w:rsidP="00705304">
      <w:pPr>
        <w:numPr>
          <w:ilvl w:val="0"/>
          <w:numId w:val="23"/>
        </w:numPr>
        <w:tabs>
          <w:tab w:val="right" w:pos="8647"/>
        </w:tabs>
        <w:suppressAutoHyphens/>
        <w:spacing w:after="240" w:line="240" w:lineRule="auto"/>
        <w:ind w:left="0" w:firstLine="0"/>
        <w:rPr>
          <w:rFonts w:ascii="Times New Roman" w:hAnsi="Times New Roman"/>
          <w:sz w:val="20"/>
          <w:lang w:val="uk-UA"/>
        </w:rPr>
      </w:pPr>
      <w:r w:rsidRPr="00295E4B">
        <w:rPr>
          <w:rFonts w:ascii="Times New Roman" w:hAnsi="Times New Roman"/>
          <w:sz w:val="20"/>
          <w:lang w:val="uk-UA"/>
        </w:rPr>
        <w:t xml:space="preserve">Ми розуміємо, що Ви не зобов’язані приймати </w:t>
      </w:r>
      <w:r w:rsidR="00622A5C" w:rsidRPr="00295E4B">
        <w:rPr>
          <w:rFonts w:ascii="Times New Roman" w:hAnsi="Times New Roman"/>
          <w:sz w:val="20"/>
          <w:lang w:val="uk-UA"/>
        </w:rPr>
        <w:t>Тендер</w:t>
      </w:r>
      <w:r w:rsidRPr="00295E4B">
        <w:rPr>
          <w:rFonts w:ascii="Times New Roman" w:hAnsi="Times New Roman"/>
          <w:sz w:val="20"/>
          <w:lang w:val="uk-UA"/>
        </w:rPr>
        <w:t xml:space="preserve">ну пропозицію з найменшою вартістю, чи будь-яку іншу отриману Вами </w:t>
      </w:r>
      <w:r w:rsidR="00622A5C" w:rsidRPr="00295E4B">
        <w:rPr>
          <w:rFonts w:ascii="Times New Roman" w:hAnsi="Times New Roman"/>
          <w:sz w:val="20"/>
          <w:lang w:val="uk-UA"/>
        </w:rPr>
        <w:t>Тендер</w:t>
      </w:r>
      <w:r w:rsidRPr="00295E4B">
        <w:rPr>
          <w:rFonts w:ascii="Times New Roman" w:hAnsi="Times New Roman"/>
          <w:sz w:val="20"/>
          <w:lang w:val="uk-UA"/>
        </w:rPr>
        <w:t>ну пропозицію.</w:t>
      </w:r>
    </w:p>
    <w:p w14:paraId="378EE7DC" w14:textId="77777777" w:rsidR="00FE0A99" w:rsidRPr="00295E4B" w:rsidRDefault="00FE0A99" w:rsidP="00705304">
      <w:pPr>
        <w:suppressAutoHyphens/>
        <w:spacing w:after="240" w:line="240" w:lineRule="auto"/>
        <w:rPr>
          <w:rFonts w:ascii="Times New Roman" w:hAnsi="Times New Roman"/>
          <w:sz w:val="20"/>
          <w:lang w:val="uk-UA"/>
        </w:rPr>
      </w:pPr>
    </w:p>
    <w:tbl>
      <w:tblPr>
        <w:tblW w:w="0" w:type="auto"/>
        <w:tblLook w:val="01E0" w:firstRow="1" w:lastRow="1" w:firstColumn="1" w:lastColumn="1" w:noHBand="0" w:noVBand="0"/>
      </w:tblPr>
      <w:tblGrid>
        <w:gridCol w:w="3227"/>
        <w:gridCol w:w="5989"/>
      </w:tblGrid>
      <w:tr w:rsidR="00FE0A99" w:rsidRPr="00295E4B" w14:paraId="3DFDA02A" w14:textId="77777777" w:rsidTr="00BE306B">
        <w:tc>
          <w:tcPr>
            <w:tcW w:w="3227" w:type="dxa"/>
          </w:tcPr>
          <w:p w14:paraId="0061C4D2" w14:textId="77777777" w:rsidR="00FE0A99" w:rsidRPr="00295E4B" w:rsidRDefault="00FE0A99" w:rsidP="00FE0A99">
            <w:pPr>
              <w:suppressAutoHyphens/>
              <w:spacing w:after="240" w:line="240" w:lineRule="auto"/>
              <w:rPr>
                <w:rFonts w:ascii="Times New Roman" w:hAnsi="Times New Roman"/>
                <w:b/>
                <w:sz w:val="20"/>
                <w:lang w:val="uk-UA"/>
              </w:rPr>
            </w:pPr>
            <w:r w:rsidRPr="00295E4B">
              <w:rPr>
                <w:rFonts w:ascii="Times New Roman" w:hAnsi="Times New Roman"/>
                <w:b/>
                <w:sz w:val="20"/>
                <w:lang w:val="uk-UA"/>
              </w:rPr>
              <w:lastRenderedPageBreak/>
              <w:t>Ім'я (назва):</w:t>
            </w:r>
          </w:p>
        </w:tc>
        <w:tc>
          <w:tcPr>
            <w:tcW w:w="5989" w:type="dxa"/>
            <w:tcBorders>
              <w:bottom w:val="dotted" w:sz="4" w:space="0" w:color="auto"/>
            </w:tcBorders>
          </w:tcPr>
          <w:p w14:paraId="41C858A6" w14:textId="77777777" w:rsidR="00FE0A99" w:rsidRPr="00295E4B" w:rsidRDefault="00FE0A99" w:rsidP="00FE0A99">
            <w:pPr>
              <w:suppressAutoHyphens/>
              <w:spacing w:after="240" w:line="240" w:lineRule="auto"/>
              <w:rPr>
                <w:rFonts w:ascii="Times New Roman" w:hAnsi="Times New Roman"/>
                <w:sz w:val="20"/>
                <w:lang w:val="uk-UA"/>
              </w:rPr>
            </w:pPr>
          </w:p>
        </w:tc>
      </w:tr>
      <w:tr w:rsidR="00FE0A99" w:rsidRPr="00295E4B" w14:paraId="6D11D8AA" w14:textId="77777777" w:rsidTr="00BE306B">
        <w:tc>
          <w:tcPr>
            <w:tcW w:w="3227" w:type="dxa"/>
          </w:tcPr>
          <w:p w14:paraId="45F6348A" w14:textId="77777777" w:rsidR="00FE0A99" w:rsidRPr="00295E4B" w:rsidRDefault="00FE0A99" w:rsidP="00FE0A99">
            <w:pPr>
              <w:suppressAutoHyphens/>
              <w:spacing w:after="240" w:line="240" w:lineRule="auto"/>
              <w:rPr>
                <w:rFonts w:ascii="Times New Roman" w:hAnsi="Times New Roman"/>
                <w:b/>
                <w:sz w:val="20"/>
                <w:lang w:val="uk-UA"/>
              </w:rPr>
            </w:pPr>
            <w:r w:rsidRPr="00295E4B">
              <w:rPr>
                <w:rFonts w:ascii="Times New Roman" w:hAnsi="Times New Roman"/>
                <w:b/>
                <w:sz w:val="20"/>
                <w:lang w:val="uk-UA"/>
              </w:rPr>
              <w:t>В якості:</w:t>
            </w:r>
          </w:p>
        </w:tc>
        <w:tc>
          <w:tcPr>
            <w:tcW w:w="5989" w:type="dxa"/>
            <w:tcBorders>
              <w:top w:val="dotted" w:sz="4" w:space="0" w:color="auto"/>
              <w:bottom w:val="dotted" w:sz="4" w:space="0" w:color="auto"/>
            </w:tcBorders>
          </w:tcPr>
          <w:p w14:paraId="114A5E57" w14:textId="77777777" w:rsidR="00FE0A99" w:rsidRPr="00295E4B" w:rsidRDefault="00FE0A99" w:rsidP="00FE0A99">
            <w:pPr>
              <w:suppressAutoHyphens/>
              <w:spacing w:after="240" w:line="240" w:lineRule="auto"/>
              <w:rPr>
                <w:rFonts w:ascii="Times New Roman" w:hAnsi="Times New Roman"/>
                <w:sz w:val="20"/>
                <w:lang w:val="uk-UA"/>
              </w:rPr>
            </w:pPr>
          </w:p>
        </w:tc>
      </w:tr>
      <w:tr w:rsidR="00FE0A99" w:rsidRPr="00295E4B" w14:paraId="4CD166B2" w14:textId="77777777" w:rsidTr="00BE306B">
        <w:tc>
          <w:tcPr>
            <w:tcW w:w="3227" w:type="dxa"/>
          </w:tcPr>
          <w:p w14:paraId="60B1E046" w14:textId="77777777" w:rsidR="00FE0A99" w:rsidRPr="00295E4B" w:rsidRDefault="00FE0A99" w:rsidP="00FE0A99">
            <w:pPr>
              <w:suppressAutoHyphens/>
              <w:spacing w:after="240" w:line="240" w:lineRule="auto"/>
              <w:rPr>
                <w:rFonts w:ascii="Times New Roman" w:hAnsi="Times New Roman"/>
                <w:b/>
                <w:sz w:val="20"/>
                <w:lang w:val="uk-UA"/>
              </w:rPr>
            </w:pPr>
            <w:r w:rsidRPr="00295E4B">
              <w:rPr>
                <w:rFonts w:ascii="Times New Roman" w:hAnsi="Times New Roman"/>
                <w:b/>
                <w:sz w:val="20"/>
                <w:lang w:val="uk-UA"/>
              </w:rPr>
              <w:t>Підпис:</w:t>
            </w:r>
          </w:p>
        </w:tc>
        <w:tc>
          <w:tcPr>
            <w:tcW w:w="5989" w:type="dxa"/>
            <w:tcBorders>
              <w:top w:val="dotted" w:sz="4" w:space="0" w:color="auto"/>
              <w:bottom w:val="dotted" w:sz="4" w:space="0" w:color="auto"/>
            </w:tcBorders>
          </w:tcPr>
          <w:p w14:paraId="22F5DAA3" w14:textId="77777777" w:rsidR="00FE0A99" w:rsidRPr="00295E4B" w:rsidRDefault="00FE0A99" w:rsidP="00FE0A99">
            <w:pPr>
              <w:suppressAutoHyphens/>
              <w:spacing w:after="240" w:line="240" w:lineRule="auto"/>
              <w:rPr>
                <w:rFonts w:ascii="Times New Roman" w:hAnsi="Times New Roman"/>
                <w:sz w:val="20"/>
                <w:lang w:val="uk-UA"/>
              </w:rPr>
            </w:pPr>
          </w:p>
        </w:tc>
      </w:tr>
      <w:tr w:rsidR="00FE0A99" w:rsidRPr="00295E4B" w14:paraId="4358C732" w14:textId="77777777" w:rsidTr="00BE306B">
        <w:tc>
          <w:tcPr>
            <w:tcW w:w="3227" w:type="dxa"/>
          </w:tcPr>
          <w:p w14:paraId="185D9F72" w14:textId="77777777" w:rsidR="00FE0A99" w:rsidRPr="00295E4B" w:rsidRDefault="00FE0A99" w:rsidP="00FE0A99">
            <w:pPr>
              <w:suppressAutoHyphens/>
              <w:spacing w:after="240" w:line="240" w:lineRule="auto"/>
              <w:rPr>
                <w:rFonts w:ascii="Times New Roman" w:hAnsi="Times New Roman"/>
                <w:b/>
                <w:sz w:val="20"/>
                <w:lang w:val="uk-UA"/>
              </w:rPr>
            </w:pPr>
            <w:r w:rsidRPr="00295E4B">
              <w:rPr>
                <w:rFonts w:ascii="Times New Roman" w:hAnsi="Times New Roman"/>
                <w:b/>
                <w:sz w:val="20"/>
                <w:lang w:val="uk-UA"/>
              </w:rPr>
              <w:t xml:space="preserve">Належним чином уповноважений на підписання </w:t>
            </w:r>
            <w:r w:rsidR="00622A5C" w:rsidRPr="00295E4B">
              <w:rPr>
                <w:rFonts w:ascii="Times New Roman" w:hAnsi="Times New Roman"/>
                <w:b/>
                <w:sz w:val="20"/>
                <w:lang w:val="uk-UA"/>
              </w:rPr>
              <w:t>Тендер</w:t>
            </w:r>
            <w:r w:rsidRPr="00295E4B">
              <w:rPr>
                <w:rFonts w:ascii="Times New Roman" w:hAnsi="Times New Roman"/>
                <w:b/>
                <w:sz w:val="20"/>
                <w:lang w:val="uk-UA"/>
              </w:rPr>
              <w:t>ної пропозиції від імені:</w:t>
            </w:r>
          </w:p>
        </w:tc>
        <w:tc>
          <w:tcPr>
            <w:tcW w:w="5989" w:type="dxa"/>
            <w:tcBorders>
              <w:top w:val="dotted" w:sz="4" w:space="0" w:color="auto"/>
              <w:bottom w:val="dotted" w:sz="4" w:space="0" w:color="auto"/>
            </w:tcBorders>
          </w:tcPr>
          <w:p w14:paraId="5ABA97A7" w14:textId="77777777" w:rsidR="00FE0A99" w:rsidRPr="00295E4B" w:rsidRDefault="00FE0A99" w:rsidP="00FE0A99">
            <w:pPr>
              <w:suppressAutoHyphens/>
              <w:spacing w:after="240" w:line="240" w:lineRule="auto"/>
              <w:rPr>
                <w:rFonts w:ascii="Times New Roman" w:hAnsi="Times New Roman"/>
                <w:sz w:val="20"/>
                <w:lang w:val="uk-UA"/>
              </w:rPr>
            </w:pPr>
            <w:r w:rsidRPr="00295E4B">
              <w:rPr>
                <w:rFonts w:ascii="Times New Roman" w:hAnsi="Times New Roman"/>
                <w:lang w:val="uk-UA"/>
              </w:rPr>
              <w:br/>
            </w:r>
          </w:p>
        </w:tc>
      </w:tr>
      <w:tr w:rsidR="00FE0A99" w:rsidRPr="00295E4B" w14:paraId="200D54C6" w14:textId="77777777" w:rsidTr="00BE306B">
        <w:tc>
          <w:tcPr>
            <w:tcW w:w="3227" w:type="dxa"/>
          </w:tcPr>
          <w:p w14:paraId="3FDEA7B9" w14:textId="77777777" w:rsidR="00FE0A99" w:rsidRPr="00295E4B" w:rsidRDefault="00FE0A99" w:rsidP="00FE0A99">
            <w:pPr>
              <w:suppressAutoHyphens/>
              <w:spacing w:after="240" w:line="240" w:lineRule="auto"/>
              <w:rPr>
                <w:rFonts w:ascii="Times New Roman" w:hAnsi="Times New Roman"/>
                <w:b/>
                <w:sz w:val="20"/>
                <w:lang w:val="uk-UA"/>
              </w:rPr>
            </w:pPr>
            <w:r w:rsidRPr="00295E4B">
              <w:rPr>
                <w:rFonts w:ascii="Times New Roman" w:hAnsi="Times New Roman"/>
                <w:b/>
                <w:sz w:val="20"/>
                <w:lang w:val="uk-UA"/>
              </w:rPr>
              <w:t>Дата:</w:t>
            </w:r>
          </w:p>
        </w:tc>
        <w:tc>
          <w:tcPr>
            <w:tcW w:w="5989" w:type="dxa"/>
            <w:tcBorders>
              <w:top w:val="dotted" w:sz="4" w:space="0" w:color="auto"/>
              <w:bottom w:val="dotted" w:sz="4" w:space="0" w:color="auto"/>
            </w:tcBorders>
          </w:tcPr>
          <w:p w14:paraId="5BD546E3" w14:textId="77777777" w:rsidR="00FE0A99" w:rsidRPr="00295E4B" w:rsidRDefault="00FE0A99" w:rsidP="00FE0A99">
            <w:pPr>
              <w:suppressAutoHyphens/>
              <w:spacing w:after="240" w:line="240" w:lineRule="auto"/>
              <w:rPr>
                <w:rFonts w:ascii="Times New Roman" w:hAnsi="Times New Roman"/>
                <w:sz w:val="20"/>
                <w:lang w:val="uk-UA"/>
              </w:rPr>
            </w:pPr>
          </w:p>
        </w:tc>
      </w:tr>
    </w:tbl>
    <w:p w14:paraId="3A79EF65" w14:textId="77777777" w:rsidR="00F12FC6" w:rsidRPr="00295E4B" w:rsidRDefault="00F12FC6" w:rsidP="00FE0A99">
      <w:pPr>
        <w:spacing w:after="240" w:line="240" w:lineRule="auto"/>
        <w:jc w:val="center"/>
        <w:rPr>
          <w:rFonts w:ascii="Times New Roman" w:hAnsi="Times New Roman"/>
          <w:sz w:val="28"/>
          <w:szCs w:val="28"/>
          <w:lang w:val="uk-UA"/>
        </w:rPr>
      </w:pPr>
    </w:p>
    <w:p w14:paraId="72E1C9C2" w14:textId="3CF62009" w:rsidR="00FE0A99" w:rsidRPr="00CE4EC4" w:rsidRDefault="00FE0A99" w:rsidP="00671176">
      <w:pPr>
        <w:jc w:val="center"/>
        <w:rPr>
          <w:rFonts w:ascii="Times New Roman" w:hAnsi="Times New Roman"/>
          <w:b/>
          <w:sz w:val="28"/>
          <w:szCs w:val="28"/>
          <w:lang w:val="uk-UA"/>
        </w:rPr>
      </w:pPr>
      <w:r w:rsidRPr="00295E4B">
        <w:rPr>
          <w:rFonts w:ascii="Times New Roman" w:hAnsi="Times New Roman"/>
          <w:sz w:val="28"/>
          <w:szCs w:val="28"/>
          <w:lang w:val="uk-UA"/>
        </w:rPr>
        <w:br w:type="page"/>
      </w:r>
      <w:r w:rsidR="00CE4EC4" w:rsidRPr="00CE4EC4">
        <w:rPr>
          <w:rFonts w:ascii="Times New Roman" w:hAnsi="Times New Roman"/>
          <w:b/>
          <w:sz w:val="28"/>
          <w:szCs w:val="28"/>
          <w:lang w:val="uk-UA"/>
        </w:rPr>
        <w:lastRenderedPageBreak/>
        <w:t>Форми прейскурантів</w:t>
      </w:r>
    </w:p>
    <w:tbl>
      <w:tblPr>
        <w:tblW w:w="981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2675"/>
        <w:gridCol w:w="1014"/>
        <w:gridCol w:w="1134"/>
        <w:gridCol w:w="851"/>
        <w:gridCol w:w="1701"/>
        <w:gridCol w:w="15"/>
        <w:gridCol w:w="1350"/>
        <w:gridCol w:w="142"/>
        <w:gridCol w:w="157"/>
        <w:gridCol w:w="221"/>
        <w:gridCol w:w="15"/>
      </w:tblGrid>
      <w:tr w:rsidR="00B432F5" w:rsidRPr="00EE1D22" w14:paraId="45569A9B" w14:textId="77777777" w:rsidTr="00671176">
        <w:trPr>
          <w:gridAfter w:val="4"/>
          <w:wAfter w:w="535" w:type="dxa"/>
          <w:cantSplit/>
          <w:trHeight w:val="561"/>
        </w:trPr>
        <w:tc>
          <w:tcPr>
            <w:tcW w:w="9282" w:type="dxa"/>
            <w:gridSpan w:val="8"/>
            <w:tcBorders>
              <w:top w:val="nil"/>
              <w:left w:val="nil"/>
              <w:bottom w:val="nil"/>
              <w:right w:val="nil"/>
            </w:tcBorders>
            <w:vAlign w:val="center"/>
          </w:tcPr>
          <w:p w14:paraId="0295BBE9" w14:textId="221F93B7" w:rsidR="00B432F5" w:rsidRPr="007A17B8" w:rsidRDefault="00B432F5" w:rsidP="00B432F5">
            <w:pPr>
              <w:suppressAutoHyphens/>
              <w:spacing w:before="120" w:after="120"/>
              <w:jc w:val="center"/>
              <w:rPr>
                <w:rFonts w:ascii="Times New Roman" w:hAnsi="Times New Roman"/>
                <w:b/>
                <w:lang w:val="uk-UA"/>
              </w:rPr>
            </w:pPr>
            <w:r w:rsidRPr="00E20E92">
              <w:rPr>
                <w:rFonts w:ascii="Times New Roman" w:hAnsi="Times New Roman"/>
                <w:b/>
                <w:sz w:val="24"/>
                <w:szCs w:val="24"/>
                <w:lang w:val="uk-UA"/>
              </w:rPr>
              <w:t>Прейскурант №1: Устаткування та матеріали, що поставляються</w:t>
            </w:r>
          </w:p>
        </w:tc>
      </w:tr>
      <w:tr w:rsidR="00B432F5" w:rsidRPr="00295E4B" w14:paraId="11AD68DD" w14:textId="77777777" w:rsidTr="00671176">
        <w:trPr>
          <w:gridAfter w:val="4"/>
          <w:wAfter w:w="535" w:type="dxa"/>
          <w:cantSplit/>
          <w:trHeight w:val="898"/>
        </w:trPr>
        <w:tc>
          <w:tcPr>
            <w:tcW w:w="3217" w:type="dxa"/>
            <w:gridSpan w:val="2"/>
            <w:tcBorders>
              <w:top w:val="nil"/>
              <w:left w:val="nil"/>
              <w:bottom w:val="nil"/>
              <w:right w:val="nil"/>
            </w:tcBorders>
            <w:vAlign w:val="center"/>
          </w:tcPr>
          <w:p w14:paraId="267618A9" w14:textId="77777777" w:rsidR="00B432F5" w:rsidRPr="00295E4B" w:rsidRDefault="00B432F5" w:rsidP="00B432F5">
            <w:pPr>
              <w:suppressAutoHyphens/>
              <w:rPr>
                <w:rFonts w:ascii="Times New Roman" w:hAnsi="Times New Roman"/>
                <w:sz w:val="20"/>
                <w:lang w:val="uk-UA"/>
              </w:rPr>
            </w:pPr>
          </w:p>
        </w:tc>
        <w:tc>
          <w:tcPr>
            <w:tcW w:w="6065" w:type="dxa"/>
            <w:gridSpan w:val="6"/>
            <w:tcBorders>
              <w:top w:val="nil"/>
              <w:left w:val="nil"/>
              <w:bottom w:val="nil"/>
              <w:right w:val="nil"/>
            </w:tcBorders>
            <w:vAlign w:val="center"/>
          </w:tcPr>
          <w:p w14:paraId="1B9CC88A" w14:textId="77777777" w:rsidR="00B432F5" w:rsidRPr="00295E4B" w:rsidRDefault="00B432F5" w:rsidP="00B432F5">
            <w:pPr>
              <w:tabs>
                <w:tab w:val="right" w:leader="underscore" w:pos="4752"/>
              </w:tabs>
              <w:suppressAutoHyphens/>
              <w:spacing w:before="60" w:after="60" w:line="360" w:lineRule="auto"/>
              <w:rPr>
                <w:rFonts w:ascii="Times New Roman" w:hAnsi="Times New Roman"/>
                <w:sz w:val="20"/>
                <w:lang w:val="uk-UA"/>
              </w:rPr>
            </w:pPr>
            <w:r w:rsidRPr="00295E4B">
              <w:rPr>
                <w:rFonts w:ascii="Times New Roman" w:hAnsi="Times New Roman"/>
                <w:sz w:val="20"/>
                <w:lang w:val="uk-UA"/>
              </w:rPr>
              <w:t xml:space="preserve">Дата: </w:t>
            </w:r>
            <w:r w:rsidRPr="00295E4B">
              <w:rPr>
                <w:rFonts w:ascii="Times New Roman" w:hAnsi="Times New Roman"/>
                <w:lang w:val="uk-UA"/>
              </w:rPr>
              <w:tab/>
            </w:r>
          </w:p>
          <w:p w14:paraId="68C61200" w14:textId="77777777" w:rsidR="00B432F5" w:rsidRPr="00295E4B" w:rsidRDefault="00B432F5" w:rsidP="00B432F5">
            <w:pPr>
              <w:suppressAutoHyphens/>
              <w:spacing w:before="120" w:after="0" w:line="360" w:lineRule="auto"/>
              <w:rPr>
                <w:rFonts w:ascii="Times New Roman" w:hAnsi="Times New Roman"/>
                <w:sz w:val="20"/>
                <w:lang w:val="uk-UA"/>
              </w:rPr>
            </w:pPr>
            <w:r w:rsidRPr="00295E4B">
              <w:rPr>
                <w:rFonts w:ascii="Times New Roman" w:hAnsi="Times New Roman"/>
                <w:sz w:val="20"/>
                <w:lang w:val="uk-UA"/>
              </w:rPr>
              <w:t>Тендерна пропозиція: __________________________</w:t>
            </w:r>
          </w:p>
        </w:tc>
      </w:tr>
      <w:tr w:rsidR="00B432F5" w:rsidRPr="00295E4B" w14:paraId="4684625B" w14:textId="77777777" w:rsidTr="00671176">
        <w:trPr>
          <w:gridAfter w:val="4"/>
          <w:wAfter w:w="535" w:type="dxa"/>
          <w:cantSplit/>
        </w:trPr>
        <w:tc>
          <w:tcPr>
            <w:tcW w:w="9282" w:type="dxa"/>
            <w:gridSpan w:val="8"/>
            <w:tcBorders>
              <w:top w:val="nil"/>
              <w:left w:val="nil"/>
              <w:bottom w:val="nil"/>
              <w:right w:val="nil"/>
            </w:tcBorders>
            <w:vAlign w:val="center"/>
          </w:tcPr>
          <w:p w14:paraId="449C981D" w14:textId="77777777" w:rsidR="00B432F5" w:rsidRPr="00295E4B" w:rsidRDefault="00B432F5" w:rsidP="00B432F5">
            <w:pPr>
              <w:tabs>
                <w:tab w:val="left" w:pos="8220"/>
                <w:tab w:val="right" w:pos="9360"/>
              </w:tabs>
              <w:suppressAutoHyphens/>
              <w:spacing w:before="120" w:after="120"/>
              <w:rPr>
                <w:rFonts w:ascii="Times New Roman" w:hAnsi="Times New Roman"/>
                <w:sz w:val="20"/>
                <w:lang w:val="uk-UA"/>
              </w:rPr>
            </w:pPr>
            <w:r w:rsidRPr="00295E4B">
              <w:rPr>
                <w:rFonts w:ascii="Times New Roman" w:hAnsi="Times New Roman"/>
                <w:sz w:val="20"/>
                <w:lang w:val="uk-UA"/>
              </w:rPr>
              <w:t>Ім'я (назва) Учасника тендерів: __________________________________________________</w:t>
            </w:r>
            <w:r w:rsidRPr="00295E4B">
              <w:rPr>
                <w:rFonts w:ascii="Times New Roman" w:hAnsi="Times New Roman"/>
                <w:lang w:val="uk-UA"/>
              </w:rPr>
              <w:tab/>
            </w:r>
          </w:p>
        </w:tc>
      </w:tr>
      <w:tr w:rsidR="00B432F5" w:rsidRPr="00295E4B" w14:paraId="1C86AFF3" w14:textId="77777777" w:rsidTr="00671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236" w:type="dxa"/>
        </w:trPr>
        <w:tc>
          <w:tcPr>
            <w:tcW w:w="9581" w:type="dxa"/>
            <w:gridSpan w:val="10"/>
          </w:tcPr>
          <w:p w14:paraId="5FBE2462" w14:textId="77777777" w:rsidR="00B432F5" w:rsidRPr="00295E4B" w:rsidRDefault="00B432F5" w:rsidP="00B432F5">
            <w:pPr>
              <w:tabs>
                <w:tab w:val="right" w:pos="4140"/>
                <w:tab w:val="left" w:pos="4500"/>
                <w:tab w:val="right" w:pos="9000"/>
              </w:tabs>
              <w:suppressAutoHyphens/>
              <w:spacing w:after="0"/>
              <w:rPr>
                <w:rFonts w:ascii="Times New Roman" w:hAnsi="Times New Roman"/>
                <w:sz w:val="20"/>
                <w:lang w:val="uk-UA"/>
              </w:rPr>
            </w:pPr>
          </w:p>
        </w:tc>
      </w:tr>
      <w:tr w:rsidR="00B432F5" w:rsidRPr="00295E4B" w14:paraId="01CD7A5C" w14:textId="77777777" w:rsidTr="00671176">
        <w:tblPrEx>
          <w:tblLook w:val="04A0" w:firstRow="1" w:lastRow="0" w:firstColumn="1" w:lastColumn="0" w:noHBand="0" w:noVBand="1"/>
        </w:tblPrEx>
        <w:trPr>
          <w:gridAfter w:val="1"/>
          <w:wAfter w:w="15" w:type="dxa"/>
        </w:trPr>
        <w:tc>
          <w:tcPr>
            <w:tcW w:w="542" w:type="dxa"/>
          </w:tcPr>
          <w:p w14:paraId="7618C9C7" w14:textId="77777777" w:rsidR="00B432F5" w:rsidRPr="00295E4B" w:rsidRDefault="00B432F5" w:rsidP="00B432F5">
            <w:pPr>
              <w:spacing w:after="0" w:line="240" w:lineRule="auto"/>
              <w:jc w:val="center"/>
              <w:rPr>
                <w:rFonts w:ascii="Times New Roman" w:hAnsi="Times New Roman"/>
                <w:b/>
                <w:sz w:val="20"/>
                <w:szCs w:val="20"/>
                <w:lang w:val="uk-UA"/>
              </w:rPr>
            </w:pPr>
          </w:p>
          <w:p w14:paraId="3001C297" w14:textId="77777777" w:rsidR="00B432F5" w:rsidRPr="00295E4B" w:rsidRDefault="00B432F5" w:rsidP="00B432F5">
            <w:pPr>
              <w:spacing w:after="0" w:line="240" w:lineRule="auto"/>
              <w:jc w:val="center"/>
              <w:rPr>
                <w:rFonts w:ascii="Times New Roman" w:hAnsi="Times New Roman"/>
                <w:b/>
                <w:sz w:val="20"/>
                <w:szCs w:val="20"/>
                <w:lang w:val="uk-UA"/>
              </w:rPr>
            </w:pPr>
            <w:r w:rsidRPr="00295E4B">
              <w:rPr>
                <w:rFonts w:ascii="Times New Roman" w:hAnsi="Times New Roman"/>
                <w:b/>
                <w:sz w:val="20"/>
                <w:szCs w:val="20"/>
                <w:lang w:val="uk-UA"/>
              </w:rPr>
              <w:t>№</w:t>
            </w:r>
          </w:p>
        </w:tc>
        <w:tc>
          <w:tcPr>
            <w:tcW w:w="3689" w:type="dxa"/>
            <w:gridSpan w:val="2"/>
          </w:tcPr>
          <w:p w14:paraId="4E92F8E4" w14:textId="77777777" w:rsidR="00B432F5" w:rsidRPr="00295E4B" w:rsidRDefault="00B432F5" w:rsidP="00B432F5">
            <w:pPr>
              <w:spacing w:after="0" w:line="240" w:lineRule="auto"/>
              <w:jc w:val="center"/>
              <w:rPr>
                <w:rFonts w:ascii="Times New Roman" w:hAnsi="Times New Roman"/>
                <w:b/>
                <w:sz w:val="20"/>
                <w:szCs w:val="20"/>
                <w:lang w:val="uk-UA"/>
              </w:rPr>
            </w:pPr>
          </w:p>
          <w:p w14:paraId="77631B17" w14:textId="1D7D54A0" w:rsidR="00B432F5" w:rsidRPr="00041F24" w:rsidRDefault="00B432F5" w:rsidP="00B432F5">
            <w:pPr>
              <w:spacing w:after="0" w:line="240" w:lineRule="auto"/>
              <w:jc w:val="center"/>
              <w:rPr>
                <w:rFonts w:ascii="Times New Roman" w:hAnsi="Times New Roman"/>
                <w:b/>
                <w:sz w:val="20"/>
                <w:szCs w:val="20"/>
                <w:lang w:val="en-US"/>
              </w:rPr>
            </w:pPr>
            <w:r w:rsidRPr="00295E4B">
              <w:rPr>
                <w:rFonts w:ascii="Times New Roman" w:hAnsi="Times New Roman"/>
                <w:b/>
                <w:sz w:val="20"/>
                <w:szCs w:val="20"/>
                <w:lang w:val="uk-UA"/>
              </w:rPr>
              <w:t>Опис</w:t>
            </w:r>
            <w:r w:rsidR="008E21DB">
              <w:rPr>
                <w:rFonts w:ascii="Times New Roman" w:hAnsi="Times New Roman"/>
                <w:b/>
                <w:sz w:val="20"/>
                <w:szCs w:val="20"/>
                <w:lang w:val="en-US"/>
              </w:rPr>
              <w:t>*</w:t>
            </w:r>
          </w:p>
        </w:tc>
        <w:tc>
          <w:tcPr>
            <w:tcW w:w="1134" w:type="dxa"/>
          </w:tcPr>
          <w:p w14:paraId="30134083" w14:textId="77777777" w:rsidR="00B432F5" w:rsidRPr="00295E4B" w:rsidRDefault="00B432F5" w:rsidP="00B432F5">
            <w:pPr>
              <w:spacing w:after="0" w:line="240" w:lineRule="auto"/>
              <w:jc w:val="center"/>
              <w:rPr>
                <w:rFonts w:ascii="Times New Roman" w:hAnsi="Times New Roman"/>
                <w:b/>
                <w:sz w:val="20"/>
                <w:szCs w:val="20"/>
                <w:lang w:val="uk-UA"/>
              </w:rPr>
            </w:pPr>
          </w:p>
          <w:p w14:paraId="6D9E9E81" w14:textId="77777777" w:rsidR="00B432F5" w:rsidRPr="00295E4B" w:rsidRDefault="00B432F5" w:rsidP="00B432F5">
            <w:pPr>
              <w:spacing w:after="0" w:line="240" w:lineRule="auto"/>
              <w:jc w:val="center"/>
              <w:rPr>
                <w:rFonts w:ascii="Times New Roman" w:hAnsi="Times New Roman"/>
                <w:b/>
                <w:sz w:val="20"/>
                <w:szCs w:val="20"/>
                <w:lang w:val="uk-UA"/>
              </w:rPr>
            </w:pPr>
            <w:r w:rsidRPr="00295E4B">
              <w:rPr>
                <w:rFonts w:ascii="Times New Roman" w:hAnsi="Times New Roman"/>
                <w:b/>
                <w:sz w:val="20"/>
                <w:szCs w:val="20"/>
                <w:lang w:val="uk-UA"/>
              </w:rPr>
              <w:t>Одиниця</w:t>
            </w:r>
          </w:p>
        </w:tc>
        <w:tc>
          <w:tcPr>
            <w:tcW w:w="851" w:type="dxa"/>
          </w:tcPr>
          <w:p w14:paraId="7933AE8D" w14:textId="77777777" w:rsidR="00B432F5" w:rsidRPr="00295E4B" w:rsidRDefault="00B432F5" w:rsidP="00B432F5">
            <w:pPr>
              <w:spacing w:after="0" w:line="240" w:lineRule="auto"/>
              <w:jc w:val="center"/>
              <w:rPr>
                <w:rFonts w:ascii="Times New Roman" w:hAnsi="Times New Roman"/>
                <w:b/>
                <w:sz w:val="20"/>
                <w:szCs w:val="20"/>
                <w:lang w:val="uk-UA"/>
              </w:rPr>
            </w:pPr>
          </w:p>
          <w:p w14:paraId="4EBC4272" w14:textId="77777777" w:rsidR="00B432F5" w:rsidRPr="00295E4B" w:rsidRDefault="00B432F5" w:rsidP="00B432F5">
            <w:pPr>
              <w:spacing w:after="0" w:line="240" w:lineRule="auto"/>
              <w:jc w:val="center"/>
              <w:rPr>
                <w:rFonts w:ascii="Times New Roman" w:hAnsi="Times New Roman"/>
                <w:b/>
                <w:sz w:val="20"/>
                <w:szCs w:val="20"/>
                <w:lang w:val="uk-UA"/>
              </w:rPr>
            </w:pPr>
            <w:r w:rsidRPr="00295E4B">
              <w:rPr>
                <w:rFonts w:ascii="Times New Roman" w:hAnsi="Times New Roman"/>
                <w:b/>
                <w:sz w:val="20"/>
                <w:szCs w:val="20"/>
                <w:lang w:val="uk-UA"/>
              </w:rPr>
              <w:t>К-сть</w:t>
            </w:r>
          </w:p>
        </w:tc>
        <w:tc>
          <w:tcPr>
            <w:tcW w:w="1701" w:type="dxa"/>
            <w:vAlign w:val="center"/>
          </w:tcPr>
          <w:p w14:paraId="274DE68F" w14:textId="5D812B9D" w:rsidR="00B432F5" w:rsidRPr="00041F24" w:rsidRDefault="00B432F5" w:rsidP="00B432F5">
            <w:pPr>
              <w:suppressAutoHyphens/>
              <w:spacing w:after="0" w:line="240" w:lineRule="atLeast"/>
              <w:jc w:val="center"/>
              <w:rPr>
                <w:rFonts w:ascii="Times New Roman" w:hAnsi="Times New Roman"/>
                <w:b/>
                <w:sz w:val="20"/>
                <w:szCs w:val="20"/>
              </w:rPr>
            </w:pPr>
            <w:r w:rsidRPr="00295E4B">
              <w:rPr>
                <w:rFonts w:ascii="Times New Roman" w:hAnsi="Times New Roman"/>
                <w:b/>
                <w:sz w:val="20"/>
                <w:szCs w:val="20"/>
                <w:lang w:val="uk-UA"/>
              </w:rPr>
              <w:t>Ціна за одиницю</w:t>
            </w:r>
            <w:r w:rsidRPr="003F3E8F">
              <w:rPr>
                <w:rFonts w:ascii="Times New Roman" w:hAnsi="Times New Roman"/>
                <w:b/>
                <w:sz w:val="20"/>
                <w:szCs w:val="20"/>
              </w:rPr>
              <w:t xml:space="preserve">: </w:t>
            </w:r>
            <w:r>
              <w:rPr>
                <w:rFonts w:ascii="Times New Roman" w:hAnsi="Times New Roman"/>
                <w:b/>
                <w:sz w:val="20"/>
                <w:szCs w:val="20"/>
                <w:lang w:val="en-US"/>
              </w:rPr>
              <w:t>DDP</w:t>
            </w:r>
            <w:r w:rsidRPr="003F3E8F">
              <w:rPr>
                <w:rFonts w:ascii="Times New Roman" w:hAnsi="Times New Roman"/>
                <w:b/>
                <w:sz w:val="20"/>
                <w:szCs w:val="20"/>
              </w:rPr>
              <w:t xml:space="preserve"> </w:t>
            </w:r>
            <w:r>
              <w:rPr>
                <w:rFonts w:ascii="Times New Roman" w:hAnsi="Times New Roman"/>
                <w:b/>
                <w:sz w:val="20"/>
                <w:szCs w:val="20"/>
                <w:lang w:val="uk-UA"/>
              </w:rPr>
              <w:t>(в грн.</w:t>
            </w:r>
            <w:r w:rsidRPr="00295E4B">
              <w:rPr>
                <w:rFonts w:ascii="Times New Roman" w:hAnsi="Times New Roman"/>
                <w:b/>
                <w:sz w:val="20"/>
                <w:szCs w:val="20"/>
                <w:lang w:val="uk-UA"/>
              </w:rPr>
              <w:t>)</w:t>
            </w:r>
            <w:r>
              <w:rPr>
                <w:rFonts w:ascii="Times New Roman" w:hAnsi="Times New Roman"/>
                <w:b/>
                <w:sz w:val="20"/>
                <w:szCs w:val="20"/>
                <w:lang w:val="uk-UA"/>
              </w:rPr>
              <w:t>*</w:t>
            </w:r>
            <w:r w:rsidR="008E21DB" w:rsidRPr="00041F24">
              <w:rPr>
                <w:rFonts w:ascii="Times New Roman" w:hAnsi="Times New Roman"/>
                <w:b/>
                <w:sz w:val="20"/>
                <w:szCs w:val="20"/>
              </w:rPr>
              <w:t>*</w:t>
            </w:r>
          </w:p>
        </w:tc>
        <w:tc>
          <w:tcPr>
            <w:tcW w:w="1885" w:type="dxa"/>
            <w:gridSpan w:val="5"/>
            <w:vAlign w:val="center"/>
          </w:tcPr>
          <w:p w14:paraId="7292B8F0" w14:textId="77777777" w:rsidR="00B432F5" w:rsidRPr="00295E4B" w:rsidRDefault="00B432F5" w:rsidP="00B432F5">
            <w:pPr>
              <w:suppressAutoHyphens/>
              <w:spacing w:after="0" w:line="240" w:lineRule="atLeast"/>
              <w:jc w:val="center"/>
              <w:rPr>
                <w:rFonts w:ascii="Times New Roman" w:hAnsi="Times New Roman"/>
                <w:b/>
                <w:sz w:val="20"/>
                <w:szCs w:val="20"/>
                <w:lang w:val="uk-UA"/>
              </w:rPr>
            </w:pPr>
            <w:r w:rsidRPr="00295E4B">
              <w:rPr>
                <w:rFonts w:ascii="Times New Roman" w:hAnsi="Times New Roman"/>
                <w:b/>
                <w:sz w:val="20"/>
                <w:szCs w:val="20"/>
                <w:lang w:val="uk-UA"/>
              </w:rPr>
              <w:t>Загальна вартість:</w:t>
            </w:r>
            <w:r>
              <w:rPr>
                <w:rFonts w:ascii="Times New Roman" w:hAnsi="Times New Roman"/>
                <w:b/>
                <w:sz w:val="20"/>
                <w:szCs w:val="20"/>
                <w:lang w:val="en-US"/>
              </w:rPr>
              <w:t>DDP</w:t>
            </w:r>
            <w:r>
              <w:rPr>
                <w:rFonts w:ascii="Times New Roman" w:hAnsi="Times New Roman"/>
                <w:b/>
                <w:sz w:val="20"/>
                <w:szCs w:val="20"/>
                <w:lang w:val="uk-UA"/>
              </w:rPr>
              <w:t xml:space="preserve"> </w:t>
            </w:r>
            <w:r w:rsidRPr="00295E4B">
              <w:rPr>
                <w:rFonts w:ascii="Times New Roman" w:hAnsi="Times New Roman"/>
                <w:b/>
                <w:sz w:val="20"/>
                <w:szCs w:val="20"/>
                <w:lang w:val="uk-UA"/>
              </w:rPr>
              <w:t xml:space="preserve">(в </w:t>
            </w:r>
            <w:r>
              <w:rPr>
                <w:rFonts w:ascii="Times New Roman" w:hAnsi="Times New Roman"/>
                <w:b/>
                <w:sz w:val="20"/>
                <w:szCs w:val="20"/>
                <w:lang w:val="uk-UA"/>
              </w:rPr>
              <w:t>грн.</w:t>
            </w:r>
            <w:r w:rsidRPr="00295E4B">
              <w:rPr>
                <w:rFonts w:ascii="Times New Roman" w:hAnsi="Times New Roman"/>
                <w:b/>
                <w:sz w:val="20"/>
                <w:szCs w:val="20"/>
                <w:lang w:val="uk-UA"/>
              </w:rPr>
              <w:t xml:space="preserve">)  </w:t>
            </w:r>
          </w:p>
          <w:p w14:paraId="01CDC9D9" w14:textId="180C55C7" w:rsidR="00B432F5" w:rsidRPr="00041F24" w:rsidRDefault="00B432F5" w:rsidP="00B432F5">
            <w:pPr>
              <w:spacing w:after="0" w:line="240" w:lineRule="auto"/>
              <w:jc w:val="center"/>
              <w:rPr>
                <w:rFonts w:ascii="Times New Roman" w:hAnsi="Times New Roman"/>
                <w:b/>
                <w:bCs/>
                <w:color w:val="000000"/>
                <w:sz w:val="18"/>
                <w:szCs w:val="18"/>
                <w:lang w:val="en-US"/>
              </w:rPr>
            </w:pPr>
            <w:r w:rsidRPr="00295E4B">
              <w:rPr>
                <w:rFonts w:ascii="Times New Roman" w:hAnsi="Times New Roman"/>
                <w:b/>
                <w:sz w:val="20"/>
                <w:szCs w:val="20"/>
                <w:lang w:val="uk-UA"/>
              </w:rPr>
              <w:t>(</w:t>
            </w:r>
            <w:r w:rsidRPr="00295E4B">
              <w:rPr>
                <w:rFonts w:ascii="Times New Roman" w:hAnsi="Times New Roman"/>
                <w:i/>
                <w:sz w:val="20"/>
                <w:szCs w:val="20"/>
                <w:lang w:val="uk-UA"/>
              </w:rPr>
              <w:t>4</w:t>
            </w:r>
            <w:r w:rsidRPr="00295E4B">
              <w:rPr>
                <w:rFonts w:ascii="Times New Roman" w:hAnsi="Times New Roman"/>
                <w:b/>
                <w:sz w:val="20"/>
                <w:szCs w:val="20"/>
                <w:lang w:val="uk-UA"/>
              </w:rPr>
              <w:t xml:space="preserve"> x </w:t>
            </w:r>
            <w:r w:rsidRPr="00295E4B">
              <w:rPr>
                <w:rFonts w:ascii="Times New Roman" w:hAnsi="Times New Roman"/>
                <w:i/>
                <w:sz w:val="20"/>
                <w:szCs w:val="20"/>
                <w:lang w:val="uk-UA"/>
              </w:rPr>
              <w:t>5</w:t>
            </w:r>
            <w:r w:rsidRPr="00295E4B">
              <w:rPr>
                <w:rFonts w:ascii="Times New Roman" w:hAnsi="Times New Roman"/>
                <w:b/>
                <w:sz w:val="20"/>
                <w:szCs w:val="20"/>
                <w:lang w:val="uk-UA"/>
              </w:rPr>
              <w:t>)</w:t>
            </w:r>
            <w:r>
              <w:rPr>
                <w:rFonts w:ascii="Times New Roman" w:hAnsi="Times New Roman"/>
                <w:b/>
                <w:sz w:val="20"/>
                <w:szCs w:val="20"/>
                <w:lang w:val="uk-UA"/>
              </w:rPr>
              <w:t>*</w:t>
            </w:r>
            <w:r w:rsidR="008E21DB">
              <w:rPr>
                <w:rFonts w:ascii="Times New Roman" w:hAnsi="Times New Roman"/>
                <w:b/>
                <w:sz w:val="20"/>
                <w:szCs w:val="20"/>
                <w:lang w:val="en-US"/>
              </w:rPr>
              <w:t>*</w:t>
            </w:r>
          </w:p>
          <w:p w14:paraId="4EC54AA5" w14:textId="77777777" w:rsidR="00B432F5" w:rsidRPr="00295E4B" w:rsidRDefault="00B432F5" w:rsidP="00B432F5">
            <w:pPr>
              <w:suppressAutoHyphens/>
              <w:spacing w:after="0" w:line="240" w:lineRule="atLeast"/>
              <w:jc w:val="center"/>
              <w:rPr>
                <w:rFonts w:ascii="Times New Roman" w:hAnsi="Times New Roman"/>
                <w:b/>
                <w:sz w:val="20"/>
                <w:szCs w:val="20"/>
                <w:lang w:val="uk-UA"/>
              </w:rPr>
            </w:pPr>
          </w:p>
        </w:tc>
      </w:tr>
      <w:tr w:rsidR="00B432F5" w:rsidRPr="00295E4B" w14:paraId="01157542" w14:textId="77777777" w:rsidTr="00671176">
        <w:tblPrEx>
          <w:tblLook w:val="04A0" w:firstRow="1" w:lastRow="0" w:firstColumn="1" w:lastColumn="0" w:noHBand="0" w:noVBand="1"/>
        </w:tblPrEx>
        <w:trPr>
          <w:gridAfter w:val="1"/>
          <w:wAfter w:w="15" w:type="dxa"/>
        </w:trPr>
        <w:tc>
          <w:tcPr>
            <w:tcW w:w="542" w:type="dxa"/>
          </w:tcPr>
          <w:p w14:paraId="42DBBA71" w14:textId="77777777" w:rsidR="00B432F5" w:rsidRPr="00295E4B" w:rsidRDefault="00B432F5" w:rsidP="00B432F5">
            <w:pPr>
              <w:spacing w:after="0" w:line="240" w:lineRule="auto"/>
              <w:jc w:val="center"/>
              <w:rPr>
                <w:rFonts w:ascii="Times New Roman" w:hAnsi="Times New Roman"/>
                <w:sz w:val="20"/>
                <w:szCs w:val="20"/>
                <w:lang w:val="uk-UA"/>
              </w:rPr>
            </w:pPr>
            <w:r w:rsidRPr="00295E4B">
              <w:rPr>
                <w:rFonts w:ascii="Times New Roman" w:hAnsi="Times New Roman"/>
                <w:sz w:val="20"/>
                <w:szCs w:val="20"/>
                <w:lang w:val="uk-UA"/>
              </w:rPr>
              <w:t>1</w:t>
            </w:r>
          </w:p>
        </w:tc>
        <w:tc>
          <w:tcPr>
            <w:tcW w:w="3689" w:type="dxa"/>
            <w:gridSpan w:val="2"/>
          </w:tcPr>
          <w:p w14:paraId="028C628A" w14:textId="77777777" w:rsidR="00B432F5" w:rsidRPr="00295E4B" w:rsidRDefault="00B432F5" w:rsidP="00B432F5">
            <w:pPr>
              <w:pStyle w:val="a7"/>
              <w:keepNext/>
              <w:spacing w:line="276" w:lineRule="auto"/>
              <w:ind w:left="0"/>
              <w:jc w:val="center"/>
              <w:rPr>
                <w:sz w:val="20"/>
              </w:rPr>
            </w:pPr>
            <w:r w:rsidRPr="00295E4B">
              <w:rPr>
                <w:sz w:val="20"/>
              </w:rPr>
              <w:t>2</w:t>
            </w:r>
          </w:p>
        </w:tc>
        <w:tc>
          <w:tcPr>
            <w:tcW w:w="1134" w:type="dxa"/>
          </w:tcPr>
          <w:p w14:paraId="5EACF84F" w14:textId="77777777" w:rsidR="00B432F5" w:rsidRPr="00295E4B" w:rsidRDefault="00B432F5" w:rsidP="00B432F5">
            <w:pPr>
              <w:tabs>
                <w:tab w:val="left" w:pos="709"/>
              </w:tabs>
              <w:spacing w:after="0" w:line="240" w:lineRule="auto"/>
              <w:jc w:val="center"/>
              <w:rPr>
                <w:rFonts w:ascii="Times New Roman" w:hAnsi="Times New Roman"/>
                <w:sz w:val="20"/>
                <w:szCs w:val="20"/>
                <w:lang w:val="uk-UA"/>
              </w:rPr>
            </w:pPr>
            <w:r w:rsidRPr="00295E4B">
              <w:rPr>
                <w:rFonts w:ascii="Times New Roman" w:hAnsi="Times New Roman"/>
                <w:sz w:val="20"/>
                <w:szCs w:val="20"/>
                <w:lang w:val="uk-UA"/>
              </w:rPr>
              <w:t>3</w:t>
            </w:r>
          </w:p>
        </w:tc>
        <w:tc>
          <w:tcPr>
            <w:tcW w:w="851" w:type="dxa"/>
          </w:tcPr>
          <w:p w14:paraId="2CBEE70A" w14:textId="77777777" w:rsidR="00B432F5" w:rsidRPr="00295E4B" w:rsidRDefault="00B432F5" w:rsidP="00B432F5">
            <w:pPr>
              <w:keepNext/>
              <w:spacing w:after="0" w:line="240" w:lineRule="auto"/>
              <w:jc w:val="center"/>
              <w:rPr>
                <w:rFonts w:ascii="Times New Roman" w:hAnsi="Times New Roman"/>
                <w:sz w:val="20"/>
                <w:szCs w:val="20"/>
                <w:lang w:val="uk-UA"/>
              </w:rPr>
            </w:pPr>
            <w:r w:rsidRPr="00295E4B">
              <w:rPr>
                <w:rFonts w:ascii="Times New Roman" w:hAnsi="Times New Roman"/>
                <w:sz w:val="20"/>
                <w:szCs w:val="20"/>
                <w:lang w:val="uk-UA"/>
              </w:rPr>
              <w:t>4</w:t>
            </w:r>
          </w:p>
        </w:tc>
        <w:tc>
          <w:tcPr>
            <w:tcW w:w="1701" w:type="dxa"/>
          </w:tcPr>
          <w:p w14:paraId="32B22A2C" w14:textId="77777777" w:rsidR="00B432F5" w:rsidRPr="00295E4B" w:rsidRDefault="00B432F5" w:rsidP="00B432F5">
            <w:pPr>
              <w:keepNext/>
              <w:spacing w:after="0" w:line="240" w:lineRule="auto"/>
              <w:jc w:val="center"/>
              <w:rPr>
                <w:rFonts w:ascii="Times New Roman" w:hAnsi="Times New Roman"/>
                <w:sz w:val="20"/>
                <w:szCs w:val="20"/>
                <w:lang w:val="uk-UA"/>
              </w:rPr>
            </w:pPr>
            <w:r w:rsidRPr="00295E4B">
              <w:rPr>
                <w:rFonts w:ascii="Times New Roman" w:hAnsi="Times New Roman"/>
                <w:sz w:val="20"/>
                <w:szCs w:val="20"/>
                <w:lang w:val="uk-UA"/>
              </w:rPr>
              <w:t>5</w:t>
            </w:r>
          </w:p>
        </w:tc>
        <w:tc>
          <w:tcPr>
            <w:tcW w:w="1885" w:type="dxa"/>
            <w:gridSpan w:val="5"/>
          </w:tcPr>
          <w:p w14:paraId="7808B505" w14:textId="77777777" w:rsidR="00B432F5" w:rsidRPr="00295E4B" w:rsidRDefault="00B432F5" w:rsidP="00B432F5">
            <w:pPr>
              <w:keepNext/>
              <w:spacing w:after="0" w:line="240" w:lineRule="auto"/>
              <w:jc w:val="center"/>
              <w:rPr>
                <w:rFonts w:ascii="Times New Roman" w:hAnsi="Times New Roman"/>
                <w:sz w:val="20"/>
                <w:szCs w:val="20"/>
                <w:lang w:val="uk-UA"/>
              </w:rPr>
            </w:pPr>
            <w:r w:rsidRPr="00295E4B">
              <w:rPr>
                <w:rFonts w:ascii="Times New Roman" w:hAnsi="Times New Roman"/>
                <w:sz w:val="20"/>
                <w:szCs w:val="20"/>
                <w:lang w:val="uk-UA"/>
              </w:rPr>
              <w:t>6</w:t>
            </w:r>
          </w:p>
        </w:tc>
      </w:tr>
      <w:tr w:rsidR="00B432F5" w:rsidRPr="00295E4B" w14:paraId="0BA80C72" w14:textId="77777777" w:rsidTr="00671176">
        <w:tblPrEx>
          <w:tblLook w:val="04A0" w:firstRow="1" w:lastRow="0" w:firstColumn="1" w:lastColumn="0" w:noHBand="0" w:noVBand="1"/>
        </w:tblPrEx>
        <w:trPr>
          <w:gridAfter w:val="1"/>
          <w:wAfter w:w="15" w:type="dxa"/>
        </w:trPr>
        <w:tc>
          <w:tcPr>
            <w:tcW w:w="542" w:type="dxa"/>
            <w:vAlign w:val="center"/>
          </w:tcPr>
          <w:p w14:paraId="2F4022F2" w14:textId="77777777" w:rsidR="00B432F5" w:rsidRPr="00295E4B" w:rsidRDefault="00B432F5" w:rsidP="00B432F5">
            <w:pPr>
              <w:spacing w:after="0" w:line="240" w:lineRule="auto"/>
              <w:jc w:val="center"/>
              <w:rPr>
                <w:rFonts w:ascii="Times New Roman" w:hAnsi="Times New Roman"/>
                <w:sz w:val="20"/>
                <w:szCs w:val="20"/>
                <w:lang w:val="uk-UA"/>
              </w:rPr>
            </w:pPr>
            <w:r w:rsidRPr="009E29F3">
              <w:rPr>
                <w:rFonts w:ascii="Times New Roman" w:hAnsi="Times New Roman"/>
                <w:b/>
                <w:bCs/>
                <w:color w:val="000000"/>
                <w:sz w:val="20"/>
                <w:szCs w:val="20"/>
              </w:rPr>
              <w:t> </w:t>
            </w:r>
          </w:p>
        </w:tc>
        <w:tc>
          <w:tcPr>
            <w:tcW w:w="3689" w:type="dxa"/>
            <w:gridSpan w:val="2"/>
            <w:shd w:val="clear" w:color="auto" w:fill="auto"/>
            <w:vAlign w:val="center"/>
          </w:tcPr>
          <w:p w14:paraId="4A8959B5" w14:textId="77777777" w:rsidR="00B432F5" w:rsidRPr="00295E4B" w:rsidRDefault="00B432F5" w:rsidP="00B432F5">
            <w:pPr>
              <w:pStyle w:val="a7"/>
              <w:keepNext/>
              <w:spacing w:line="276" w:lineRule="auto"/>
              <w:ind w:left="0"/>
              <w:jc w:val="center"/>
              <w:rPr>
                <w:sz w:val="20"/>
              </w:rPr>
            </w:pPr>
            <w:r w:rsidRPr="009E29F3">
              <w:rPr>
                <w:b/>
                <w:bCs/>
                <w:color w:val="000000"/>
              </w:rPr>
              <w:t>Заміна вікон</w:t>
            </w:r>
          </w:p>
        </w:tc>
        <w:tc>
          <w:tcPr>
            <w:tcW w:w="1134" w:type="dxa"/>
            <w:shd w:val="clear" w:color="auto" w:fill="auto"/>
            <w:vAlign w:val="center"/>
          </w:tcPr>
          <w:p w14:paraId="12435826" w14:textId="77777777" w:rsidR="00B432F5" w:rsidRPr="00295E4B" w:rsidRDefault="00B432F5" w:rsidP="00B432F5">
            <w:pPr>
              <w:tabs>
                <w:tab w:val="left" w:pos="709"/>
              </w:tabs>
              <w:spacing w:after="0" w:line="240" w:lineRule="auto"/>
              <w:jc w:val="center"/>
              <w:rPr>
                <w:rFonts w:ascii="Times New Roman" w:hAnsi="Times New Roman"/>
                <w:sz w:val="20"/>
                <w:szCs w:val="20"/>
                <w:lang w:val="uk-UA"/>
              </w:rPr>
            </w:pPr>
            <w:r w:rsidRPr="009E29F3">
              <w:rPr>
                <w:rFonts w:ascii="Times New Roman" w:hAnsi="Times New Roman"/>
                <w:b/>
                <w:bCs/>
                <w:color w:val="000000"/>
                <w:sz w:val="20"/>
                <w:szCs w:val="20"/>
              </w:rPr>
              <w:t>-</w:t>
            </w:r>
          </w:p>
        </w:tc>
        <w:tc>
          <w:tcPr>
            <w:tcW w:w="851" w:type="dxa"/>
            <w:shd w:val="clear" w:color="auto" w:fill="auto"/>
          </w:tcPr>
          <w:p w14:paraId="3C996E71" w14:textId="77777777" w:rsidR="00B432F5" w:rsidRPr="00295E4B" w:rsidRDefault="00B432F5" w:rsidP="00B432F5">
            <w:pPr>
              <w:keepNext/>
              <w:spacing w:after="0" w:line="240" w:lineRule="auto"/>
              <w:jc w:val="center"/>
              <w:rPr>
                <w:rFonts w:ascii="Times New Roman" w:hAnsi="Times New Roman"/>
                <w:sz w:val="20"/>
                <w:szCs w:val="20"/>
                <w:lang w:val="uk-UA"/>
              </w:rPr>
            </w:pPr>
          </w:p>
        </w:tc>
        <w:tc>
          <w:tcPr>
            <w:tcW w:w="1701" w:type="dxa"/>
          </w:tcPr>
          <w:p w14:paraId="652EA736" w14:textId="77777777" w:rsidR="00B432F5" w:rsidRPr="00295E4B" w:rsidRDefault="00B432F5" w:rsidP="00B432F5">
            <w:pPr>
              <w:keepNext/>
              <w:spacing w:after="0" w:line="240" w:lineRule="auto"/>
              <w:jc w:val="center"/>
              <w:rPr>
                <w:rFonts w:ascii="Times New Roman" w:hAnsi="Times New Roman"/>
                <w:sz w:val="20"/>
                <w:szCs w:val="20"/>
                <w:lang w:val="uk-UA"/>
              </w:rPr>
            </w:pPr>
          </w:p>
        </w:tc>
        <w:tc>
          <w:tcPr>
            <w:tcW w:w="1885" w:type="dxa"/>
            <w:gridSpan w:val="5"/>
          </w:tcPr>
          <w:p w14:paraId="49D1AB5E" w14:textId="77777777" w:rsidR="00B432F5" w:rsidRPr="00295E4B" w:rsidRDefault="00B432F5" w:rsidP="00B432F5">
            <w:pPr>
              <w:keepNext/>
              <w:spacing w:after="0" w:line="240" w:lineRule="auto"/>
              <w:jc w:val="center"/>
              <w:rPr>
                <w:rFonts w:ascii="Times New Roman" w:hAnsi="Times New Roman"/>
                <w:sz w:val="20"/>
                <w:szCs w:val="20"/>
                <w:lang w:val="uk-UA"/>
              </w:rPr>
            </w:pPr>
          </w:p>
        </w:tc>
      </w:tr>
      <w:tr w:rsidR="00B432F5" w:rsidRPr="00295E4B" w14:paraId="36C483C6" w14:textId="77777777" w:rsidTr="00671176">
        <w:tblPrEx>
          <w:tblLook w:val="04A0" w:firstRow="1" w:lastRow="0" w:firstColumn="1" w:lastColumn="0" w:noHBand="0" w:noVBand="1"/>
        </w:tblPrEx>
        <w:trPr>
          <w:gridAfter w:val="1"/>
          <w:wAfter w:w="15" w:type="dxa"/>
        </w:trPr>
        <w:tc>
          <w:tcPr>
            <w:tcW w:w="542" w:type="dxa"/>
            <w:vAlign w:val="center"/>
          </w:tcPr>
          <w:p w14:paraId="48F215FB" w14:textId="77777777" w:rsidR="00B432F5" w:rsidRPr="00295E4B" w:rsidRDefault="00B432F5" w:rsidP="00B432F5">
            <w:pPr>
              <w:spacing w:after="0" w:line="240" w:lineRule="auto"/>
              <w:jc w:val="center"/>
              <w:rPr>
                <w:rFonts w:ascii="Times New Roman" w:hAnsi="Times New Roman"/>
                <w:sz w:val="20"/>
                <w:szCs w:val="20"/>
                <w:lang w:val="uk-UA"/>
              </w:rPr>
            </w:pPr>
            <w:r w:rsidRPr="009E29F3">
              <w:rPr>
                <w:rFonts w:ascii="Times New Roman" w:hAnsi="Times New Roman"/>
                <w:color w:val="000000"/>
                <w:sz w:val="20"/>
                <w:szCs w:val="20"/>
              </w:rPr>
              <w:t>1</w:t>
            </w:r>
          </w:p>
        </w:tc>
        <w:tc>
          <w:tcPr>
            <w:tcW w:w="3689" w:type="dxa"/>
            <w:gridSpan w:val="2"/>
            <w:shd w:val="clear" w:color="auto" w:fill="auto"/>
            <w:vAlign w:val="center"/>
          </w:tcPr>
          <w:p w14:paraId="0A420A3D" w14:textId="77777777" w:rsidR="00B432F5" w:rsidRPr="00EE1D22" w:rsidRDefault="00B432F5" w:rsidP="00B432F5">
            <w:pPr>
              <w:pStyle w:val="a7"/>
              <w:keepNext/>
              <w:ind w:left="0"/>
              <w:rPr>
                <w:color w:val="000000"/>
                <w:sz w:val="20"/>
              </w:rPr>
            </w:pPr>
            <w:r w:rsidRPr="005D3207">
              <w:rPr>
                <w:color w:val="000000"/>
                <w:sz w:val="20"/>
              </w:rPr>
              <w:t>Блоки віконні з металопластику зі склінням</w:t>
            </w:r>
            <w:r>
              <w:rPr>
                <w:color w:val="000000"/>
                <w:sz w:val="20"/>
                <w:lang w:val="ru-RU"/>
              </w:rPr>
              <w:t xml:space="preserve"> (двокамерні)</w:t>
            </w:r>
            <w:r w:rsidRPr="005D3207">
              <w:rPr>
                <w:color w:val="000000"/>
                <w:sz w:val="20"/>
              </w:rPr>
              <w:t xml:space="preserve"> і</w:t>
            </w:r>
            <w:r>
              <w:rPr>
                <w:color w:val="000000"/>
                <w:sz w:val="20"/>
                <w:lang w:val="ru-RU"/>
              </w:rPr>
              <w:t xml:space="preserve"> </w:t>
            </w:r>
            <w:r w:rsidRPr="005D3207">
              <w:rPr>
                <w:color w:val="000000"/>
                <w:sz w:val="20"/>
              </w:rPr>
              <w:t>залізними виробами</w:t>
            </w:r>
          </w:p>
        </w:tc>
        <w:tc>
          <w:tcPr>
            <w:tcW w:w="1134" w:type="dxa"/>
            <w:shd w:val="clear" w:color="auto" w:fill="auto"/>
            <w:vAlign w:val="center"/>
          </w:tcPr>
          <w:p w14:paraId="228F87A6" w14:textId="77777777" w:rsidR="00B432F5" w:rsidRPr="00295E4B" w:rsidRDefault="00B432F5" w:rsidP="00B432F5">
            <w:pPr>
              <w:tabs>
                <w:tab w:val="left" w:pos="709"/>
              </w:tabs>
              <w:spacing w:after="0" w:line="240" w:lineRule="auto"/>
              <w:jc w:val="center"/>
              <w:rPr>
                <w:rFonts w:ascii="Times New Roman" w:hAnsi="Times New Roman"/>
                <w:sz w:val="20"/>
                <w:szCs w:val="20"/>
                <w:lang w:val="uk-UA"/>
              </w:rPr>
            </w:pPr>
            <w:r w:rsidRPr="009E29F3">
              <w:rPr>
                <w:rFonts w:ascii="Times New Roman" w:hAnsi="Times New Roman"/>
                <w:color w:val="000000"/>
                <w:sz w:val="20"/>
                <w:szCs w:val="20"/>
              </w:rPr>
              <w:t>м</w:t>
            </w:r>
            <w:r w:rsidRPr="009E29F3">
              <w:rPr>
                <w:rFonts w:ascii="Times New Roman" w:hAnsi="Times New Roman"/>
                <w:color w:val="000000"/>
                <w:sz w:val="20"/>
                <w:szCs w:val="20"/>
                <w:vertAlign w:val="superscript"/>
              </w:rPr>
              <w:t>2</w:t>
            </w:r>
          </w:p>
        </w:tc>
        <w:tc>
          <w:tcPr>
            <w:tcW w:w="851" w:type="dxa"/>
            <w:shd w:val="clear" w:color="auto" w:fill="auto"/>
            <w:vAlign w:val="center"/>
          </w:tcPr>
          <w:p w14:paraId="7753BBB3" w14:textId="77777777" w:rsidR="00B432F5" w:rsidRPr="00295E4B" w:rsidRDefault="00B432F5" w:rsidP="00B432F5">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217,7</w:t>
            </w:r>
          </w:p>
        </w:tc>
        <w:tc>
          <w:tcPr>
            <w:tcW w:w="1701" w:type="dxa"/>
          </w:tcPr>
          <w:p w14:paraId="6254BE68" w14:textId="77777777" w:rsidR="00B432F5" w:rsidRPr="00295E4B" w:rsidRDefault="00B432F5" w:rsidP="00B432F5">
            <w:pPr>
              <w:keepNext/>
              <w:spacing w:after="0" w:line="240" w:lineRule="auto"/>
              <w:jc w:val="center"/>
              <w:rPr>
                <w:rFonts w:ascii="Times New Roman" w:hAnsi="Times New Roman"/>
                <w:sz w:val="20"/>
                <w:szCs w:val="20"/>
                <w:lang w:val="uk-UA"/>
              </w:rPr>
            </w:pPr>
          </w:p>
        </w:tc>
        <w:tc>
          <w:tcPr>
            <w:tcW w:w="1885" w:type="dxa"/>
            <w:gridSpan w:val="5"/>
          </w:tcPr>
          <w:p w14:paraId="681989B3" w14:textId="77777777" w:rsidR="00B432F5" w:rsidRPr="00295E4B" w:rsidRDefault="00B432F5" w:rsidP="00B432F5">
            <w:pPr>
              <w:keepNext/>
              <w:spacing w:after="0" w:line="240" w:lineRule="auto"/>
              <w:jc w:val="center"/>
              <w:rPr>
                <w:rFonts w:ascii="Times New Roman" w:hAnsi="Times New Roman"/>
                <w:sz w:val="20"/>
                <w:szCs w:val="20"/>
                <w:lang w:val="uk-UA"/>
              </w:rPr>
            </w:pPr>
          </w:p>
        </w:tc>
      </w:tr>
      <w:tr w:rsidR="00B432F5" w:rsidRPr="00295E4B" w14:paraId="07D3773E" w14:textId="77777777" w:rsidTr="00671176">
        <w:tblPrEx>
          <w:tblLook w:val="04A0" w:firstRow="1" w:lastRow="0" w:firstColumn="1" w:lastColumn="0" w:noHBand="0" w:noVBand="1"/>
        </w:tblPrEx>
        <w:trPr>
          <w:gridAfter w:val="1"/>
          <w:wAfter w:w="15" w:type="dxa"/>
        </w:trPr>
        <w:tc>
          <w:tcPr>
            <w:tcW w:w="542" w:type="dxa"/>
            <w:vAlign w:val="center"/>
          </w:tcPr>
          <w:p w14:paraId="2C00246A" w14:textId="77777777" w:rsidR="00B432F5" w:rsidRPr="00EE1D22" w:rsidRDefault="00B432F5" w:rsidP="00B432F5">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2</w:t>
            </w:r>
          </w:p>
        </w:tc>
        <w:tc>
          <w:tcPr>
            <w:tcW w:w="3689" w:type="dxa"/>
            <w:gridSpan w:val="2"/>
            <w:shd w:val="clear" w:color="auto" w:fill="auto"/>
            <w:vAlign w:val="center"/>
          </w:tcPr>
          <w:p w14:paraId="1C81B60D" w14:textId="77777777" w:rsidR="00B432F5" w:rsidRPr="005D3207" w:rsidRDefault="00B432F5" w:rsidP="00B432F5">
            <w:pPr>
              <w:pStyle w:val="a7"/>
              <w:keepNext/>
              <w:ind w:left="0"/>
              <w:rPr>
                <w:color w:val="000000"/>
                <w:sz w:val="20"/>
              </w:rPr>
            </w:pPr>
            <w:r w:rsidRPr="001367D6">
              <w:rPr>
                <w:color w:val="000000"/>
                <w:sz w:val="20"/>
              </w:rPr>
              <w:t>Анкера із арматури АІІІ д=10 мм</w:t>
            </w:r>
          </w:p>
        </w:tc>
        <w:tc>
          <w:tcPr>
            <w:tcW w:w="1134" w:type="dxa"/>
            <w:shd w:val="clear" w:color="auto" w:fill="auto"/>
            <w:vAlign w:val="center"/>
          </w:tcPr>
          <w:p w14:paraId="3731C566" w14:textId="77777777" w:rsidR="00B432F5" w:rsidRPr="00EE1D22" w:rsidRDefault="00B432F5" w:rsidP="00B432F5">
            <w:pPr>
              <w:tabs>
                <w:tab w:val="left" w:pos="709"/>
              </w:tabs>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кг</w:t>
            </w:r>
          </w:p>
        </w:tc>
        <w:tc>
          <w:tcPr>
            <w:tcW w:w="851" w:type="dxa"/>
            <w:shd w:val="clear" w:color="auto" w:fill="auto"/>
            <w:vAlign w:val="center"/>
          </w:tcPr>
          <w:p w14:paraId="0B6EA822" w14:textId="77777777" w:rsidR="00B432F5" w:rsidDel="002B1DB4" w:rsidRDefault="00B432F5" w:rsidP="00B432F5">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23</w:t>
            </w:r>
          </w:p>
        </w:tc>
        <w:tc>
          <w:tcPr>
            <w:tcW w:w="1701" w:type="dxa"/>
          </w:tcPr>
          <w:p w14:paraId="2F34DE2B" w14:textId="77777777" w:rsidR="00B432F5" w:rsidRPr="00295E4B" w:rsidRDefault="00B432F5" w:rsidP="00B432F5">
            <w:pPr>
              <w:keepNext/>
              <w:spacing w:after="0" w:line="240" w:lineRule="auto"/>
              <w:jc w:val="center"/>
              <w:rPr>
                <w:rFonts w:ascii="Times New Roman" w:hAnsi="Times New Roman"/>
                <w:sz w:val="20"/>
                <w:szCs w:val="20"/>
                <w:lang w:val="uk-UA"/>
              </w:rPr>
            </w:pPr>
          </w:p>
        </w:tc>
        <w:tc>
          <w:tcPr>
            <w:tcW w:w="1885" w:type="dxa"/>
            <w:gridSpan w:val="5"/>
          </w:tcPr>
          <w:p w14:paraId="1A3BEBD8" w14:textId="77777777" w:rsidR="00B432F5" w:rsidRPr="00295E4B" w:rsidRDefault="00B432F5" w:rsidP="00B432F5">
            <w:pPr>
              <w:keepNext/>
              <w:spacing w:after="0" w:line="240" w:lineRule="auto"/>
              <w:jc w:val="center"/>
              <w:rPr>
                <w:rFonts w:ascii="Times New Roman" w:hAnsi="Times New Roman"/>
                <w:sz w:val="20"/>
                <w:szCs w:val="20"/>
                <w:lang w:val="uk-UA"/>
              </w:rPr>
            </w:pPr>
          </w:p>
        </w:tc>
      </w:tr>
      <w:tr w:rsidR="00B432F5" w:rsidRPr="00295E4B" w14:paraId="1A47DCCD" w14:textId="77777777" w:rsidTr="00671176">
        <w:tblPrEx>
          <w:tblLook w:val="04A0" w:firstRow="1" w:lastRow="0" w:firstColumn="1" w:lastColumn="0" w:noHBand="0" w:noVBand="1"/>
        </w:tblPrEx>
        <w:trPr>
          <w:gridAfter w:val="1"/>
          <w:wAfter w:w="15" w:type="dxa"/>
        </w:trPr>
        <w:tc>
          <w:tcPr>
            <w:tcW w:w="542" w:type="dxa"/>
            <w:vAlign w:val="center"/>
          </w:tcPr>
          <w:p w14:paraId="56923AB9" w14:textId="77777777" w:rsidR="00B432F5" w:rsidRPr="00EE1D22" w:rsidRDefault="00B432F5" w:rsidP="00B432F5">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3</w:t>
            </w:r>
          </w:p>
        </w:tc>
        <w:tc>
          <w:tcPr>
            <w:tcW w:w="3689" w:type="dxa"/>
            <w:gridSpan w:val="2"/>
            <w:shd w:val="clear" w:color="auto" w:fill="auto"/>
            <w:vAlign w:val="center"/>
          </w:tcPr>
          <w:p w14:paraId="42E3A3B3" w14:textId="77777777" w:rsidR="00B432F5" w:rsidRPr="005D3207" w:rsidRDefault="00B432F5" w:rsidP="00B432F5">
            <w:pPr>
              <w:pStyle w:val="a7"/>
              <w:keepNext/>
              <w:ind w:left="0"/>
              <w:rPr>
                <w:color w:val="000000"/>
                <w:sz w:val="20"/>
              </w:rPr>
            </w:pPr>
            <w:r>
              <w:rPr>
                <w:color w:val="000000"/>
                <w:sz w:val="20"/>
              </w:rPr>
              <w:t>Піна монтажна</w:t>
            </w:r>
          </w:p>
        </w:tc>
        <w:tc>
          <w:tcPr>
            <w:tcW w:w="1134" w:type="dxa"/>
            <w:shd w:val="clear" w:color="auto" w:fill="auto"/>
            <w:vAlign w:val="center"/>
          </w:tcPr>
          <w:p w14:paraId="320BD15C" w14:textId="77777777" w:rsidR="00B432F5" w:rsidRPr="00EE1D22" w:rsidRDefault="00B432F5" w:rsidP="00B432F5">
            <w:pPr>
              <w:tabs>
                <w:tab w:val="left" w:pos="709"/>
              </w:tabs>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л</w:t>
            </w:r>
          </w:p>
        </w:tc>
        <w:tc>
          <w:tcPr>
            <w:tcW w:w="851" w:type="dxa"/>
            <w:shd w:val="clear" w:color="auto" w:fill="auto"/>
            <w:vAlign w:val="center"/>
          </w:tcPr>
          <w:p w14:paraId="0A6B8D44" w14:textId="77777777" w:rsidR="00B432F5" w:rsidDel="002B1DB4" w:rsidRDefault="00B432F5" w:rsidP="00B432F5">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56,5</w:t>
            </w:r>
          </w:p>
        </w:tc>
        <w:tc>
          <w:tcPr>
            <w:tcW w:w="1701" w:type="dxa"/>
          </w:tcPr>
          <w:p w14:paraId="5B17312F" w14:textId="77777777" w:rsidR="00B432F5" w:rsidRPr="00295E4B" w:rsidRDefault="00B432F5" w:rsidP="00B432F5">
            <w:pPr>
              <w:keepNext/>
              <w:spacing w:after="0" w:line="240" w:lineRule="auto"/>
              <w:jc w:val="center"/>
              <w:rPr>
                <w:rFonts w:ascii="Times New Roman" w:hAnsi="Times New Roman"/>
                <w:sz w:val="20"/>
                <w:szCs w:val="20"/>
                <w:lang w:val="uk-UA"/>
              </w:rPr>
            </w:pPr>
          </w:p>
        </w:tc>
        <w:tc>
          <w:tcPr>
            <w:tcW w:w="1885" w:type="dxa"/>
            <w:gridSpan w:val="5"/>
          </w:tcPr>
          <w:p w14:paraId="23C6BCDB" w14:textId="77777777" w:rsidR="00B432F5" w:rsidRPr="00295E4B" w:rsidRDefault="00B432F5" w:rsidP="00B432F5">
            <w:pPr>
              <w:keepNext/>
              <w:spacing w:after="0" w:line="240" w:lineRule="auto"/>
              <w:jc w:val="center"/>
              <w:rPr>
                <w:rFonts w:ascii="Times New Roman" w:hAnsi="Times New Roman"/>
                <w:sz w:val="20"/>
                <w:szCs w:val="20"/>
                <w:lang w:val="uk-UA"/>
              </w:rPr>
            </w:pPr>
          </w:p>
        </w:tc>
      </w:tr>
      <w:tr w:rsidR="00B432F5" w:rsidRPr="00295E4B" w14:paraId="29732713" w14:textId="77777777" w:rsidTr="00671176">
        <w:tblPrEx>
          <w:tblLook w:val="04A0" w:firstRow="1" w:lastRow="0" w:firstColumn="1" w:lastColumn="0" w:noHBand="0" w:noVBand="1"/>
        </w:tblPrEx>
        <w:trPr>
          <w:gridAfter w:val="1"/>
          <w:wAfter w:w="15" w:type="dxa"/>
        </w:trPr>
        <w:tc>
          <w:tcPr>
            <w:tcW w:w="542" w:type="dxa"/>
            <w:vAlign w:val="center"/>
          </w:tcPr>
          <w:p w14:paraId="51EE63A3" w14:textId="77777777" w:rsidR="00B432F5" w:rsidRPr="00EE1D22" w:rsidRDefault="00B432F5" w:rsidP="00B432F5">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4</w:t>
            </w:r>
          </w:p>
        </w:tc>
        <w:tc>
          <w:tcPr>
            <w:tcW w:w="3689" w:type="dxa"/>
            <w:gridSpan w:val="2"/>
            <w:shd w:val="clear" w:color="auto" w:fill="auto"/>
            <w:vAlign w:val="center"/>
          </w:tcPr>
          <w:p w14:paraId="417142C6" w14:textId="77777777" w:rsidR="00B432F5" w:rsidRPr="005D3207" w:rsidRDefault="00B432F5" w:rsidP="00B432F5">
            <w:pPr>
              <w:pStyle w:val="a7"/>
              <w:keepNext/>
              <w:ind w:left="0"/>
              <w:rPr>
                <w:color w:val="000000"/>
                <w:sz w:val="20"/>
              </w:rPr>
            </w:pPr>
            <w:r>
              <w:rPr>
                <w:color w:val="000000"/>
                <w:sz w:val="20"/>
              </w:rPr>
              <w:t>Дюбелі</w:t>
            </w:r>
          </w:p>
        </w:tc>
        <w:tc>
          <w:tcPr>
            <w:tcW w:w="1134" w:type="dxa"/>
            <w:shd w:val="clear" w:color="auto" w:fill="auto"/>
            <w:vAlign w:val="center"/>
          </w:tcPr>
          <w:p w14:paraId="311B889D" w14:textId="77777777" w:rsidR="00B432F5" w:rsidRPr="00EE1D22" w:rsidRDefault="00B432F5" w:rsidP="00B432F5">
            <w:pPr>
              <w:tabs>
                <w:tab w:val="left" w:pos="709"/>
              </w:tabs>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шт.</w:t>
            </w:r>
          </w:p>
        </w:tc>
        <w:tc>
          <w:tcPr>
            <w:tcW w:w="851" w:type="dxa"/>
            <w:shd w:val="clear" w:color="auto" w:fill="auto"/>
            <w:vAlign w:val="center"/>
          </w:tcPr>
          <w:p w14:paraId="0854AAFB" w14:textId="77777777" w:rsidR="00B432F5" w:rsidDel="002B1DB4" w:rsidRDefault="00B432F5" w:rsidP="00B432F5">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742</w:t>
            </w:r>
          </w:p>
        </w:tc>
        <w:tc>
          <w:tcPr>
            <w:tcW w:w="1701" w:type="dxa"/>
          </w:tcPr>
          <w:p w14:paraId="33301EA6" w14:textId="77777777" w:rsidR="00B432F5" w:rsidRPr="00295E4B" w:rsidRDefault="00B432F5" w:rsidP="00B432F5">
            <w:pPr>
              <w:keepNext/>
              <w:spacing w:after="0" w:line="240" w:lineRule="auto"/>
              <w:jc w:val="center"/>
              <w:rPr>
                <w:rFonts w:ascii="Times New Roman" w:hAnsi="Times New Roman"/>
                <w:sz w:val="20"/>
                <w:szCs w:val="20"/>
                <w:lang w:val="uk-UA"/>
              </w:rPr>
            </w:pPr>
          </w:p>
        </w:tc>
        <w:tc>
          <w:tcPr>
            <w:tcW w:w="1885" w:type="dxa"/>
            <w:gridSpan w:val="5"/>
          </w:tcPr>
          <w:p w14:paraId="58149A60" w14:textId="77777777" w:rsidR="00B432F5" w:rsidRPr="00295E4B" w:rsidRDefault="00B432F5" w:rsidP="00B432F5">
            <w:pPr>
              <w:keepNext/>
              <w:spacing w:after="0" w:line="240" w:lineRule="auto"/>
              <w:jc w:val="center"/>
              <w:rPr>
                <w:rFonts w:ascii="Times New Roman" w:hAnsi="Times New Roman"/>
                <w:sz w:val="20"/>
                <w:szCs w:val="20"/>
                <w:lang w:val="uk-UA"/>
              </w:rPr>
            </w:pPr>
          </w:p>
        </w:tc>
      </w:tr>
      <w:tr w:rsidR="00B432F5" w:rsidRPr="00295E4B" w14:paraId="0E0E9544" w14:textId="77777777" w:rsidTr="00671176">
        <w:tblPrEx>
          <w:tblLook w:val="04A0" w:firstRow="1" w:lastRow="0" w:firstColumn="1" w:lastColumn="0" w:noHBand="0" w:noVBand="1"/>
        </w:tblPrEx>
        <w:trPr>
          <w:gridAfter w:val="1"/>
          <w:wAfter w:w="15" w:type="dxa"/>
        </w:trPr>
        <w:tc>
          <w:tcPr>
            <w:tcW w:w="542" w:type="dxa"/>
            <w:vAlign w:val="center"/>
          </w:tcPr>
          <w:p w14:paraId="41AEC158" w14:textId="77777777" w:rsidR="00B432F5" w:rsidRPr="00EE1D22" w:rsidRDefault="00B432F5" w:rsidP="00B432F5">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5</w:t>
            </w:r>
          </w:p>
        </w:tc>
        <w:tc>
          <w:tcPr>
            <w:tcW w:w="3689" w:type="dxa"/>
            <w:gridSpan w:val="2"/>
            <w:shd w:val="clear" w:color="auto" w:fill="auto"/>
            <w:vAlign w:val="center"/>
          </w:tcPr>
          <w:p w14:paraId="683C24B5" w14:textId="77777777" w:rsidR="00B432F5" w:rsidRDefault="00B432F5" w:rsidP="00B432F5">
            <w:pPr>
              <w:pStyle w:val="a7"/>
              <w:keepNext/>
              <w:ind w:left="0"/>
              <w:rPr>
                <w:color w:val="000000"/>
                <w:sz w:val="20"/>
              </w:rPr>
            </w:pPr>
            <w:r>
              <w:rPr>
                <w:color w:val="000000"/>
                <w:sz w:val="20"/>
              </w:rPr>
              <w:t>Відливи металеві</w:t>
            </w:r>
          </w:p>
        </w:tc>
        <w:tc>
          <w:tcPr>
            <w:tcW w:w="1134" w:type="dxa"/>
            <w:shd w:val="clear" w:color="auto" w:fill="auto"/>
            <w:vAlign w:val="center"/>
          </w:tcPr>
          <w:p w14:paraId="6659287D" w14:textId="77777777" w:rsidR="00B432F5" w:rsidRDefault="00B432F5" w:rsidP="00B432F5">
            <w:pPr>
              <w:tabs>
                <w:tab w:val="left" w:pos="709"/>
              </w:tabs>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м</w:t>
            </w:r>
          </w:p>
        </w:tc>
        <w:tc>
          <w:tcPr>
            <w:tcW w:w="851" w:type="dxa"/>
            <w:shd w:val="clear" w:color="auto" w:fill="auto"/>
            <w:vAlign w:val="center"/>
          </w:tcPr>
          <w:p w14:paraId="05734377" w14:textId="77777777" w:rsidR="00B432F5" w:rsidRDefault="00B432F5" w:rsidP="00B432F5">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691,7</w:t>
            </w:r>
          </w:p>
        </w:tc>
        <w:tc>
          <w:tcPr>
            <w:tcW w:w="1701" w:type="dxa"/>
          </w:tcPr>
          <w:p w14:paraId="31EFEFF8" w14:textId="77777777" w:rsidR="00B432F5" w:rsidRPr="00295E4B" w:rsidRDefault="00B432F5" w:rsidP="00B432F5">
            <w:pPr>
              <w:keepNext/>
              <w:spacing w:after="0" w:line="240" w:lineRule="auto"/>
              <w:jc w:val="center"/>
              <w:rPr>
                <w:rFonts w:ascii="Times New Roman" w:hAnsi="Times New Roman"/>
                <w:sz w:val="20"/>
                <w:szCs w:val="20"/>
                <w:lang w:val="uk-UA"/>
              </w:rPr>
            </w:pPr>
          </w:p>
        </w:tc>
        <w:tc>
          <w:tcPr>
            <w:tcW w:w="1885" w:type="dxa"/>
            <w:gridSpan w:val="5"/>
          </w:tcPr>
          <w:p w14:paraId="5CD5B85C" w14:textId="77777777" w:rsidR="00B432F5" w:rsidRPr="00295E4B" w:rsidRDefault="00B432F5" w:rsidP="00B432F5">
            <w:pPr>
              <w:keepNext/>
              <w:spacing w:after="0" w:line="240" w:lineRule="auto"/>
              <w:jc w:val="center"/>
              <w:rPr>
                <w:rFonts w:ascii="Times New Roman" w:hAnsi="Times New Roman"/>
                <w:sz w:val="20"/>
                <w:szCs w:val="20"/>
                <w:lang w:val="uk-UA"/>
              </w:rPr>
            </w:pPr>
          </w:p>
        </w:tc>
      </w:tr>
      <w:tr w:rsidR="00B432F5" w:rsidRPr="00295E4B" w14:paraId="13E95B39" w14:textId="77777777" w:rsidTr="00671176">
        <w:tblPrEx>
          <w:tblLook w:val="04A0" w:firstRow="1" w:lastRow="0" w:firstColumn="1" w:lastColumn="0" w:noHBand="0" w:noVBand="1"/>
        </w:tblPrEx>
        <w:trPr>
          <w:gridAfter w:val="1"/>
          <w:wAfter w:w="15" w:type="dxa"/>
        </w:trPr>
        <w:tc>
          <w:tcPr>
            <w:tcW w:w="542" w:type="dxa"/>
            <w:vAlign w:val="center"/>
          </w:tcPr>
          <w:p w14:paraId="6080FE22" w14:textId="77777777" w:rsidR="00B432F5" w:rsidRPr="00EE1D22" w:rsidRDefault="00B432F5" w:rsidP="00B432F5">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6</w:t>
            </w:r>
          </w:p>
        </w:tc>
        <w:tc>
          <w:tcPr>
            <w:tcW w:w="3689" w:type="dxa"/>
            <w:gridSpan w:val="2"/>
            <w:shd w:val="clear" w:color="auto" w:fill="auto"/>
            <w:vAlign w:val="center"/>
          </w:tcPr>
          <w:p w14:paraId="4FA2538A" w14:textId="77777777" w:rsidR="00B432F5" w:rsidRDefault="00B432F5" w:rsidP="00B432F5">
            <w:pPr>
              <w:pStyle w:val="a7"/>
              <w:keepNext/>
              <w:ind w:left="0"/>
              <w:rPr>
                <w:color w:val="000000"/>
                <w:sz w:val="20"/>
              </w:rPr>
            </w:pPr>
            <w:r>
              <w:rPr>
                <w:color w:val="000000"/>
                <w:sz w:val="20"/>
              </w:rPr>
              <w:t>Саморізи</w:t>
            </w:r>
          </w:p>
        </w:tc>
        <w:tc>
          <w:tcPr>
            <w:tcW w:w="1134" w:type="dxa"/>
            <w:shd w:val="clear" w:color="auto" w:fill="auto"/>
            <w:vAlign w:val="center"/>
          </w:tcPr>
          <w:p w14:paraId="216BB245" w14:textId="77777777" w:rsidR="00B432F5" w:rsidRDefault="00B432F5" w:rsidP="00B432F5">
            <w:pPr>
              <w:tabs>
                <w:tab w:val="left" w:pos="709"/>
              </w:tabs>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шт.</w:t>
            </w:r>
          </w:p>
        </w:tc>
        <w:tc>
          <w:tcPr>
            <w:tcW w:w="851" w:type="dxa"/>
            <w:shd w:val="clear" w:color="auto" w:fill="auto"/>
            <w:vAlign w:val="center"/>
          </w:tcPr>
          <w:p w14:paraId="3BA2D270" w14:textId="77777777" w:rsidR="00B432F5" w:rsidRDefault="00B432F5" w:rsidP="00B432F5">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2355</w:t>
            </w:r>
          </w:p>
        </w:tc>
        <w:tc>
          <w:tcPr>
            <w:tcW w:w="1701" w:type="dxa"/>
          </w:tcPr>
          <w:p w14:paraId="706FF690" w14:textId="77777777" w:rsidR="00B432F5" w:rsidRPr="00295E4B" w:rsidRDefault="00B432F5" w:rsidP="00B432F5">
            <w:pPr>
              <w:keepNext/>
              <w:spacing w:after="0" w:line="240" w:lineRule="auto"/>
              <w:jc w:val="center"/>
              <w:rPr>
                <w:rFonts w:ascii="Times New Roman" w:hAnsi="Times New Roman"/>
                <w:sz w:val="20"/>
                <w:szCs w:val="20"/>
                <w:lang w:val="uk-UA"/>
              </w:rPr>
            </w:pPr>
          </w:p>
        </w:tc>
        <w:tc>
          <w:tcPr>
            <w:tcW w:w="1885" w:type="dxa"/>
            <w:gridSpan w:val="5"/>
          </w:tcPr>
          <w:p w14:paraId="1252F763" w14:textId="77777777" w:rsidR="00B432F5" w:rsidRPr="00295E4B" w:rsidRDefault="00B432F5" w:rsidP="00B432F5">
            <w:pPr>
              <w:keepNext/>
              <w:spacing w:after="0" w:line="240" w:lineRule="auto"/>
              <w:jc w:val="center"/>
              <w:rPr>
                <w:rFonts w:ascii="Times New Roman" w:hAnsi="Times New Roman"/>
                <w:sz w:val="20"/>
                <w:szCs w:val="20"/>
                <w:lang w:val="uk-UA"/>
              </w:rPr>
            </w:pPr>
          </w:p>
        </w:tc>
      </w:tr>
      <w:tr w:rsidR="00B432F5" w:rsidRPr="00295E4B" w14:paraId="72F2B989" w14:textId="77777777" w:rsidTr="00671176">
        <w:tblPrEx>
          <w:tblLook w:val="04A0" w:firstRow="1" w:lastRow="0" w:firstColumn="1" w:lastColumn="0" w:noHBand="0" w:noVBand="1"/>
        </w:tblPrEx>
        <w:trPr>
          <w:gridAfter w:val="1"/>
          <w:wAfter w:w="15" w:type="dxa"/>
        </w:trPr>
        <w:tc>
          <w:tcPr>
            <w:tcW w:w="542" w:type="dxa"/>
            <w:vAlign w:val="center"/>
          </w:tcPr>
          <w:p w14:paraId="7A5D4D68" w14:textId="77777777" w:rsidR="00B432F5" w:rsidRPr="00EE1D22" w:rsidRDefault="00B432F5" w:rsidP="00B432F5">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7</w:t>
            </w:r>
          </w:p>
        </w:tc>
        <w:tc>
          <w:tcPr>
            <w:tcW w:w="3689" w:type="dxa"/>
            <w:gridSpan w:val="2"/>
            <w:shd w:val="clear" w:color="auto" w:fill="auto"/>
            <w:vAlign w:val="center"/>
          </w:tcPr>
          <w:p w14:paraId="686F755B" w14:textId="77777777" w:rsidR="00B432F5" w:rsidRDefault="00B432F5" w:rsidP="00B432F5">
            <w:pPr>
              <w:pStyle w:val="a7"/>
              <w:keepNext/>
              <w:ind w:left="0"/>
              <w:rPr>
                <w:color w:val="000000"/>
                <w:sz w:val="20"/>
              </w:rPr>
            </w:pPr>
            <w:r>
              <w:rPr>
                <w:color w:val="000000"/>
                <w:sz w:val="20"/>
              </w:rPr>
              <w:t>Гермобутил</w:t>
            </w:r>
          </w:p>
        </w:tc>
        <w:tc>
          <w:tcPr>
            <w:tcW w:w="1134" w:type="dxa"/>
            <w:shd w:val="clear" w:color="auto" w:fill="auto"/>
            <w:vAlign w:val="center"/>
          </w:tcPr>
          <w:p w14:paraId="16F61787" w14:textId="77777777" w:rsidR="00B432F5" w:rsidRDefault="00B432F5" w:rsidP="00B432F5">
            <w:pPr>
              <w:tabs>
                <w:tab w:val="left" w:pos="709"/>
              </w:tabs>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кг</w:t>
            </w:r>
          </w:p>
        </w:tc>
        <w:tc>
          <w:tcPr>
            <w:tcW w:w="851" w:type="dxa"/>
            <w:shd w:val="clear" w:color="auto" w:fill="auto"/>
            <w:vAlign w:val="center"/>
          </w:tcPr>
          <w:p w14:paraId="79F145FE" w14:textId="77777777" w:rsidR="00B432F5" w:rsidRDefault="00B432F5" w:rsidP="00B432F5">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196</w:t>
            </w:r>
          </w:p>
        </w:tc>
        <w:tc>
          <w:tcPr>
            <w:tcW w:w="1701" w:type="dxa"/>
          </w:tcPr>
          <w:p w14:paraId="38172B11" w14:textId="77777777" w:rsidR="00B432F5" w:rsidRPr="00295E4B" w:rsidRDefault="00B432F5" w:rsidP="00B432F5">
            <w:pPr>
              <w:keepNext/>
              <w:spacing w:after="0" w:line="240" w:lineRule="auto"/>
              <w:jc w:val="center"/>
              <w:rPr>
                <w:rFonts w:ascii="Times New Roman" w:hAnsi="Times New Roman"/>
                <w:sz w:val="20"/>
                <w:szCs w:val="20"/>
                <w:lang w:val="uk-UA"/>
              </w:rPr>
            </w:pPr>
          </w:p>
        </w:tc>
        <w:tc>
          <w:tcPr>
            <w:tcW w:w="1885" w:type="dxa"/>
            <w:gridSpan w:val="5"/>
          </w:tcPr>
          <w:p w14:paraId="6BDC0683" w14:textId="77777777" w:rsidR="00B432F5" w:rsidRPr="00295E4B" w:rsidRDefault="00B432F5" w:rsidP="00B432F5">
            <w:pPr>
              <w:keepNext/>
              <w:spacing w:after="0" w:line="240" w:lineRule="auto"/>
              <w:jc w:val="center"/>
              <w:rPr>
                <w:rFonts w:ascii="Times New Roman" w:hAnsi="Times New Roman"/>
                <w:sz w:val="20"/>
                <w:szCs w:val="20"/>
                <w:lang w:val="uk-UA"/>
              </w:rPr>
            </w:pPr>
          </w:p>
        </w:tc>
      </w:tr>
      <w:tr w:rsidR="00B432F5" w:rsidRPr="00295E4B" w14:paraId="47DB0330" w14:textId="77777777" w:rsidTr="00671176">
        <w:tblPrEx>
          <w:tblLook w:val="04A0" w:firstRow="1" w:lastRow="0" w:firstColumn="1" w:lastColumn="0" w:noHBand="0" w:noVBand="1"/>
        </w:tblPrEx>
        <w:trPr>
          <w:gridAfter w:val="1"/>
          <w:wAfter w:w="15" w:type="dxa"/>
        </w:trPr>
        <w:tc>
          <w:tcPr>
            <w:tcW w:w="542" w:type="dxa"/>
            <w:vAlign w:val="center"/>
          </w:tcPr>
          <w:p w14:paraId="64C4B6FA" w14:textId="77777777" w:rsidR="00B432F5" w:rsidRPr="009E29F3" w:rsidRDefault="00B432F5" w:rsidP="00B432F5">
            <w:pPr>
              <w:spacing w:after="0" w:line="240" w:lineRule="auto"/>
              <w:jc w:val="center"/>
              <w:rPr>
                <w:rFonts w:ascii="Times New Roman" w:hAnsi="Times New Roman"/>
                <w:color w:val="000000"/>
                <w:sz w:val="20"/>
                <w:szCs w:val="20"/>
              </w:rPr>
            </w:pPr>
          </w:p>
        </w:tc>
        <w:tc>
          <w:tcPr>
            <w:tcW w:w="3689" w:type="dxa"/>
            <w:gridSpan w:val="2"/>
            <w:shd w:val="clear" w:color="auto" w:fill="auto"/>
            <w:vAlign w:val="center"/>
          </w:tcPr>
          <w:p w14:paraId="69AC788C" w14:textId="77777777" w:rsidR="00B432F5" w:rsidRDefault="00B432F5" w:rsidP="00B432F5">
            <w:pPr>
              <w:pStyle w:val="a7"/>
              <w:keepNext/>
              <w:jc w:val="center"/>
              <w:rPr>
                <w:color w:val="000000"/>
                <w:sz w:val="20"/>
              </w:rPr>
            </w:pPr>
            <w:r w:rsidRPr="00EE1D22">
              <w:rPr>
                <w:b/>
                <w:bCs/>
                <w:color w:val="000000"/>
              </w:rPr>
              <w:t>Заміна дверей</w:t>
            </w:r>
          </w:p>
        </w:tc>
        <w:tc>
          <w:tcPr>
            <w:tcW w:w="1134" w:type="dxa"/>
            <w:shd w:val="clear" w:color="auto" w:fill="auto"/>
            <w:vAlign w:val="center"/>
          </w:tcPr>
          <w:p w14:paraId="18998A00" w14:textId="77777777" w:rsidR="00B432F5" w:rsidRDefault="00B432F5" w:rsidP="00B432F5">
            <w:pPr>
              <w:tabs>
                <w:tab w:val="left" w:pos="709"/>
              </w:tabs>
              <w:spacing w:after="0" w:line="240" w:lineRule="auto"/>
              <w:jc w:val="center"/>
              <w:rPr>
                <w:rFonts w:ascii="Times New Roman" w:hAnsi="Times New Roman"/>
                <w:color w:val="000000"/>
                <w:sz w:val="20"/>
                <w:szCs w:val="20"/>
                <w:lang w:val="uk-UA"/>
              </w:rPr>
            </w:pPr>
          </w:p>
        </w:tc>
        <w:tc>
          <w:tcPr>
            <w:tcW w:w="851" w:type="dxa"/>
            <w:shd w:val="clear" w:color="auto" w:fill="auto"/>
            <w:vAlign w:val="center"/>
          </w:tcPr>
          <w:p w14:paraId="554FCE22" w14:textId="77777777" w:rsidR="00B432F5" w:rsidRDefault="00B432F5" w:rsidP="00B432F5">
            <w:pPr>
              <w:keepNext/>
              <w:spacing w:after="0" w:line="240" w:lineRule="auto"/>
              <w:jc w:val="center"/>
              <w:rPr>
                <w:rFonts w:ascii="Times New Roman" w:hAnsi="Times New Roman"/>
                <w:sz w:val="20"/>
                <w:szCs w:val="20"/>
                <w:lang w:val="uk-UA"/>
              </w:rPr>
            </w:pPr>
          </w:p>
        </w:tc>
        <w:tc>
          <w:tcPr>
            <w:tcW w:w="1701" w:type="dxa"/>
          </w:tcPr>
          <w:p w14:paraId="71A3C7AA" w14:textId="77777777" w:rsidR="00B432F5" w:rsidRPr="00295E4B" w:rsidRDefault="00B432F5" w:rsidP="00B432F5">
            <w:pPr>
              <w:keepNext/>
              <w:spacing w:after="0" w:line="240" w:lineRule="auto"/>
              <w:jc w:val="center"/>
              <w:rPr>
                <w:rFonts w:ascii="Times New Roman" w:hAnsi="Times New Roman"/>
                <w:sz w:val="20"/>
                <w:szCs w:val="20"/>
                <w:lang w:val="uk-UA"/>
              </w:rPr>
            </w:pPr>
          </w:p>
        </w:tc>
        <w:tc>
          <w:tcPr>
            <w:tcW w:w="1885" w:type="dxa"/>
            <w:gridSpan w:val="5"/>
          </w:tcPr>
          <w:p w14:paraId="332FB261" w14:textId="77777777" w:rsidR="00B432F5" w:rsidRPr="00295E4B" w:rsidRDefault="00B432F5" w:rsidP="00B432F5">
            <w:pPr>
              <w:keepNext/>
              <w:spacing w:after="0" w:line="240" w:lineRule="auto"/>
              <w:jc w:val="center"/>
              <w:rPr>
                <w:rFonts w:ascii="Times New Roman" w:hAnsi="Times New Roman"/>
                <w:sz w:val="20"/>
                <w:szCs w:val="20"/>
                <w:lang w:val="uk-UA"/>
              </w:rPr>
            </w:pPr>
          </w:p>
        </w:tc>
      </w:tr>
      <w:tr w:rsidR="00B432F5" w:rsidRPr="00295E4B" w14:paraId="61DC4232" w14:textId="77777777" w:rsidTr="00671176">
        <w:tblPrEx>
          <w:tblLook w:val="04A0" w:firstRow="1" w:lastRow="0" w:firstColumn="1" w:lastColumn="0" w:noHBand="0" w:noVBand="1"/>
        </w:tblPrEx>
        <w:trPr>
          <w:gridAfter w:val="1"/>
          <w:wAfter w:w="15" w:type="dxa"/>
        </w:trPr>
        <w:tc>
          <w:tcPr>
            <w:tcW w:w="542" w:type="dxa"/>
            <w:vAlign w:val="center"/>
          </w:tcPr>
          <w:p w14:paraId="38161B02" w14:textId="77777777" w:rsidR="00B432F5" w:rsidRPr="00295E4B" w:rsidRDefault="00B432F5" w:rsidP="00B432F5">
            <w:pPr>
              <w:spacing w:after="0" w:line="240" w:lineRule="auto"/>
              <w:jc w:val="center"/>
              <w:rPr>
                <w:rFonts w:ascii="Times New Roman" w:hAnsi="Times New Roman"/>
                <w:sz w:val="20"/>
                <w:szCs w:val="20"/>
                <w:lang w:val="uk-UA"/>
              </w:rPr>
            </w:pPr>
            <w:r>
              <w:rPr>
                <w:rFonts w:ascii="Times New Roman" w:hAnsi="Times New Roman"/>
                <w:color w:val="000000"/>
                <w:sz w:val="20"/>
                <w:szCs w:val="20"/>
                <w:lang w:val="uk-UA"/>
              </w:rPr>
              <w:t>8</w:t>
            </w:r>
          </w:p>
        </w:tc>
        <w:tc>
          <w:tcPr>
            <w:tcW w:w="3689" w:type="dxa"/>
            <w:gridSpan w:val="2"/>
            <w:shd w:val="clear" w:color="auto" w:fill="auto"/>
            <w:vAlign w:val="center"/>
          </w:tcPr>
          <w:p w14:paraId="4316FC02" w14:textId="77777777" w:rsidR="00B432F5" w:rsidRPr="00295E4B" w:rsidRDefault="00B432F5" w:rsidP="00B432F5">
            <w:pPr>
              <w:pStyle w:val="a7"/>
              <w:keepNext/>
              <w:spacing w:line="276" w:lineRule="auto"/>
              <w:ind w:left="0"/>
              <w:rPr>
                <w:sz w:val="20"/>
              </w:rPr>
            </w:pPr>
            <w:r>
              <w:rPr>
                <w:color w:val="000000"/>
                <w:sz w:val="20"/>
              </w:rPr>
              <w:t>Двері металеві</w:t>
            </w:r>
          </w:p>
        </w:tc>
        <w:tc>
          <w:tcPr>
            <w:tcW w:w="1134" w:type="dxa"/>
            <w:shd w:val="clear" w:color="auto" w:fill="auto"/>
            <w:vAlign w:val="center"/>
          </w:tcPr>
          <w:p w14:paraId="63CEC239" w14:textId="77777777" w:rsidR="00B432F5" w:rsidRPr="00295E4B" w:rsidRDefault="00B432F5" w:rsidP="00B432F5">
            <w:pPr>
              <w:keepNext/>
              <w:spacing w:after="0" w:line="240" w:lineRule="auto"/>
              <w:jc w:val="center"/>
              <w:rPr>
                <w:rFonts w:ascii="Times New Roman" w:hAnsi="Times New Roman"/>
                <w:sz w:val="20"/>
                <w:szCs w:val="20"/>
                <w:lang w:val="uk-UA"/>
              </w:rPr>
            </w:pPr>
            <w:r w:rsidRPr="009E29F3">
              <w:rPr>
                <w:rFonts w:ascii="Times New Roman" w:hAnsi="Times New Roman"/>
                <w:color w:val="000000"/>
                <w:sz w:val="20"/>
                <w:szCs w:val="20"/>
              </w:rPr>
              <w:t>м</w:t>
            </w:r>
            <w:r w:rsidRPr="009E29F3">
              <w:rPr>
                <w:rFonts w:ascii="Times New Roman" w:hAnsi="Times New Roman"/>
                <w:color w:val="000000"/>
                <w:sz w:val="20"/>
                <w:szCs w:val="20"/>
                <w:vertAlign w:val="superscript"/>
              </w:rPr>
              <w:t>2</w:t>
            </w:r>
          </w:p>
        </w:tc>
        <w:tc>
          <w:tcPr>
            <w:tcW w:w="851" w:type="dxa"/>
            <w:shd w:val="clear" w:color="auto" w:fill="auto"/>
            <w:vAlign w:val="center"/>
          </w:tcPr>
          <w:p w14:paraId="0DFDFB52" w14:textId="77777777" w:rsidR="00B432F5" w:rsidRPr="00295E4B" w:rsidRDefault="00B432F5" w:rsidP="00B432F5">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27,3</w:t>
            </w:r>
          </w:p>
        </w:tc>
        <w:tc>
          <w:tcPr>
            <w:tcW w:w="1701" w:type="dxa"/>
          </w:tcPr>
          <w:p w14:paraId="639F40DE" w14:textId="77777777" w:rsidR="00B432F5" w:rsidRPr="00295E4B" w:rsidRDefault="00B432F5" w:rsidP="00B432F5">
            <w:pPr>
              <w:keepNext/>
              <w:spacing w:after="0" w:line="240" w:lineRule="auto"/>
              <w:jc w:val="center"/>
              <w:rPr>
                <w:rFonts w:ascii="Times New Roman" w:hAnsi="Times New Roman"/>
                <w:sz w:val="20"/>
                <w:szCs w:val="20"/>
                <w:lang w:val="uk-UA"/>
              </w:rPr>
            </w:pPr>
          </w:p>
        </w:tc>
        <w:tc>
          <w:tcPr>
            <w:tcW w:w="1885" w:type="dxa"/>
            <w:gridSpan w:val="5"/>
          </w:tcPr>
          <w:p w14:paraId="6F887ACF" w14:textId="77777777" w:rsidR="00B432F5" w:rsidRPr="00295E4B" w:rsidRDefault="00B432F5" w:rsidP="00B432F5">
            <w:pPr>
              <w:keepNext/>
              <w:spacing w:after="0" w:line="240" w:lineRule="auto"/>
              <w:jc w:val="center"/>
              <w:rPr>
                <w:rFonts w:ascii="Times New Roman" w:hAnsi="Times New Roman"/>
                <w:sz w:val="20"/>
                <w:szCs w:val="20"/>
                <w:lang w:val="uk-UA"/>
              </w:rPr>
            </w:pPr>
          </w:p>
        </w:tc>
      </w:tr>
      <w:tr w:rsidR="00B432F5" w:rsidRPr="00295E4B" w14:paraId="1827F89F" w14:textId="77777777" w:rsidTr="00671176">
        <w:tblPrEx>
          <w:tblLook w:val="04A0" w:firstRow="1" w:lastRow="0" w:firstColumn="1" w:lastColumn="0" w:noHBand="0" w:noVBand="1"/>
        </w:tblPrEx>
        <w:trPr>
          <w:gridAfter w:val="1"/>
          <w:wAfter w:w="15" w:type="dxa"/>
        </w:trPr>
        <w:tc>
          <w:tcPr>
            <w:tcW w:w="542" w:type="dxa"/>
            <w:vAlign w:val="center"/>
          </w:tcPr>
          <w:p w14:paraId="59E460B0" w14:textId="77777777" w:rsidR="00B432F5" w:rsidRPr="00EE1D22" w:rsidRDefault="00B432F5" w:rsidP="00B432F5">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9</w:t>
            </w:r>
          </w:p>
        </w:tc>
        <w:tc>
          <w:tcPr>
            <w:tcW w:w="3689" w:type="dxa"/>
            <w:gridSpan w:val="2"/>
            <w:shd w:val="clear" w:color="auto" w:fill="auto"/>
            <w:vAlign w:val="center"/>
          </w:tcPr>
          <w:p w14:paraId="295E28B0" w14:textId="77777777" w:rsidR="00B432F5" w:rsidRPr="009E29F3" w:rsidDel="005D3207" w:rsidRDefault="00B432F5" w:rsidP="00B432F5">
            <w:pPr>
              <w:pStyle w:val="a7"/>
              <w:keepNext/>
              <w:spacing w:line="276" w:lineRule="auto"/>
              <w:ind w:left="0"/>
              <w:rPr>
                <w:color w:val="000000"/>
                <w:sz w:val="20"/>
              </w:rPr>
            </w:pPr>
            <w:r w:rsidRPr="00476F45">
              <w:rPr>
                <w:color w:val="000000"/>
                <w:sz w:val="20"/>
              </w:rPr>
              <w:t>Плити деревноволокнисті</w:t>
            </w:r>
          </w:p>
        </w:tc>
        <w:tc>
          <w:tcPr>
            <w:tcW w:w="1134" w:type="dxa"/>
            <w:shd w:val="clear" w:color="auto" w:fill="auto"/>
            <w:vAlign w:val="center"/>
          </w:tcPr>
          <w:p w14:paraId="1C4BBF3B" w14:textId="77777777" w:rsidR="00B432F5" w:rsidRPr="009E29F3" w:rsidRDefault="00B432F5" w:rsidP="00B432F5">
            <w:pPr>
              <w:keepNext/>
              <w:spacing w:after="0" w:line="240" w:lineRule="auto"/>
              <w:jc w:val="center"/>
              <w:rPr>
                <w:rFonts w:ascii="Times New Roman" w:hAnsi="Times New Roman"/>
                <w:color w:val="000000"/>
                <w:sz w:val="20"/>
                <w:szCs w:val="20"/>
              </w:rPr>
            </w:pPr>
            <w:r w:rsidRPr="009E29F3">
              <w:rPr>
                <w:rFonts w:ascii="Times New Roman" w:hAnsi="Times New Roman"/>
                <w:color w:val="000000"/>
                <w:sz w:val="20"/>
                <w:szCs w:val="20"/>
              </w:rPr>
              <w:t>м</w:t>
            </w:r>
            <w:r w:rsidRPr="009E29F3">
              <w:rPr>
                <w:rFonts w:ascii="Times New Roman" w:hAnsi="Times New Roman"/>
                <w:color w:val="000000"/>
                <w:sz w:val="20"/>
                <w:szCs w:val="20"/>
                <w:vertAlign w:val="superscript"/>
              </w:rPr>
              <w:t>2</w:t>
            </w:r>
          </w:p>
        </w:tc>
        <w:tc>
          <w:tcPr>
            <w:tcW w:w="851" w:type="dxa"/>
            <w:shd w:val="clear" w:color="auto" w:fill="auto"/>
            <w:vAlign w:val="center"/>
          </w:tcPr>
          <w:p w14:paraId="20F4055D" w14:textId="77777777" w:rsidR="00B432F5" w:rsidDel="005D3207" w:rsidRDefault="00B432F5" w:rsidP="00B432F5">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3,2</w:t>
            </w:r>
          </w:p>
        </w:tc>
        <w:tc>
          <w:tcPr>
            <w:tcW w:w="1701" w:type="dxa"/>
          </w:tcPr>
          <w:p w14:paraId="4C7E8CD6" w14:textId="77777777" w:rsidR="00B432F5" w:rsidRPr="00295E4B" w:rsidRDefault="00B432F5" w:rsidP="00B432F5">
            <w:pPr>
              <w:keepNext/>
              <w:spacing w:after="0" w:line="240" w:lineRule="auto"/>
              <w:jc w:val="center"/>
              <w:rPr>
                <w:rFonts w:ascii="Times New Roman" w:hAnsi="Times New Roman"/>
                <w:sz w:val="20"/>
                <w:szCs w:val="20"/>
                <w:lang w:val="uk-UA"/>
              </w:rPr>
            </w:pPr>
          </w:p>
        </w:tc>
        <w:tc>
          <w:tcPr>
            <w:tcW w:w="1885" w:type="dxa"/>
            <w:gridSpan w:val="5"/>
          </w:tcPr>
          <w:p w14:paraId="2DEDD598" w14:textId="77777777" w:rsidR="00B432F5" w:rsidRPr="00295E4B" w:rsidRDefault="00B432F5" w:rsidP="00B432F5">
            <w:pPr>
              <w:keepNext/>
              <w:spacing w:after="0" w:line="240" w:lineRule="auto"/>
              <w:jc w:val="center"/>
              <w:rPr>
                <w:rFonts w:ascii="Times New Roman" w:hAnsi="Times New Roman"/>
                <w:sz w:val="20"/>
                <w:szCs w:val="20"/>
                <w:lang w:val="uk-UA"/>
              </w:rPr>
            </w:pPr>
          </w:p>
        </w:tc>
      </w:tr>
      <w:tr w:rsidR="00B432F5" w:rsidRPr="00295E4B" w14:paraId="2AA3DD54" w14:textId="77777777" w:rsidTr="00671176">
        <w:tblPrEx>
          <w:tblLook w:val="04A0" w:firstRow="1" w:lastRow="0" w:firstColumn="1" w:lastColumn="0" w:noHBand="0" w:noVBand="1"/>
        </w:tblPrEx>
        <w:trPr>
          <w:gridAfter w:val="1"/>
          <w:wAfter w:w="15" w:type="dxa"/>
        </w:trPr>
        <w:tc>
          <w:tcPr>
            <w:tcW w:w="542" w:type="dxa"/>
            <w:vAlign w:val="center"/>
          </w:tcPr>
          <w:p w14:paraId="50799B6A" w14:textId="77777777" w:rsidR="00B432F5" w:rsidRPr="00EE1D22" w:rsidRDefault="00B432F5" w:rsidP="00B432F5">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10</w:t>
            </w:r>
          </w:p>
        </w:tc>
        <w:tc>
          <w:tcPr>
            <w:tcW w:w="3689" w:type="dxa"/>
            <w:gridSpan w:val="2"/>
            <w:shd w:val="clear" w:color="auto" w:fill="auto"/>
            <w:vAlign w:val="center"/>
          </w:tcPr>
          <w:p w14:paraId="644C1F6D" w14:textId="77777777" w:rsidR="00B432F5" w:rsidRPr="009E29F3" w:rsidDel="005D3207" w:rsidRDefault="00B432F5" w:rsidP="00B432F5">
            <w:pPr>
              <w:pStyle w:val="a7"/>
              <w:keepNext/>
              <w:spacing w:line="276" w:lineRule="auto"/>
              <w:ind w:left="0"/>
              <w:rPr>
                <w:color w:val="000000"/>
                <w:sz w:val="20"/>
              </w:rPr>
            </w:pPr>
            <w:r>
              <w:rPr>
                <w:color w:val="000000"/>
                <w:sz w:val="20"/>
              </w:rPr>
              <w:t>Піна монтажна</w:t>
            </w:r>
          </w:p>
        </w:tc>
        <w:tc>
          <w:tcPr>
            <w:tcW w:w="1134" w:type="dxa"/>
            <w:shd w:val="clear" w:color="auto" w:fill="auto"/>
            <w:vAlign w:val="center"/>
          </w:tcPr>
          <w:p w14:paraId="575E8458" w14:textId="77777777" w:rsidR="00B432F5" w:rsidRPr="00EE1D22" w:rsidRDefault="00B432F5" w:rsidP="00B432F5">
            <w:pPr>
              <w:keepNext/>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л</w:t>
            </w:r>
          </w:p>
        </w:tc>
        <w:tc>
          <w:tcPr>
            <w:tcW w:w="851" w:type="dxa"/>
            <w:shd w:val="clear" w:color="auto" w:fill="auto"/>
            <w:vAlign w:val="center"/>
          </w:tcPr>
          <w:p w14:paraId="60080573" w14:textId="77777777" w:rsidR="00B432F5" w:rsidDel="005D3207" w:rsidRDefault="00B432F5" w:rsidP="00B432F5">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4,4</w:t>
            </w:r>
          </w:p>
        </w:tc>
        <w:tc>
          <w:tcPr>
            <w:tcW w:w="1701" w:type="dxa"/>
          </w:tcPr>
          <w:p w14:paraId="2EC5F2AE" w14:textId="77777777" w:rsidR="00B432F5" w:rsidRPr="00295E4B" w:rsidRDefault="00B432F5" w:rsidP="00B432F5">
            <w:pPr>
              <w:keepNext/>
              <w:spacing w:after="0" w:line="240" w:lineRule="auto"/>
              <w:jc w:val="center"/>
              <w:rPr>
                <w:rFonts w:ascii="Times New Roman" w:hAnsi="Times New Roman"/>
                <w:sz w:val="20"/>
                <w:szCs w:val="20"/>
                <w:lang w:val="uk-UA"/>
              </w:rPr>
            </w:pPr>
          </w:p>
        </w:tc>
        <w:tc>
          <w:tcPr>
            <w:tcW w:w="1885" w:type="dxa"/>
            <w:gridSpan w:val="5"/>
          </w:tcPr>
          <w:p w14:paraId="7AFBD83F" w14:textId="77777777" w:rsidR="00B432F5" w:rsidRPr="00295E4B" w:rsidRDefault="00B432F5" w:rsidP="00B432F5">
            <w:pPr>
              <w:keepNext/>
              <w:spacing w:after="0" w:line="240" w:lineRule="auto"/>
              <w:jc w:val="center"/>
              <w:rPr>
                <w:rFonts w:ascii="Times New Roman" w:hAnsi="Times New Roman"/>
                <w:sz w:val="20"/>
                <w:szCs w:val="20"/>
                <w:lang w:val="uk-UA"/>
              </w:rPr>
            </w:pPr>
          </w:p>
        </w:tc>
      </w:tr>
      <w:tr w:rsidR="00B432F5" w:rsidRPr="00295E4B" w14:paraId="239E876A" w14:textId="77777777" w:rsidTr="00671176">
        <w:tblPrEx>
          <w:tblLook w:val="04A0" w:firstRow="1" w:lastRow="0" w:firstColumn="1" w:lastColumn="0" w:noHBand="0" w:noVBand="1"/>
        </w:tblPrEx>
        <w:trPr>
          <w:gridAfter w:val="1"/>
          <w:wAfter w:w="15" w:type="dxa"/>
        </w:trPr>
        <w:tc>
          <w:tcPr>
            <w:tcW w:w="542" w:type="dxa"/>
            <w:vAlign w:val="center"/>
          </w:tcPr>
          <w:p w14:paraId="6B6E9D7B" w14:textId="77777777" w:rsidR="00B432F5" w:rsidRPr="009E29F3" w:rsidRDefault="00B432F5" w:rsidP="00B432F5">
            <w:pPr>
              <w:spacing w:after="0" w:line="240" w:lineRule="auto"/>
              <w:jc w:val="center"/>
              <w:rPr>
                <w:rFonts w:ascii="Times New Roman" w:hAnsi="Times New Roman"/>
                <w:color w:val="000000"/>
                <w:sz w:val="20"/>
                <w:szCs w:val="20"/>
              </w:rPr>
            </w:pPr>
          </w:p>
        </w:tc>
        <w:tc>
          <w:tcPr>
            <w:tcW w:w="3689" w:type="dxa"/>
            <w:gridSpan w:val="2"/>
            <w:shd w:val="clear" w:color="auto" w:fill="auto"/>
            <w:vAlign w:val="center"/>
          </w:tcPr>
          <w:p w14:paraId="0D9C59D8" w14:textId="77777777" w:rsidR="00B432F5" w:rsidRPr="009E29F3" w:rsidDel="005D3207" w:rsidRDefault="00B432F5" w:rsidP="00B432F5">
            <w:pPr>
              <w:pStyle w:val="a7"/>
              <w:keepNext/>
              <w:spacing w:line="276" w:lineRule="auto"/>
              <w:ind w:left="0"/>
              <w:rPr>
                <w:color w:val="000000"/>
                <w:sz w:val="20"/>
              </w:rPr>
            </w:pPr>
            <w:r w:rsidRPr="00EE1D22">
              <w:rPr>
                <w:b/>
                <w:bCs/>
                <w:color w:val="000000"/>
              </w:rPr>
              <w:t>Внутрішнє опорядження укосів</w:t>
            </w:r>
          </w:p>
        </w:tc>
        <w:tc>
          <w:tcPr>
            <w:tcW w:w="1134" w:type="dxa"/>
            <w:shd w:val="clear" w:color="auto" w:fill="auto"/>
            <w:vAlign w:val="center"/>
          </w:tcPr>
          <w:p w14:paraId="422F6525" w14:textId="77777777" w:rsidR="00B432F5" w:rsidRPr="009E29F3" w:rsidRDefault="00B432F5" w:rsidP="00B432F5">
            <w:pPr>
              <w:keepNext/>
              <w:spacing w:after="0" w:line="240" w:lineRule="auto"/>
              <w:jc w:val="center"/>
              <w:rPr>
                <w:rFonts w:ascii="Times New Roman" w:hAnsi="Times New Roman"/>
                <w:color w:val="000000"/>
                <w:sz w:val="20"/>
                <w:szCs w:val="20"/>
              </w:rPr>
            </w:pPr>
          </w:p>
        </w:tc>
        <w:tc>
          <w:tcPr>
            <w:tcW w:w="851" w:type="dxa"/>
            <w:shd w:val="clear" w:color="auto" w:fill="auto"/>
            <w:vAlign w:val="center"/>
          </w:tcPr>
          <w:p w14:paraId="2F4826B1" w14:textId="77777777" w:rsidR="00B432F5" w:rsidDel="005D3207" w:rsidRDefault="00B432F5" w:rsidP="00B432F5">
            <w:pPr>
              <w:keepNext/>
              <w:spacing w:after="0" w:line="240" w:lineRule="auto"/>
              <w:jc w:val="center"/>
              <w:rPr>
                <w:rFonts w:ascii="Times New Roman" w:hAnsi="Times New Roman"/>
                <w:sz w:val="20"/>
                <w:szCs w:val="20"/>
                <w:lang w:val="uk-UA"/>
              </w:rPr>
            </w:pPr>
          </w:p>
        </w:tc>
        <w:tc>
          <w:tcPr>
            <w:tcW w:w="1701" w:type="dxa"/>
          </w:tcPr>
          <w:p w14:paraId="7E011D81" w14:textId="77777777" w:rsidR="00B432F5" w:rsidRPr="00295E4B" w:rsidRDefault="00B432F5" w:rsidP="00B432F5">
            <w:pPr>
              <w:keepNext/>
              <w:spacing w:after="0" w:line="240" w:lineRule="auto"/>
              <w:jc w:val="center"/>
              <w:rPr>
                <w:rFonts w:ascii="Times New Roman" w:hAnsi="Times New Roman"/>
                <w:sz w:val="20"/>
                <w:szCs w:val="20"/>
                <w:lang w:val="uk-UA"/>
              </w:rPr>
            </w:pPr>
          </w:p>
        </w:tc>
        <w:tc>
          <w:tcPr>
            <w:tcW w:w="1885" w:type="dxa"/>
            <w:gridSpan w:val="5"/>
          </w:tcPr>
          <w:p w14:paraId="0BD5C977" w14:textId="77777777" w:rsidR="00B432F5" w:rsidRPr="00295E4B" w:rsidRDefault="00B432F5" w:rsidP="00B432F5">
            <w:pPr>
              <w:keepNext/>
              <w:spacing w:after="0" w:line="240" w:lineRule="auto"/>
              <w:jc w:val="center"/>
              <w:rPr>
                <w:rFonts w:ascii="Times New Roman" w:hAnsi="Times New Roman"/>
                <w:sz w:val="20"/>
                <w:szCs w:val="20"/>
                <w:lang w:val="uk-UA"/>
              </w:rPr>
            </w:pPr>
          </w:p>
        </w:tc>
      </w:tr>
      <w:tr w:rsidR="00B432F5" w:rsidRPr="00295E4B" w14:paraId="6A07EAB6" w14:textId="77777777" w:rsidTr="00671176">
        <w:tblPrEx>
          <w:tblLook w:val="04A0" w:firstRow="1" w:lastRow="0" w:firstColumn="1" w:lastColumn="0" w:noHBand="0" w:noVBand="1"/>
        </w:tblPrEx>
        <w:trPr>
          <w:gridAfter w:val="1"/>
          <w:wAfter w:w="15" w:type="dxa"/>
        </w:trPr>
        <w:tc>
          <w:tcPr>
            <w:tcW w:w="542" w:type="dxa"/>
            <w:vAlign w:val="center"/>
          </w:tcPr>
          <w:p w14:paraId="13BDB54B" w14:textId="77777777" w:rsidR="00B432F5" w:rsidRPr="00EE1D22" w:rsidRDefault="00B432F5" w:rsidP="00B432F5">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11</w:t>
            </w:r>
          </w:p>
        </w:tc>
        <w:tc>
          <w:tcPr>
            <w:tcW w:w="3689" w:type="dxa"/>
            <w:gridSpan w:val="2"/>
            <w:shd w:val="clear" w:color="auto" w:fill="auto"/>
            <w:vAlign w:val="center"/>
          </w:tcPr>
          <w:p w14:paraId="6FE0B22B" w14:textId="1E29E0FA" w:rsidR="00B432F5" w:rsidRPr="000254D9" w:rsidRDefault="000254D9" w:rsidP="00B432F5">
            <w:pPr>
              <w:pStyle w:val="a7"/>
              <w:keepNext/>
              <w:spacing w:line="276" w:lineRule="auto"/>
              <w:ind w:left="0"/>
              <w:rPr>
                <w:bCs/>
                <w:color w:val="000000"/>
                <w:sz w:val="20"/>
              </w:rPr>
            </w:pPr>
            <w:r w:rsidRPr="00041F24">
              <w:rPr>
                <w:bCs/>
                <w:color w:val="000000"/>
                <w:sz w:val="20"/>
              </w:rPr>
              <w:t xml:space="preserve">мінеральна вата </w:t>
            </w:r>
            <w:r w:rsidRPr="00041F24">
              <w:rPr>
                <w:rFonts w:ascii="Calibri" w:hAnsi="Calibri" w:cs="Calibri"/>
                <w:bCs/>
                <w:color w:val="000000"/>
                <w:sz w:val="20"/>
                <w:szCs w:val="22"/>
              </w:rPr>
              <w:t xml:space="preserve">"ТЕХНОФАС" </w:t>
            </w:r>
            <w:r>
              <w:rPr>
                <w:bCs/>
                <w:color w:val="000000"/>
                <w:sz w:val="20"/>
              </w:rPr>
              <w:t xml:space="preserve">щільністю </w:t>
            </w:r>
            <w:r w:rsidRPr="00041F24">
              <w:rPr>
                <w:bCs/>
                <w:color w:val="000000"/>
                <w:sz w:val="20"/>
                <w:lang w:val="ru-RU"/>
              </w:rPr>
              <w:t xml:space="preserve">145кг/м3  товщиною </w:t>
            </w:r>
            <w:r w:rsidRPr="00041F24">
              <w:rPr>
                <w:rFonts w:ascii="Calibri" w:hAnsi="Calibri" w:cs="Calibri"/>
                <w:bCs/>
                <w:color w:val="000000"/>
                <w:sz w:val="20"/>
                <w:szCs w:val="22"/>
                <w:lang w:val="en-US"/>
              </w:rPr>
              <w:t>20 мм</w:t>
            </w:r>
          </w:p>
        </w:tc>
        <w:tc>
          <w:tcPr>
            <w:tcW w:w="1134" w:type="dxa"/>
            <w:shd w:val="clear" w:color="auto" w:fill="auto"/>
            <w:vAlign w:val="center"/>
          </w:tcPr>
          <w:p w14:paraId="1A20171B" w14:textId="77777777" w:rsidR="00B432F5" w:rsidRPr="009E29F3" w:rsidRDefault="00B432F5" w:rsidP="00B432F5">
            <w:pPr>
              <w:keepNext/>
              <w:spacing w:after="0" w:line="240" w:lineRule="auto"/>
              <w:jc w:val="center"/>
              <w:rPr>
                <w:rFonts w:ascii="Times New Roman" w:hAnsi="Times New Roman"/>
                <w:color w:val="000000"/>
                <w:sz w:val="20"/>
                <w:szCs w:val="20"/>
              </w:rPr>
            </w:pPr>
            <w:r w:rsidRPr="009E29F3">
              <w:rPr>
                <w:rFonts w:ascii="Times New Roman" w:hAnsi="Times New Roman"/>
                <w:color w:val="000000"/>
                <w:sz w:val="20"/>
                <w:szCs w:val="20"/>
              </w:rPr>
              <w:t>м</w:t>
            </w:r>
            <w:r w:rsidRPr="009E29F3">
              <w:rPr>
                <w:rFonts w:ascii="Times New Roman" w:hAnsi="Times New Roman"/>
                <w:color w:val="000000"/>
                <w:sz w:val="20"/>
                <w:szCs w:val="20"/>
                <w:vertAlign w:val="superscript"/>
              </w:rPr>
              <w:t>2</w:t>
            </w:r>
          </w:p>
        </w:tc>
        <w:tc>
          <w:tcPr>
            <w:tcW w:w="851" w:type="dxa"/>
            <w:shd w:val="clear" w:color="auto" w:fill="auto"/>
            <w:vAlign w:val="center"/>
          </w:tcPr>
          <w:p w14:paraId="5C232778" w14:textId="77777777" w:rsidR="00B432F5" w:rsidDel="005D3207" w:rsidRDefault="00B432F5" w:rsidP="00B432F5">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426,6</w:t>
            </w:r>
          </w:p>
        </w:tc>
        <w:tc>
          <w:tcPr>
            <w:tcW w:w="1701" w:type="dxa"/>
          </w:tcPr>
          <w:p w14:paraId="4BAE1D6E" w14:textId="77777777" w:rsidR="00B432F5" w:rsidRPr="00295E4B" w:rsidRDefault="00B432F5" w:rsidP="00B432F5">
            <w:pPr>
              <w:keepNext/>
              <w:spacing w:after="0" w:line="240" w:lineRule="auto"/>
              <w:jc w:val="center"/>
              <w:rPr>
                <w:rFonts w:ascii="Times New Roman" w:hAnsi="Times New Roman"/>
                <w:sz w:val="20"/>
                <w:szCs w:val="20"/>
                <w:lang w:val="uk-UA"/>
              </w:rPr>
            </w:pPr>
          </w:p>
        </w:tc>
        <w:tc>
          <w:tcPr>
            <w:tcW w:w="1885" w:type="dxa"/>
            <w:gridSpan w:val="5"/>
          </w:tcPr>
          <w:p w14:paraId="71ABE1F2" w14:textId="77777777" w:rsidR="00B432F5" w:rsidRPr="00295E4B" w:rsidRDefault="00B432F5" w:rsidP="00B432F5">
            <w:pPr>
              <w:keepNext/>
              <w:spacing w:after="0" w:line="240" w:lineRule="auto"/>
              <w:jc w:val="center"/>
              <w:rPr>
                <w:rFonts w:ascii="Times New Roman" w:hAnsi="Times New Roman"/>
                <w:sz w:val="20"/>
                <w:szCs w:val="20"/>
                <w:lang w:val="uk-UA"/>
              </w:rPr>
            </w:pPr>
          </w:p>
        </w:tc>
      </w:tr>
      <w:tr w:rsidR="00B432F5" w:rsidRPr="00295E4B" w14:paraId="36A18EDC" w14:textId="77777777" w:rsidTr="00671176">
        <w:tblPrEx>
          <w:tblLook w:val="04A0" w:firstRow="1" w:lastRow="0" w:firstColumn="1" w:lastColumn="0" w:noHBand="0" w:noVBand="1"/>
        </w:tblPrEx>
        <w:trPr>
          <w:gridAfter w:val="1"/>
          <w:wAfter w:w="15" w:type="dxa"/>
        </w:trPr>
        <w:tc>
          <w:tcPr>
            <w:tcW w:w="542" w:type="dxa"/>
            <w:vAlign w:val="center"/>
          </w:tcPr>
          <w:p w14:paraId="4CC4343D" w14:textId="77777777" w:rsidR="00B432F5" w:rsidRPr="00EE1D22" w:rsidRDefault="00B432F5" w:rsidP="00B432F5">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12</w:t>
            </w:r>
          </w:p>
        </w:tc>
        <w:tc>
          <w:tcPr>
            <w:tcW w:w="3689" w:type="dxa"/>
            <w:gridSpan w:val="2"/>
            <w:shd w:val="clear" w:color="auto" w:fill="auto"/>
            <w:vAlign w:val="center"/>
          </w:tcPr>
          <w:p w14:paraId="1E14E61F" w14:textId="77777777" w:rsidR="00B432F5" w:rsidRPr="005C6D3E" w:rsidRDefault="00B432F5" w:rsidP="00B432F5">
            <w:pPr>
              <w:pStyle w:val="a7"/>
              <w:keepNext/>
              <w:spacing w:line="276" w:lineRule="auto"/>
              <w:ind w:left="0"/>
              <w:rPr>
                <w:bCs/>
                <w:color w:val="000000"/>
                <w:sz w:val="20"/>
              </w:rPr>
            </w:pPr>
            <w:r>
              <w:rPr>
                <w:bCs/>
                <w:color w:val="000000"/>
                <w:sz w:val="20"/>
              </w:rPr>
              <w:t>Дюбелі</w:t>
            </w:r>
          </w:p>
        </w:tc>
        <w:tc>
          <w:tcPr>
            <w:tcW w:w="1134" w:type="dxa"/>
            <w:shd w:val="clear" w:color="auto" w:fill="auto"/>
            <w:vAlign w:val="center"/>
          </w:tcPr>
          <w:p w14:paraId="22CD0490" w14:textId="77777777" w:rsidR="00B432F5" w:rsidRPr="00EE1D22" w:rsidRDefault="00B432F5" w:rsidP="00B432F5">
            <w:pPr>
              <w:keepNext/>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шт.</w:t>
            </w:r>
          </w:p>
        </w:tc>
        <w:tc>
          <w:tcPr>
            <w:tcW w:w="851" w:type="dxa"/>
            <w:shd w:val="clear" w:color="auto" w:fill="auto"/>
            <w:vAlign w:val="center"/>
          </w:tcPr>
          <w:p w14:paraId="2E34BEDD" w14:textId="77777777" w:rsidR="00B432F5" w:rsidRDefault="00B432F5" w:rsidP="00B432F5">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5119</w:t>
            </w:r>
          </w:p>
        </w:tc>
        <w:tc>
          <w:tcPr>
            <w:tcW w:w="1701" w:type="dxa"/>
          </w:tcPr>
          <w:p w14:paraId="388AE0C1" w14:textId="77777777" w:rsidR="00B432F5" w:rsidRPr="00295E4B" w:rsidRDefault="00B432F5" w:rsidP="00B432F5">
            <w:pPr>
              <w:keepNext/>
              <w:spacing w:after="0" w:line="240" w:lineRule="auto"/>
              <w:jc w:val="center"/>
              <w:rPr>
                <w:rFonts w:ascii="Times New Roman" w:hAnsi="Times New Roman"/>
                <w:sz w:val="20"/>
                <w:szCs w:val="20"/>
                <w:lang w:val="uk-UA"/>
              </w:rPr>
            </w:pPr>
          </w:p>
        </w:tc>
        <w:tc>
          <w:tcPr>
            <w:tcW w:w="1885" w:type="dxa"/>
            <w:gridSpan w:val="5"/>
          </w:tcPr>
          <w:p w14:paraId="42DD15FE" w14:textId="77777777" w:rsidR="00B432F5" w:rsidRPr="00295E4B" w:rsidRDefault="00B432F5" w:rsidP="00B432F5">
            <w:pPr>
              <w:keepNext/>
              <w:spacing w:after="0" w:line="240" w:lineRule="auto"/>
              <w:jc w:val="center"/>
              <w:rPr>
                <w:rFonts w:ascii="Times New Roman" w:hAnsi="Times New Roman"/>
                <w:sz w:val="20"/>
                <w:szCs w:val="20"/>
                <w:lang w:val="uk-UA"/>
              </w:rPr>
            </w:pPr>
          </w:p>
        </w:tc>
      </w:tr>
      <w:tr w:rsidR="00B432F5" w:rsidRPr="00295E4B" w14:paraId="124F2750" w14:textId="77777777" w:rsidTr="00671176">
        <w:tblPrEx>
          <w:tblLook w:val="04A0" w:firstRow="1" w:lastRow="0" w:firstColumn="1" w:lastColumn="0" w:noHBand="0" w:noVBand="1"/>
        </w:tblPrEx>
        <w:trPr>
          <w:gridAfter w:val="1"/>
          <w:wAfter w:w="15" w:type="dxa"/>
        </w:trPr>
        <w:tc>
          <w:tcPr>
            <w:tcW w:w="542" w:type="dxa"/>
            <w:vAlign w:val="center"/>
          </w:tcPr>
          <w:p w14:paraId="6EF262BD" w14:textId="77777777" w:rsidR="00B432F5" w:rsidRPr="00EE1D22" w:rsidRDefault="00B432F5" w:rsidP="00B432F5">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13</w:t>
            </w:r>
          </w:p>
        </w:tc>
        <w:tc>
          <w:tcPr>
            <w:tcW w:w="3689" w:type="dxa"/>
            <w:gridSpan w:val="2"/>
            <w:shd w:val="clear" w:color="auto" w:fill="auto"/>
            <w:vAlign w:val="center"/>
          </w:tcPr>
          <w:p w14:paraId="63C2DE2D" w14:textId="77777777" w:rsidR="00B432F5" w:rsidRDefault="00B432F5" w:rsidP="00B432F5">
            <w:pPr>
              <w:pStyle w:val="a7"/>
              <w:keepNext/>
              <w:spacing w:line="276" w:lineRule="auto"/>
              <w:ind w:left="0"/>
              <w:rPr>
                <w:bCs/>
                <w:color w:val="000000"/>
                <w:sz w:val="20"/>
              </w:rPr>
            </w:pPr>
            <w:r>
              <w:rPr>
                <w:bCs/>
                <w:color w:val="000000"/>
                <w:sz w:val="20"/>
              </w:rPr>
              <w:t>Саморізи</w:t>
            </w:r>
          </w:p>
        </w:tc>
        <w:tc>
          <w:tcPr>
            <w:tcW w:w="1134" w:type="dxa"/>
            <w:shd w:val="clear" w:color="auto" w:fill="auto"/>
            <w:vAlign w:val="center"/>
          </w:tcPr>
          <w:p w14:paraId="45D24561" w14:textId="77777777" w:rsidR="00B432F5" w:rsidRDefault="00B432F5" w:rsidP="00B432F5">
            <w:pPr>
              <w:keepNext/>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шт.</w:t>
            </w:r>
          </w:p>
        </w:tc>
        <w:tc>
          <w:tcPr>
            <w:tcW w:w="851" w:type="dxa"/>
            <w:shd w:val="clear" w:color="auto" w:fill="auto"/>
            <w:vAlign w:val="center"/>
          </w:tcPr>
          <w:p w14:paraId="2EBC7CB2" w14:textId="77777777" w:rsidR="00B432F5" w:rsidRDefault="00B432F5" w:rsidP="00B432F5">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26662</w:t>
            </w:r>
          </w:p>
        </w:tc>
        <w:tc>
          <w:tcPr>
            <w:tcW w:w="1701" w:type="dxa"/>
          </w:tcPr>
          <w:p w14:paraId="10088611" w14:textId="77777777" w:rsidR="00B432F5" w:rsidRPr="00295E4B" w:rsidRDefault="00B432F5" w:rsidP="00B432F5">
            <w:pPr>
              <w:keepNext/>
              <w:spacing w:after="0" w:line="240" w:lineRule="auto"/>
              <w:jc w:val="center"/>
              <w:rPr>
                <w:rFonts w:ascii="Times New Roman" w:hAnsi="Times New Roman"/>
                <w:sz w:val="20"/>
                <w:szCs w:val="20"/>
                <w:lang w:val="uk-UA"/>
              </w:rPr>
            </w:pPr>
          </w:p>
        </w:tc>
        <w:tc>
          <w:tcPr>
            <w:tcW w:w="1885" w:type="dxa"/>
            <w:gridSpan w:val="5"/>
          </w:tcPr>
          <w:p w14:paraId="320C0601" w14:textId="77777777" w:rsidR="00B432F5" w:rsidRPr="00295E4B" w:rsidRDefault="00B432F5" w:rsidP="00B432F5">
            <w:pPr>
              <w:keepNext/>
              <w:spacing w:after="0" w:line="240" w:lineRule="auto"/>
              <w:jc w:val="center"/>
              <w:rPr>
                <w:rFonts w:ascii="Times New Roman" w:hAnsi="Times New Roman"/>
                <w:sz w:val="20"/>
                <w:szCs w:val="20"/>
                <w:lang w:val="uk-UA"/>
              </w:rPr>
            </w:pPr>
          </w:p>
        </w:tc>
      </w:tr>
      <w:tr w:rsidR="00B432F5" w:rsidRPr="00295E4B" w14:paraId="329231F3" w14:textId="77777777" w:rsidTr="00671176">
        <w:tblPrEx>
          <w:tblLook w:val="04A0" w:firstRow="1" w:lastRow="0" w:firstColumn="1" w:lastColumn="0" w:noHBand="0" w:noVBand="1"/>
        </w:tblPrEx>
        <w:trPr>
          <w:gridAfter w:val="1"/>
          <w:wAfter w:w="15" w:type="dxa"/>
        </w:trPr>
        <w:tc>
          <w:tcPr>
            <w:tcW w:w="542" w:type="dxa"/>
            <w:vAlign w:val="center"/>
          </w:tcPr>
          <w:p w14:paraId="01A3DE77" w14:textId="77777777" w:rsidR="00B432F5" w:rsidRPr="00EE1D22" w:rsidRDefault="00B432F5" w:rsidP="00B432F5">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14</w:t>
            </w:r>
          </w:p>
        </w:tc>
        <w:tc>
          <w:tcPr>
            <w:tcW w:w="3689" w:type="dxa"/>
            <w:gridSpan w:val="2"/>
            <w:shd w:val="clear" w:color="auto" w:fill="auto"/>
            <w:vAlign w:val="center"/>
          </w:tcPr>
          <w:p w14:paraId="069A29C4" w14:textId="77777777" w:rsidR="00B432F5" w:rsidRDefault="00B432F5" w:rsidP="00B432F5">
            <w:pPr>
              <w:pStyle w:val="a7"/>
              <w:keepNext/>
              <w:spacing w:line="276" w:lineRule="auto"/>
              <w:ind w:left="0"/>
              <w:rPr>
                <w:bCs/>
                <w:color w:val="000000"/>
                <w:sz w:val="20"/>
              </w:rPr>
            </w:pPr>
            <w:r w:rsidRPr="00C12171">
              <w:rPr>
                <w:bCs/>
                <w:color w:val="000000"/>
                <w:sz w:val="20"/>
              </w:rPr>
              <w:t>Профілі 28/27</w:t>
            </w:r>
          </w:p>
        </w:tc>
        <w:tc>
          <w:tcPr>
            <w:tcW w:w="1134" w:type="dxa"/>
            <w:shd w:val="clear" w:color="auto" w:fill="auto"/>
            <w:vAlign w:val="center"/>
          </w:tcPr>
          <w:p w14:paraId="6340EFF6" w14:textId="77777777" w:rsidR="00B432F5" w:rsidRDefault="00B432F5" w:rsidP="00B432F5">
            <w:pPr>
              <w:keepNext/>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м</w:t>
            </w:r>
          </w:p>
        </w:tc>
        <w:tc>
          <w:tcPr>
            <w:tcW w:w="851" w:type="dxa"/>
            <w:shd w:val="clear" w:color="auto" w:fill="auto"/>
            <w:vAlign w:val="center"/>
          </w:tcPr>
          <w:p w14:paraId="4D4298B3" w14:textId="77777777" w:rsidR="00B432F5" w:rsidRDefault="00B432F5" w:rsidP="00B432F5">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1420,6</w:t>
            </w:r>
          </w:p>
        </w:tc>
        <w:tc>
          <w:tcPr>
            <w:tcW w:w="1701" w:type="dxa"/>
          </w:tcPr>
          <w:p w14:paraId="0EE8EDF0" w14:textId="77777777" w:rsidR="00B432F5" w:rsidRPr="00295E4B" w:rsidRDefault="00B432F5" w:rsidP="00B432F5">
            <w:pPr>
              <w:keepNext/>
              <w:spacing w:after="0" w:line="240" w:lineRule="auto"/>
              <w:jc w:val="center"/>
              <w:rPr>
                <w:rFonts w:ascii="Times New Roman" w:hAnsi="Times New Roman"/>
                <w:sz w:val="20"/>
                <w:szCs w:val="20"/>
                <w:lang w:val="uk-UA"/>
              </w:rPr>
            </w:pPr>
          </w:p>
        </w:tc>
        <w:tc>
          <w:tcPr>
            <w:tcW w:w="1885" w:type="dxa"/>
            <w:gridSpan w:val="5"/>
          </w:tcPr>
          <w:p w14:paraId="18FCBAAD" w14:textId="77777777" w:rsidR="00B432F5" w:rsidRPr="00295E4B" w:rsidRDefault="00B432F5" w:rsidP="00B432F5">
            <w:pPr>
              <w:keepNext/>
              <w:spacing w:after="0" w:line="240" w:lineRule="auto"/>
              <w:jc w:val="center"/>
              <w:rPr>
                <w:rFonts w:ascii="Times New Roman" w:hAnsi="Times New Roman"/>
                <w:sz w:val="20"/>
                <w:szCs w:val="20"/>
                <w:lang w:val="uk-UA"/>
              </w:rPr>
            </w:pPr>
          </w:p>
        </w:tc>
      </w:tr>
      <w:tr w:rsidR="00B432F5" w:rsidRPr="00295E4B" w14:paraId="1DF3DACE" w14:textId="77777777" w:rsidTr="00671176">
        <w:tblPrEx>
          <w:tblLook w:val="04A0" w:firstRow="1" w:lastRow="0" w:firstColumn="1" w:lastColumn="0" w:noHBand="0" w:noVBand="1"/>
        </w:tblPrEx>
        <w:trPr>
          <w:gridAfter w:val="1"/>
          <w:wAfter w:w="15" w:type="dxa"/>
        </w:trPr>
        <w:tc>
          <w:tcPr>
            <w:tcW w:w="542" w:type="dxa"/>
            <w:vAlign w:val="center"/>
          </w:tcPr>
          <w:p w14:paraId="2D930C79" w14:textId="77777777" w:rsidR="00B432F5" w:rsidRPr="00EE1D22" w:rsidRDefault="00B432F5" w:rsidP="00B432F5">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15</w:t>
            </w:r>
          </w:p>
        </w:tc>
        <w:tc>
          <w:tcPr>
            <w:tcW w:w="3689" w:type="dxa"/>
            <w:gridSpan w:val="2"/>
            <w:shd w:val="clear" w:color="auto" w:fill="auto"/>
            <w:vAlign w:val="center"/>
          </w:tcPr>
          <w:p w14:paraId="7D524596" w14:textId="77777777" w:rsidR="00B432F5" w:rsidRPr="00C12171" w:rsidRDefault="00B432F5" w:rsidP="00B432F5">
            <w:pPr>
              <w:pStyle w:val="a7"/>
              <w:keepNext/>
              <w:spacing w:line="276" w:lineRule="auto"/>
              <w:ind w:left="0"/>
              <w:rPr>
                <w:bCs/>
                <w:color w:val="000000"/>
                <w:sz w:val="20"/>
              </w:rPr>
            </w:pPr>
            <w:r w:rsidRPr="00C12171">
              <w:rPr>
                <w:bCs/>
                <w:color w:val="000000"/>
                <w:sz w:val="20"/>
              </w:rPr>
              <w:t>Профілі 60/27</w:t>
            </w:r>
          </w:p>
        </w:tc>
        <w:tc>
          <w:tcPr>
            <w:tcW w:w="1134" w:type="dxa"/>
            <w:shd w:val="clear" w:color="auto" w:fill="auto"/>
            <w:vAlign w:val="center"/>
          </w:tcPr>
          <w:p w14:paraId="58447E35" w14:textId="77777777" w:rsidR="00B432F5" w:rsidRDefault="00B432F5" w:rsidP="00B432F5">
            <w:pPr>
              <w:keepNext/>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м</w:t>
            </w:r>
          </w:p>
        </w:tc>
        <w:tc>
          <w:tcPr>
            <w:tcW w:w="851" w:type="dxa"/>
            <w:shd w:val="clear" w:color="auto" w:fill="auto"/>
            <w:vAlign w:val="center"/>
          </w:tcPr>
          <w:p w14:paraId="56AA94B0" w14:textId="77777777" w:rsidR="00B432F5" w:rsidRDefault="00B432F5" w:rsidP="00B432F5">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1953,8</w:t>
            </w:r>
          </w:p>
        </w:tc>
        <w:tc>
          <w:tcPr>
            <w:tcW w:w="1701" w:type="dxa"/>
          </w:tcPr>
          <w:p w14:paraId="6917112E" w14:textId="77777777" w:rsidR="00B432F5" w:rsidRPr="00295E4B" w:rsidRDefault="00B432F5" w:rsidP="00B432F5">
            <w:pPr>
              <w:keepNext/>
              <w:spacing w:after="0" w:line="240" w:lineRule="auto"/>
              <w:jc w:val="center"/>
              <w:rPr>
                <w:rFonts w:ascii="Times New Roman" w:hAnsi="Times New Roman"/>
                <w:sz w:val="20"/>
                <w:szCs w:val="20"/>
                <w:lang w:val="uk-UA"/>
              </w:rPr>
            </w:pPr>
          </w:p>
        </w:tc>
        <w:tc>
          <w:tcPr>
            <w:tcW w:w="1885" w:type="dxa"/>
            <w:gridSpan w:val="5"/>
          </w:tcPr>
          <w:p w14:paraId="34FB0B78" w14:textId="77777777" w:rsidR="00B432F5" w:rsidRPr="00295E4B" w:rsidRDefault="00B432F5" w:rsidP="00B432F5">
            <w:pPr>
              <w:keepNext/>
              <w:spacing w:after="0" w:line="240" w:lineRule="auto"/>
              <w:jc w:val="center"/>
              <w:rPr>
                <w:rFonts w:ascii="Times New Roman" w:hAnsi="Times New Roman"/>
                <w:sz w:val="20"/>
                <w:szCs w:val="20"/>
                <w:lang w:val="uk-UA"/>
              </w:rPr>
            </w:pPr>
          </w:p>
        </w:tc>
      </w:tr>
      <w:tr w:rsidR="00B432F5" w:rsidRPr="00295E4B" w14:paraId="783345F9" w14:textId="77777777" w:rsidTr="00671176">
        <w:tblPrEx>
          <w:tblLook w:val="04A0" w:firstRow="1" w:lastRow="0" w:firstColumn="1" w:lastColumn="0" w:noHBand="0" w:noVBand="1"/>
        </w:tblPrEx>
        <w:trPr>
          <w:gridAfter w:val="1"/>
          <w:wAfter w:w="15" w:type="dxa"/>
        </w:trPr>
        <w:tc>
          <w:tcPr>
            <w:tcW w:w="542" w:type="dxa"/>
            <w:vAlign w:val="center"/>
          </w:tcPr>
          <w:p w14:paraId="2F1DCD01" w14:textId="77777777" w:rsidR="00B432F5" w:rsidRPr="00EE1D22" w:rsidRDefault="00B432F5" w:rsidP="00B432F5">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16</w:t>
            </w:r>
          </w:p>
        </w:tc>
        <w:tc>
          <w:tcPr>
            <w:tcW w:w="3689" w:type="dxa"/>
            <w:gridSpan w:val="2"/>
            <w:shd w:val="clear" w:color="auto" w:fill="auto"/>
            <w:vAlign w:val="center"/>
          </w:tcPr>
          <w:p w14:paraId="254E73BC" w14:textId="77777777" w:rsidR="00B432F5" w:rsidRPr="00C12171" w:rsidRDefault="00B432F5" w:rsidP="00B432F5">
            <w:pPr>
              <w:pStyle w:val="a7"/>
              <w:keepNext/>
              <w:spacing w:line="276" w:lineRule="auto"/>
              <w:ind w:left="0"/>
              <w:rPr>
                <w:bCs/>
                <w:color w:val="000000"/>
                <w:sz w:val="20"/>
              </w:rPr>
            </w:pPr>
            <w:r w:rsidRPr="00C12171">
              <w:rPr>
                <w:bCs/>
                <w:color w:val="000000"/>
                <w:sz w:val="20"/>
              </w:rPr>
              <w:t>Листи гіпсокартонн</w:t>
            </w:r>
            <w:r>
              <w:rPr>
                <w:bCs/>
                <w:color w:val="000000"/>
                <w:sz w:val="20"/>
              </w:rPr>
              <w:t>і</w:t>
            </w:r>
          </w:p>
        </w:tc>
        <w:tc>
          <w:tcPr>
            <w:tcW w:w="1134" w:type="dxa"/>
            <w:shd w:val="clear" w:color="auto" w:fill="auto"/>
            <w:vAlign w:val="center"/>
          </w:tcPr>
          <w:p w14:paraId="4DBABB01" w14:textId="77777777" w:rsidR="00B432F5" w:rsidRDefault="00B432F5" w:rsidP="00B432F5">
            <w:pPr>
              <w:keepNext/>
              <w:spacing w:after="0" w:line="240" w:lineRule="auto"/>
              <w:jc w:val="center"/>
              <w:rPr>
                <w:rFonts w:ascii="Times New Roman" w:hAnsi="Times New Roman"/>
                <w:color w:val="000000"/>
                <w:sz w:val="20"/>
                <w:szCs w:val="20"/>
                <w:lang w:val="uk-UA"/>
              </w:rPr>
            </w:pPr>
            <w:r w:rsidRPr="009E29F3">
              <w:rPr>
                <w:rFonts w:ascii="Times New Roman" w:hAnsi="Times New Roman"/>
                <w:color w:val="000000"/>
                <w:sz w:val="20"/>
                <w:szCs w:val="20"/>
              </w:rPr>
              <w:t>м</w:t>
            </w:r>
            <w:r w:rsidRPr="009E29F3">
              <w:rPr>
                <w:rFonts w:ascii="Times New Roman" w:hAnsi="Times New Roman"/>
                <w:color w:val="000000"/>
                <w:sz w:val="20"/>
                <w:szCs w:val="20"/>
                <w:vertAlign w:val="superscript"/>
              </w:rPr>
              <w:t>2</w:t>
            </w:r>
          </w:p>
        </w:tc>
        <w:tc>
          <w:tcPr>
            <w:tcW w:w="851" w:type="dxa"/>
            <w:shd w:val="clear" w:color="auto" w:fill="auto"/>
            <w:vAlign w:val="center"/>
          </w:tcPr>
          <w:p w14:paraId="0FA4E8B0" w14:textId="77777777" w:rsidR="00B432F5" w:rsidRDefault="00B432F5" w:rsidP="00B432F5">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448</w:t>
            </w:r>
          </w:p>
        </w:tc>
        <w:tc>
          <w:tcPr>
            <w:tcW w:w="1701" w:type="dxa"/>
          </w:tcPr>
          <w:p w14:paraId="447F5AD0" w14:textId="77777777" w:rsidR="00B432F5" w:rsidRPr="00295E4B" w:rsidRDefault="00B432F5" w:rsidP="00B432F5">
            <w:pPr>
              <w:keepNext/>
              <w:spacing w:after="0" w:line="240" w:lineRule="auto"/>
              <w:jc w:val="center"/>
              <w:rPr>
                <w:rFonts w:ascii="Times New Roman" w:hAnsi="Times New Roman"/>
                <w:sz w:val="20"/>
                <w:szCs w:val="20"/>
                <w:lang w:val="uk-UA"/>
              </w:rPr>
            </w:pPr>
          </w:p>
        </w:tc>
        <w:tc>
          <w:tcPr>
            <w:tcW w:w="1885" w:type="dxa"/>
            <w:gridSpan w:val="5"/>
          </w:tcPr>
          <w:p w14:paraId="64CBC436" w14:textId="77777777" w:rsidR="00B432F5" w:rsidRPr="00295E4B" w:rsidRDefault="00B432F5" w:rsidP="00B432F5">
            <w:pPr>
              <w:keepNext/>
              <w:spacing w:after="0" w:line="240" w:lineRule="auto"/>
              <w:jc w:val="center"/>
              <w:rPr>
                <w:rFonts w:ascii="Times New Roman" w:hAnsi="Times New Roman"/>
                <w:sz w:val="20"/>
                <w:szCs w:val="20"/>
                <w:lang w:val="uk-UA"/>
              </w:rPr>
            </w:pPr>
          </w:p>
        </w:tc>
      </w:tr>
      <w:tr w:rsidR="00B432F5" w:rsidRPr="00295E4B" w14:paraId="36C483A2" w14:textId="77777777" w:rsidTr="00671176">
        <w:tblPrEx>
          <w:tblLook w:val="04A0" w:firstRow="1" w:lastRow="0" w:firstColumn="1" w:lastColumn="0" w:noHBand="0" w:noVBand="1"/>
        </w:tblPrEx>
        <w:trPr>
          <w:gridAfter w:val="1"/>
          <w:wAfter w:w="15" w:type="dxa"/>
        </w:trPr>
        <w:tc>
          <w:tcPr>
            <w:tcW w:w="542" w:type="dxa"/>
            <w:vAlign w:val="center"/>
          </w:tcPr>
          <w:p w14:paraId="6210530C" w14:textId="77777777" w:rsidR="00B432F5" w:rsidRPr="00EE1D22" w:rsidRDefault="00B432F5" w:rsidP="00B432F5">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17</w:t>
            </w:r>
          </w:p>
        </w:tc>
        <w:tc>
          <w:tcPr>
            <w:tcW w:w="3689" w:type="dxa"/>
            <w:gridSpan w:val="2"/>
            <w:shd w:val="clear" w:color="auto" w:fill="auto"/>
            <w:vAlign w:val="center"/>
          </w:tcPr>
          <w:p w14:paraId="274EDB49" w14:textId="77777777" w:rsidR="00B432F5" w:rsidRPr="00C12171" w:rsidRDefault="00B432F5" w:rsidP="00B432F5">
            <w:pPr>
              <w:pStyle w:val="a7"/>
              <w:keepNext/>
              <w:spacing w:line="276" w:lineRule="auto"/>
              <w:ind w:left="0"/>
              <w:rPr>
                <w:bCs/>
                <w:color w:val="000000"/>
                <w:sz w:val="20"/>
              </w:rPr>
            </w:pPr>
            <w:r w:rsidRPr="00A24517">
              <w:rPr>
                <w:bCs/>
                <w:color w:val="000000"/>
                <w:sz w:val="20"/>
              </w:rPr>
              <w:t>Клейовий гіпс (сатенгіпс)</w:t>
            </w:r>
          </w:p>
        </w:tc>
        <w:tc>
          <w:tcPr>
            <w:tcW w:w="1134" w:type="dxa"/>
            <w:shd w:val="clear" w:color="auto" w:fill="auto"/>
            <w:vAlign w:val="center"/>
          </w:tcPr>
          <w:p w14:paraId="173F56E4" w14:textId="77777777" w:rsidR="00B432F5" w:rsidRDefault="00B432F5" w:rsidP="00B432F5">
            <w:pPr>
              <w:keepNext/>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кг</w:t>
            </w:r>
          </w:p>
        </w:tc>
        <w:tc>
          <w:tcPr>
            <w:tcW w:w="851" w:type="dxa"/>
            <w:shd w:val="clear" w:color="auto" w:fill="auto"/>
            <w:vAlign w:val="center"/>
          </w:tcPr>
          <w:p w14:paraId="73F5145C" w14:textId="77777777" w:rsidR="00B432F5" w:rsidRDefault="00B432F5" w:rsidP="00B432F5">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640</w:t>
            </w:r>
          </w:p>
        </w:tc>
        <w:tc>
          <w:tcPr>
            <w:tcW w:w="1701" w:type="dxa"/>
          </w:tcPr>
          <w:p w14:paraId="1C1AFBB8" w14:textId="77777777" w:rsidR="00B432F5" w:rsidRPr="00295E4B" w:rsidRDefault="00B432F5" w:rsidP="00B432F5">
            <w:pPr>
              <w:keepNext/>
              <w:spacing w:after="0" w:line="240" w:lineRule="auto"/>
              <w:jc w:val="center"/>
              <w:rPr>
                <w:rFonts w:ascii="Times New Roman" w:hAnsi="Times New Roman"/>
                <w:sz w:val="20"/>
                <w:szCs w:val="20"/>
                <w:lang w:val="uk-UA"/>
              </w:rPr>
            </w:pPr>
          </w:p>
        </w:tc>
        <w:tc>
          <w:tcPr>
            <w:tcW w:w="1885" w:type="dxa"/>
            <w:gridSpan w:val="5"/>
          </w:tcPr>
          <w:p w14:paraId="523783B4" w14:textId="77777777" w:rsidR="00B432F5" w:rsidRPr="00295E4B" w:rsidRDefault="00B432F5" w:rsidP="00B432F5">
            <w:pPr>
              <w:keepNext/>
              <w:spacing w:after="0" w:line="240" w:lineRule="auto"/>
              <w:jc w:val="center"/>
              <w:rPr>
                <w:rFonts w:ascii="Times New Roman" w:hAnsi="Times New Roman"/>
                <w:sz w:val="20"/>
                <w:szCs w:val="20"/>
                <w:lang w:val="uk-UA"/>
              </w:rPr>
            </w:pPr>
          </w:p>
        </w:tc>
      </w:tr>
      <w:tr w:rsidR="00B432F5" w:rsidRPr="00295E4B" w14:paraId="6B17162D" w14:textId="77777777" w:rsidTr="00671176">
        <w:tblPrEx>
          <w:tblLook w:val="04A0" w:firstRow="1" w:lastRow="0" w:firstColumn="1" w:lastColumn="0" w:noHBand="0" w:noVBand="1"/>
        </w:tblPrEx>
        <w:trPr>
          <w:gridAfter w:val="1"/>
          <w:wAfter w:w="15" w:type="dxa"/>
        </w:trPr>
        <w:tc>
          <w:tcPr>
            <w:tcW w:w="542" w:type="dxa"/>
            <w:vAlign w:val="center"/>
          </w:tcPr>
          <w:p w14:paraId="2BFA9F44" w14:textId="77777777" w:rsidR="00B432F5" w:rsidRPr="009E29F3" w:rsidRDefault="00B432F5" w:rsidP="00B432F5">
            <w:pPr>
              <w:spacing w:after="0" w:line="240" w:lineRule="auto"/>
              <w:jc w:val="center"/>
              <w:rPr>
                <w:rFonts w:ascii="Times New Roman" w:hAnsi="Times New Roman"/>
                <w:color w:val="000000"/>
                <w:sz w:val="20"/>
                <w:szCs w:val="20"/>
              </w:rPr>
            </w:pPr>
            <w:r w:rsidRPr="009E29F3">
              <w:rPr>
                <w:rFonts w:ascii="Times New Roman" w:hAnsi="Times New Roman"/>
                <w:color w:val="000000"/>
                <w:sz w:val="20"/>
                <w:szCs w:val="20"/>
              </w:rPr>
              <w:t> </w:t>
            </w:r>
          </w:p>
        </w:tc>
        <w:tc>
          <w:tcPr>
            <w:tcW w:w="3689" w:type="dxa"/>
            <w:gridSpan w:val="2"/>
            <w:shd w:val="clear" w:color="auto" w:fill="auto"/>
            <w:vAlign w:val="center"/>
          </w:tcPr>
          <w:p w14:paraId="48BCBD22" w14:textId="77777777" w:rsidR="00B432F5" w:rsidRDefault="00B432F5" w:rsidP="00B432F5">
            <w:pPr>
              <w:pStyle w:val="a7"/>
              <w:keepNext/>
              <w:spacing w:line="276" w:lineRule="auto"/>
              <w:ind w:left="0"/>
              <w:rPr>
                <w:color w:val="000000"/>
                <w:sz w:val="20"/>
              </w:rPr>
            </w:pPr>
            <w:r w:rsidRPr="009E29F3">
              <w:rPr>
                <w:b/>
                <w:bCs/>
                <w:color w:val="000000"/>
              </w:rPr>
              <w:t xml:space="preserve">Утеплення </w:t>
            </w:r>
            <w:r>
              <w:rPr>
                <w:b/>
                <w:bCs/>
                <w:color w:val="000000"/>
              </w:rPr>
              <w:t>цоколю</w:t>
            </w:r>
          </w:p>
        </w:tc>
        <w:tc>
          <w:tcPr>
            <w:tcW w:w="1134" w:type="dxa"/>
            <w:shd w:val="clear" w:color="auto" w:fill="auto"/>
            <w:vAlign w:val="center"/>
          </w:tcPr>
          <w:p w14:paraId="0BB09B7E" w14:textId="77777777" w:rsidR="00B432F5" w:rsidRPr="009E29F3" w:rsidRDefault="00B432F5" w:rsidP="00B432F5">
            <w:pPr>
              <w:keepNext/>
              <w:spacing w:after="0" w:line="240" w:lineRule="auto"/>
              <w:jc w:val="center"/>
              <w:rPr>
                <w:rFonts w:ascii="Times New Roman" w:hAnsi="Times New Roman"/>
                <w:color w:val="000000"/>
                <w:sz w:val="20"/>
                <w:szCs w:val="20"/>
              </w:rPr>
            </w:pPr>
            <w:r w:rsidRPr="009E29F3">
              <w:rPr>
                <w:rFonts w:ascii="Times New Roman" w:hAnsi="Times New Roman"/>
                <w:color w:val="000000"/>
                <w:sz w:val="20"/>
                <w:szCs w:val="20"/>
              </w:rPr>
              <w:t>-</w:t>
            </w:r>
          </w:p>
        </w:tc>
        <w:tc>
          <w:tcPr>
            <w:tcW w:w="851" w:type="dxa"/>
            <w:shd w:val="clear" w:color="auto" w:fill="auto"/>
            <w:vAlign w:val="center"/>
          </w:tcPr>
          <w:p w14:paraId="1149F7F5" w14:textId="77777777" w:rsidR="00B432F5" w:rsidRDefault="00B432F5" w:rsidP="00B432F5">
            <w:pPr>
              <w:keepNext/>
              <w:spacing w:after="0" w:line="240" w:lineRule="auto"/>
              <w:jc w:val="center"/>
              <w:rPr>
                <w:rFonts w:ascii="Times New Roman" w:hAnsi="Times New Roman"/>
                <w:sz w:val="20"/>
                <w:szCs w:val="20"/>
                <w:lang w:val="uk-UA"/>
              </w:rPr>
            </w:pPr>
          </w:p>
        </w:tc>
        <w:tc>
          <w:tcPr>
            <w:tcW w:w="1701" w:type="dxa"/>
          </w:tcPr>
          <w:p w14:paraId="5DBA3AE8" w14:textId="77777777" w:rsidR="00B432F5" w:rsidRPr="00295E4B" w:rsidRDefault="00B432F5" w:rsidP="00B432F5">
            <w:pPr>
              <w:keepNext/>
              <w:spacing w:after="0" w:line="240" w:lineRule="auto"/>
              <w:jc w:val="center"/>
              <w:rPr>
                <w:rFonts w:ascii="Times New Roman" w:hAnsi="Times New Roman"/>
                <w:sz w:val="20"/>
                <w:szCs w:val="20"/>
                <w:lang w:val="uk-UA"/>
              </w:rPr>
            </w:pPr>
          </w:p>
        </w:tc>
        <w:tc>
          <w:tcPr>
            <w:tcW w:w="1885" w:type="dxa"/>
            <w:gridSpan w:val="5"/>
          </w:tcPr>
          <w:p w14:paraId="4C72CC5E" w14:textId="77777777" w:rsidR="00B432F5" w:rsidRPr="00295E4B" w:rsidRDefault="00B432F5" w:rsidP="00B432F5">
            <w:pPr>
              <w:keepNext/>
              <w:spacing w:after="0" w:line="240" w:lineRule="auto"/>
              <w:jc w:val="center"/>
              <w:rPr>
                <w:rFonts w:ascii="Times New Roman" w:hAnsi="Times New Roman"/>
                <w:sz w:val="20"/>
                <w:szCs w:val="20"/>
                <w:lang w:val="uk-UA"/>
              </w:rPr>
            </w:pPr>
          </w:p>
        </w:tc>
      </w:tr>
      <w:tr w:rsidR="00B432F5" w:rsidRPr="00295E4B" w14:paraId="17582A8A" w14:textId="77777777" w:rsidTr="00671176">
        <w:tblPrEx>
          <w:tblLook w:val="04A0" w:firstRow="1" w:lastRow="0" w:firstColumn="1" w:lastColumn="0" w:noHBand="0" w:noVBand="1"/>
        </w:tblPrEx>
        <w:trPr>
          <w:gridAfter w:val="1"/>
          <w:wAfter w:w="15" w:type="dxa"/>
        </w:trPr>
        <w:tc>
          <w:tcPr>
            <w:tcW w:w="542" w:type="dxa"/>
            <w:vAlign w:val="center"/>
          </w:tcPr>
          <w:p w14:paraId="6FBAA8FE" w14:textId="77777777" w:rsidR="00B432F5" w:rsidRPr="00EE1D22" w:rsidRDefault="00B432F5" w:rsidP="00B432F5">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18</w:t>
            </w:r>
          </w:p>
        </w:tc>
        <w:tc>
          <w:tcPr>
            <w:tcW w:w="3689" w:type="dxa"/>
            <w:gridSpan w:val="2"/>
            <w:shd w:val="clear" w:color="auto" w:fill="auto"/>
            <w:vAlign w:val="center"/>
          </w:tcPr>
          <w:p w14:paraId="66F200CC" w14:textId="77777777" w:rsidR="00B432F5" w:rsidRPr="009E29F3" w:rsidRDefault="00B432F5" w:rsidP="00B432F5">
            <w:pPr>
              <w:pStyle w:val="a7"/>
              <w:keepNext/>
              <w:spacing w:line="276" w:lineRule="auto"/>
              <w:ind w:left="0"/>
              <w:rPr>
                <w:b/>
                <w:bCs/>
                <w:color w:val="000000"/>
              </w:rPr>
            </w:pPr>
            <w:r w:rsidRPr="007516AE">
              <w:rPr>
                <w:sz w:val="20"/>
              </w:rPr>
              <w:t>Плити теплоізоляційні із мінеральної вати на основі базальтового волокна товщиною 50 мм, щільністю не менше 145 кг/м3 (для утеплення цоколю вище рівня землі)</w:t>
            </w:r>
          </w:p>
        </w:tc>
        <w:tc>
          <w:tcPr>
            <w:tcW w:w="1134" w:type="dxa"/>
            <w:shd w:val="clear" w:color="auto" w:fill="auto"/>
            <w:vAlign w:val="center"/>
          </w:tcPr>
          <w:p w14:paraId="6D157AEE" w14:textId="77777777" w:rsidR="00B432F5" w:rsidRPr="009E29F3" w:rsidRDefault="00B432F5" w:rsidP="00B432F5">
            <w:pPr>
              <w:keepNext/>
              <w:spacing w:after="0" w:line="240" w:lineRule="auto"/>
              <w:jc w:val="center"/>
              <w:rPr>
                <w:rFonts w:ascii="Times New Roman" w:hAnsi="Times New Roman"/>
                <w:color w:val="000000"/>
                <w:sz w:val="20"/>
                <w:szCs w:val="20"/>
              </w:rPr>
            </w:pPr>
            <w:r>
              <w:rPr>
                <w:rFonts w:ascii="Times New Roman" w:hAnsi="Times New Roman"/>
                <w:color w:val="000000"/>
                <w:sz w:val="20"/>
                <w:szCs w:val="20"/>
              </w:rPr>
              <w:t>м</w:t>
            </w:r>
            <w:r>
              <w:rPr>
                <w:rFonts w:ascii="Times New Roman" w:hAnsi="Times New Roman"/>
                <w:color w:val="000000"/>
                <w:sz w:val="20"/>
                <w:szCs w:val="20"/>
                <w:vertAlign w:val="superscript"/>
              </w:rPr>
              <w:t>3</w:t>
            </w:r>
          </w:p>
        </w:tc>
        <w:tc>
          <w:tcPr>
            <w:tcW w:w="851" w:type="dxa"/>
            <w:shd w:val="clear" w:color="auto" w:fill="auto"/>
            <w:vAlign w:val="center"/>
          </w:tcPr>
          <w:p w14:paraId="6C1A0115" w14:textId="77777777" w:rsidR="00B432F5" w:rsidRDefault="00B432F5" w:rsidP="00B432F5">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23,04</w:t>
            </w:r>
          </w:p>
        </w:tc>
        <w:tc>
          <w:tcPr>
            <w:tcW w:w="1701" w:type="dxa"/>
          </w:tcPr>
          <w:p w14:paraId="3CA86FF3" w14:textId="77777777" w:rsidR="00B432F5" w:rsidRPr="00295E4B" w:rsidRDefault="00B432F5" w:rsidP="00B432F5">
            <w:pPr>
              <w:keepNext/>
              <w:spacing w:after="0" w:line="240" w:lineRule="auto"/>
              <w:jc w:val="center"/>
              <w:rPr>
                <w:rFonts w:ascii="Times New Roman" w:hAnsi="Times New Roman"/>
                <w:sz w:val="20"/>
                <w:szCs w:val="20"/>
                <w:lang w:val="uk-UA"/>
              </w:rPr>
            </w:pPr>
          </w:p>
        </w:tc>
        <w:tc>
          <w:tcPr>
            <w:tcW w:w="1885" w:type="dxa"/>
            <w:gridSpan w:val="5"/>
          </w:tcPr>
          <w:p w14:paraId="24DB97B8" w14:textId="77777777" w:rsidR="00B432F5" w:rsidRPr="00295E4B" w:rsidRDefault="00B432F5" w:rsidP="00B432F5">
            <w:pPr>
              <w:keepNext/>
              <w:spacing w:after="0" w:line="240" w:lineRule="auto"/>
              <w:jc w:val="center"/>
              <w:rPr>
                <w:rFonts w:ascii="Times New Roman" w:hAnsi="Times New Roman"/>
                <w:sz w:val="20"/>
                <w:szCs w:val="20"/>
                <w:lang w:val="uk-UA"/>
              </w:rPr>
            </w:pPr>
          </w:p>
        </w:tc>
      </w:tr>
      <w:tr w:rsidR="00B432F5" w:rsidRPr="00295E4B" w14:paraId="51FB4CAC" w14:textId="77777777" w:rsidTr="00671176">
        <w:tblPrEx>
          <w:tblLook w:val="04A0" w:firstRow="1" w:lastRow="0" w:firstColumn="1" w:lastColumn="0" w:noHBand="0" w:noVBand="1"/>
        </w:tblPrEx>
        <w:trPr>
          <w:gridAfter w:val="1"/>
          <w:wAfter w:w="15" w:type="dxa"/>
        </w:trPr>
        <w:tc>
          <w:tcPr>
            <w:tcW w:w="542" w:type="dxa"/>
            <w:vAlign w:val="center"/>
          </w:tcPr>
          <w:p w14:paraId="2C64A88E" w14:textId="77777777" w:rsidR="00B432F5" w:rsidRPr="00EE1D22" w:rsidRDefault="00B432F5" w:rsidP="00B432F5">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19</w:t>
            </w:r>
          </w:p>
        </w:tc>
        <w:tc>
          <w:tcPr>
            <w:tcW w:w="3689" w:type="dxa"/>
            <w:gridSpan w:val="2"/>
            <w:shd w:val="clear" w:color="auto" w:fill="auto"/>
            <w:vAlign w:val="center"/>
          </w:tcPr>
          <w:p w14:paraId="2CA320CF" w14:textId="77777777" w:rsidR="00B432F5" w:rsidRPr="00EE1D22" w:rsidRDefault="00B432F5" w:rsidP="00B432F5">
            <w:pPr>
              <w:pStyle w:val="a7"/>
              <w:keepNext/>
              <w:spacing w:line="276" w:lineRule="auto"/>
              <w:ind w:left="0"/>
              <w:rPr>
                <w:bCs/>
                <w:color w:val="000000"/>
                <w:sz w:val="20"/>
              </w:rPr>
            </w:pPr>
            <w:r w:rsidRPr="00EE1D22">
              <w:rPr>
                <w:bCs/>
                <w:color w:val="000000"/>
                <w:sz w:val="20"/>
              </w:rPr>
              <w:t>Дюбелі для теплоізоляції LІ 10х160</w:t>
            </w:r>
          </w:p>
        </w:tc>
        <w:tc>
          <w:tcPr>
            <w:tcW w:w="1134" w:type="dxa"/>
            <w:shd w:val="clear" w:color="auto" w:fill="auto"/>
            <w:vAlign w:val="center"/>
          </w:tcPr>
          <w:p w14:paraId="092E7B25" w14:textId="77777777" w:rsidR="00B432F5" w:rsidRPr="00EE1D22" w:rsidRDefault="00B432F5" w:rsidP="00B432F5">
            <w:pPr>
              <w:keepNext/>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шт.</w:t>
            </w:r>
          </w:p>
        </w:tc>
        <w:tc>
          <w:tcPr>
            <w:tcW w:w="851" w:type="dxa"/>
            <w:shd w:val="clear" w:color="auto" w:fill="auto"/>
            <w:vAlign w:val="center"/>
          </w:tcPr>
          <w:p w14:paraId="5736FB07" w14:textId="77777777" w:rsidR="00B432F5" w:rsidRDefault="00B432F5" w:rsidP="00B432F5">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3480</w:t>
            </w:r>
          </w:p>
        </w:tc>
        <w:tc>
          <w:tcPr>
            <w:tcW w:w="1701" w:type="dxa"/>
          </w:tcPr>
          <w:p w14:paraId="73492B68" w14:textId="77777777" w:rsidR="00B432F5" w:rsidRPr="00295E4B" w:rsidRDefault="00B432F5" w:rsidP="00B432F5">
            <w:pPr>
              <w:keepNext/>
              <w:spacing w:after="0" w:line="240" w:lineRule="auto"/>
              <w:jc w:val="center"/>
              <w:rPr>
                <w:rFonts w:ascii="Times New Roman" w:hAnsi="Times New Roman"/>
                <w:sz w:val="20"/>
                <w:szCs w:val="20"/>
                <w:lang w:val="uk-UA"/>
              </w:rPr>
            </w:pPr>
          </w:p>
        </w:tc>
        <w:tc>
          <w:tcPr>
            <w:tcW w:w="1885" w:type="dxa"/>
            <w:gridSpan w:val="5"/>
          </w:tcPr>
          <w:p w14:paraId="59133C40" w14:textId="77777777" w:rsidR="00B432F5" w:rsidRPr="00295E4B" w:rsidRDefault="00B432F5" w:rsidP="00B432F5">
            <w:pPr>
              <w:keepNext/>
              <w:spacing w:after="0" w:line="240" w:lineRule="auto"/>
              <w:jc w:val="center"/>
              <w:rPr>
                <w:rFonts w:ascii="Times New Roman" w:hAnsi="Times New Roman"/>
                <w:sz w:val="20"/>
                <w:szCs w:val="20"/>
                <w:lang w:val="uk-UA"/>
              </w:rPr>
            </w:pPr>
          </w:p>
        </w:tc>
      </w:tr>
      <w:tr w:rsidR="00B432F5" w:rsidRPr="00295E4B" w14:paraId="52A2C95F" w14:textId="77777777" w:rsidTr="00671176">
        <w:tblPrEx>
          <w:tblLook w:val="04A0" w:firstRow="1" w:lastRow="0" w:firstColumn="1" w:lastColumn="0" w:noHBand="0" w:noVBand="1"/>
        </w:tblPrEx>
        <w:trPr>
          <w:gridAfter w:val="1"/>
          <w:wAfter w:w="15" w:type="dxa"/>
        </w:trPr>
        <w:tc>
          <w:tcPr>
            <w:tcW w:w="542" w:type="dxa"/>
            <w:vAlign w:val="center"/>
          </w:tcPr>
          <w:p w14:paraId="30B95221" w14:textId="77777777" w:rsidR="00B432F5" w:rsidRPr="00EE1D22" w:rsidRDefault="00B432F5" w:rsidP="00B432F5">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20</w:t>
            </w:r>
          </w:p>
        </w:tc>
        <w:tc>
          <w:tcPr>
            <w:tcW w:w="3689" w:type="dxa"/>
            <w:gridSpan w:val="2"/>
            <w:shd w:val="clear" w:color="auto" w:fill="auto"/>
            <w:vAlign w:val="center"/>
          </w:tcPr>
          <w:p w14:paraId="50908831" w14:textId="77777777" w:rsidR="00B432F5" w:rsidRPr="00E565C6" w:rsidRDefault="00B432F5" w:rsidP="00B432F5">
            <w:pPr>
              <w:pStyle w:val="a7"/>
              <w:keepNext/>
              <w:spacing w:line="276" w:lineRule="auto"/>
              <w:ind w:left="0"/>
              <w:rPr>
                <w:bCs/>
                <w:color w:val="000000"/>
                <w:sz w:val="20"/>
              </w:rPr>
            </w:pPr>
            <w:r>
              <w:rPr>
                <w:bCs/>
                <w:color w:val="000000"/>
                <w:sz w:val="20"/>
              </w:rPr>
              <w:t>Дюбелі монтажні</w:t>
            </w:r>
          </w:p>
        </w:tc>
        <w:tc>
          <w:tcPr>
            <w:tcW w:w="1134" w:type="dxa"/>
            <w:shd w:val="clear" w:color="auto" w:fill="auto"/>
            <w:vAlign w:val="center"/>
          </w:tcPr>
          <w:p w14:paraId="53C58F39" w14:textId="77777777" w:rsidR="00B432F5" w:rsidRDefault="00B432F5" w:rsidP="00B432F5">
            <w:pPr>
              <w:keepNext/>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шт.</w:t>
            </w:r>
          </w:p>
        </w:tc>
        <w:tc>
          <w:tcPr>
            <w:tcW w:w="851" w:type="dxa"/>
            <w:shd w:val="clear" w:color="auto" w:fill="auto"/>
            <w:vAlign w:val="center"/>
          </w:tcPr>
          <w:p w14:paraId="5D146C3A" w14:textId="77777777" w:rsidR="00B432F5" w:rsidRDefault="00B432F5" w:rsidP="00B432F5">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47</w:t>
            </w:r>
          </w:p>
        </w:tc>
        <w:tc>
          <w:tcPr>
            <w:tcW w:w="1701" w:type="dxa"/>
          </w:tcPr>
          <w:p w14:paraId="7388C3D6" w14:textId="77777777" w:rsidR="00B432F5" w:rsidRPr="00295E4B" w:rsidRDefault="00B432F5" w:rsidP="00B432F5">
            <w:pPr>
              <w:keepNext/>
              <w:spacing w:after="0" w:line="240" w:lineRule="auto"/>
              <w:jc w:val="center"/>
              <w:rPr>
                <w:rFonts w:ascii="Times New Roman" w:hAnsi="Times New Roman"/>
                <w:sz w:val="20"/>
                <w:szCs w:val="20"/>
                <w:lang w:val="uk-UA"/>
              </w:rPr>
            </w:pPr>
          </w:p>
        </w:tc>
        <w:tc>
          <w:tcPr>
            <w:tcW w:w="1885" w:type="dxa"/>
            <w:gridSpan w:val="5"/>
          </w:tcPr>
          <w:p w14:paraId="60CDCF9E" w14:textId="77777777" w:rsidR="00B432F5" w:rsidRPr="00295E4B" w:rsidRDefault="00B432F5" w:rsidP="00B432F5">
            <w:pPr>
              <w:keepNext/>
              <w:spacing w:after="0" w:line="240" w:lineRule="auto"/>
              <w:jc w:val="center"/>
              <w:rPr>
                <w:rFonts w:ascii="Times New Roman" w:hAnsi="Times New Roman"/>
                <w:sz w:val="20"/>
                <w:szCs w:val="20"/>
                <w:lang w:val="uk-UA"/>
              </w:rPr>
            </w:pPr>
          </w:p>
        </w:tc>
      </w:tr>
      <w:tr w:rsidR="00B432F5" w:rsidRPr="00295E4B" w14:paraId="09C7EC8B" w14:textId="77777777" w:rsidTr="00671176">
        <w:tblPrEx>
          <w:tblLook w:val="04A0" w:firstRow="1" w:lastRow="0" w:firstColumn="1" w:lastColumn="0" w:noHBand="0" w:noVBand="1"/>
        </w:tblPrEx>
        <w:trPr>
          <w:gridAfter w:val="1"/>
          <w:wAfter w:w="15" w:type="dxa"/>
        </w:trPr>
        <w:tc>
          <w:tcPr>
            <w:tcW w:w="542" w:type="dxa"/>
            <w:vAlign w:val="center"/>
          </w:tcPr>
          <w:p w14:paraId="4A142DB5" w14:textId="77777777" w:rsidR="00B432F5" w:rsidRPr="00EE1D22" w:rsidRDefault="00B432F5" w:rsidP="00B432F5">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21</w:t>
            </w:r>
          </w:p>
        </w:tc>
        <w:tc>
          <w:tcPr>
            <w:tcW w:w="3689" w:type="dxa"/>
            <w:gridSpan w:val="2"/>
            <w:shd w:val="clear" w:color="auto" w:fill="auto"/>
            <w:vAlign w:val="center"/>
          </w:tcPr>
          <w:p w14:paraId="032A5DB0" w14:textId="77777777" w:rsidR="00B432F5" w:rsidRPr="00E565C6" w:rsidRDefault="00B432F5" w:rsidP="00B432F5">
            <w:pPr>
              <w:pStyle w:val="a7"/>
              <w:keepNext/>
              <w:ind w:left="0"/>
              <w:rPr>
                <w:bCs/>
                <w:color w:val="000000"/>
                <w:sz w:val="20"/>
              </w:rPr>
            </w:pPr>
            <w:r w:rsidRPr="00E565C6">
              <w:rPr>
                <w:bCs/>
                <w:color w:val="000000"/>
                <w:sz w:val="20"/>
              </w:rPr>
              <w:t>Розчинова суміш Сеrеsіt СТ 190 рrо для</w:t>
            </w:r>
          </w:p>
          <w:p w14:paraId="0B58CFC1" w14:textId="77777777" w:rsidR="00B432F5" w:rsidRPr="005C6D3E" w:rsidRDefault="00B432F5" w:rsidP="00B432F5">
            <w:pPr>
              <w:pStyle w:val="a7"/>
              <w:keepNext/>
              <w:spacing w:line="276" w:lineRule="auto"/>
              <w:ind w:left="0"/>
              <w:rPr>
                <w:bCs/>
                <w:color w:val="000000"/>
                <w:sz w:val="20"/>
              </w:rPr>
            </w:pPr>
            <w:r w:rsidRPr="00E565C6">
              <w:rPr>
                <w:bCs/>
                <w:color w:val="000000"/>
                <w:sz w:val="20"/>
              </w:rPr>
              <w:t>приклеювання та захисту плит</w:t>
            </w:r>
          </w:p>
        </w:tc>
        <w:tc>
          <w:tcPr>
            <w:tcW w:w="1134" w:type="dxa"/>
            <w:shd w:val="clear" w:color="auto" w:fill="auto"/>
            <w:vAlign w:val="center"/>
          </w:tcPr>
          <w:p w14:paraId="6926D609" w14:textId="77777777" w:rsidR="00B432F5" w:rsidRDefault="00B432F5" w:rsidP="00B432F5">
            <w:pPr>
              <w:keepNext/>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кг</w:t>
            </w:r>
          </w:p>
        </w:tc>
        <w:tc>
          <w:tcPr>
            <w:tcW w:w="851" w:type="dxa"/>
            <w:shd w:val="clear" w:color="auto" w:fill="auto"/>
            <w:vAlign w:val="center"/>
          </w:tcPr>
          <w:p w14:paraId="11EE0D93" w14:textId="77777777" w:rsidR="00B432F5" w:rsidRDefault="00B432F5" w:rsidP="00B432F5">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5168,4</w:t>
            </w:r>
          </w:p>
        </w:tc>
        <w:tc>
          <w:tcPr>
            <w:tcW w:w="1701" w:type="dxa"/>
          </w:tcPr>
          <w:p w14:paraId="748B83AF" w14:textId="77777777" w:rsidR="00B432F5" w:rsidRPr="00295E4B" w:rsidRDefault="00B432F5" w:rsidP="00B432F5">
            <w:pPr>
              <w:keepNext/>
              <w:spacing w:after="0" w:line="240" w:lineRule="auto"/>
              <w:jc w:val="center"/>
              <w:rPr>
                <w:rFonts w:ascii="Times New Roman" w:hAnsi="Times New Roman"/>
                <w:sz w:val="20"/>
                <w:szCs w:val="20"/>
                <w:lang w:val="uk-UA"/>
              </w:rPr>
            </w:pPr>
          </w:p>
        </w:tc>
        <w:tc>
          <w:tcPr>
            <w:tcW w:w="1885" w:type="dxa"/>
            <w:gridSpan w:val="5"/>
          </w:tcPr>
          <w:p w14:paraId="2747D520" w14:textId="77777777" w:rsidR="00B432F5" w:rsidRPr="00295E4B" w:rsidRDefault="00B432F5" w:rsidP="00B432F5">
            <w:pPr>
              <w:keepNext/>
              <w:spacing w:after="0" w:line="240" w:lineRule="auto"/>
              <w:jc w:val="center"/>
              <w:rPr>
                <w:rFonts w:ascii="Times New Roman" w:hAnsi="Times New Roman"/>
                <w:sz w:val="20"/>
                <w:szCs w:val="20"/>
                <w:lang w:val="uk-UA"/>
              </w:rPr>
            </w:pPr>
          </w:p>
        </w:tc>
      </w:tr>
      <w:tr w:rsidR="00B432F5" w:rsidRPr="00295E4B" w14:paraId="38A7B6C6" w14:textId="77777777" w:rsidTr="00671176">
        <w:tblPrEx>
          <w:tblLook w:val="04A0" w:firstRow="1" w:lastRow="0" w:firstColumn="1" w:lastColumn="0" w:noHBand="0" w:noVBand="1"/>
        </w:tblPrEx>
        <w:trPr>
          <w:gridAfter w:val="1"/>
          <w:wAfter w:w="15" w:type="dxa"/>
        </w:trPr>
        <w:tc>
          <w:tcPr>
            <w:tcW w:w="542" w:type="dxa"/>
            <w:vAlign w:val="center"/>
          </w:tcPr>
          <w:p w14:paraId="55CA41A6" w14:textId="77777777" w:rsidR="00B432F5" w:rsidRPr="00EE1D22" w:rsidRDefault="00B432F5" w:rsidP="00B432F5">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22</w:t>
            </w:r>
          </w:p>
        </w:tc>
        <w:tc>
          <w:tcPr>
            <w:tcW w:w="3689" w:type="dxa"/>
            <w:gridSpan w:val="2"/>
            <w:shd w:val="clear" w:color="auto" w:fill="auto"/>
            <w:vAlign w:val="center"/>
          </w:tcPr>
          <w:p w14:paraId="4B455D23" w14:textId="77777777" w:rsidR="00B432F5" w:rsidRPr="005C6D3E" w:rsidRDefault="00B432F5" w:rsidP="00B432F5">
            <w:pPr>
              <w:pStyle w:val="a7"/>
              <w:keepNext/>
              <w:spacing w:line="276" w:lineRule="auto"/>
              <w:ind w:left="0"/>
              <w:rPr>
                <w:bCs/>
                <w:color w:val="000000"/>
                <w:sz w:val="20"/>
              </w:rPr>
            </w:pPr>
            <w:r>
              <w:rPr>
                <w:bCs/>
                <w:color w:val="000000"/>
                <w:sz w:val="20"/>
              </w:rPr>
              <w:t>Цокольний профіль</w:t>
            </w:r>
          </w:p>
        </w:tc>
        <w:tc>
          <w:tcPr>
            <w:tcW w:w="1134" w:type="dxa"/>
            <w:shd w:val="clear" w:color="auto" w:fill="auto"/>
            <w:vAlign w:val="center"/>
          </w:tcPr>
          <w:p w14:paraId="3F12EDC4" w14:textId="77777777" w:rsidR="00B432F5" w:rsidRDefault="00B432F5" w:rsidP="00B432F5">
            <w:pPr>
              <w:keepNext/>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м</w:t>
            </w:r>
          </w:p>
        </w:tc>
        <w:tc>
          <w:tcPr>
            <w:tcW w:w="851" w:type="dxa"/>
            <w:shd w:val="clear" w:color="auto" w:fill="auto"/>
            <w:vAlign w:val="center"/>
          </w:tcPr>
          <w:p w14:paraId="5438612D" w14:textId="77777777" w:rsidR="00B432F5" w:rsidRDefault="00B432F5" w:rsidP="00B432F5">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132,2</w:t>
            </w:r>
          </w:p>
        </w:tc>
        <w:tc>
          <w:tcPr>
            <w:tcW w:w="1701" w:type="dxa"/>
          </w:tcPr>
          <w:p w14:paraId="11F4E78C" w14:textId="77777777" w:rsidR="00B432F5" w:rsidRPr="00295E4B" w:rsidRDefault="00B432F5" w:rsidP="00B432F5">
            <w:pPr>
              <w:keepNext/>
              <w:spacing w:after="0" w:line="240" w:lineRule="auto"/>
              <w:jc w:val="center"/>
              <w:rPr>
                <w:rFonts w:ascii="Times New Roman" w:hAnsi="Times New Roman"/>
                <w:sz w:val="20"/>
                <w:szCs w:val="20"/>
                <w:lang w:val="uk-UA"/>
              </w:rPr>
            </w:pPr>
          </w:p>
        </w:tc>
        <w:tc>
          <w:tcPr>
            <w:tcW w:w="1885" w:type="dxa"/>
            <w:gridSpan w:val="5"/>
          </w:tcPr>
          <w:p w14:paraId="7B63A46C" w14:textId="77777777" w:rsidR="00B432F5" w:rsidRPr="00295E4B" w:rsidRDefault="00B432F5" w:rsidP="00B432F5">
            <w:pPr>
              <w:keepNext/>
              <w:spacing w:after="0" w:line="240" w:lineRule="auto"/>
              <w:jc w:val="center"/>
              <w:rPr>
                <w:rFonts w:ascii="Times New Roman" w:hAnsi="Times New Roman"/>
                <w:sz w:val="20"/>
                <w:szCs w:val="20"/>
                <w:lang w:val="uk-UA"/>
              </w:rPr>
            </w:pPr>
          </w:p>
        </w:tc>
      </w:tr>
      <w:tr w:rsidR="00B432F5" w:rsidRPr="00295E4B" w14:paraId="55D31DE6" w14:textId="77777777" w:rsidTr="00671176">
        <w:tblPrEx>
          <w:tblLook w:val="04A0" w:firstRow="1" w:lastRow="0" w:firstColumn="1" w:lastColumn="0" w:noHBand="0" w:noVBand="1"/>
        </w:tblPrEx>
        <w:trPr>
          <w:gridAfter w:val="1"/>
          <w:wAfter w:w="15" w:type="dxa"/>
        </w:trPr>
        <w:tc>
          <w:tcPr>
            <w:tcW w:w="542" w:type="dxa"/>
            <w:vAlign w:val="center"/>
          </w:tcPr>
          <w:p w14:paraId="151BA75E" w14:textId="77777777" w:rsidR="00B432F5" w:rsidRPr="00EE1D22" w:rsidRDefault="00B432F5" w:rsidP="00B432F5">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23</w:t>
            </w:r>
          </w:p>
        </w:tc>
        <w:tc>
          <w:tcPr>
            <w:tcW w:w="3689" w:type="dxa"/>
            <w:gridSpan w:val="2"/>
            <w:shd w:val="clear" w:color="auto" w:fill="auto"/>
            <w:vAlign w:val="center"/>
          </w:tcPr>
          <w:p w14:paraId="60F08807" w14:textId="77777777" w:rsidR="00B432F5" w:rsidRDefault="00B432F5" w:rsidP="00B432F5">
            <w:pPr>
              <w:pStyle w:val="a7"/>
              <w:keepNext/>
              <w:spacing w:line="276" w:lineRule="auto"/>
              <w:ind w:left="0"/>
              <w:rPr>
                <w:bCs/>
                <w:color w:val="000000"/>
                <w:sz w:val="20"/>
              </w:rPr>
            </w:pPr>
            <w:r w:rsidRPr="00E565C6">
              <w:rPr>
                <w:bCs/>
                <w:color w:val="000000"/>
                <w:sz w:val="20"/>
              </w:rPr>
              <w:t>Сітка скловолокниста</w:t>
            </w:r>
          </w:p>
        </w:tc>
        <w:tc>
          <w:tcPr>
            <w:tcW w:w="1134" w:type="dxa"/>
            <w:shd w:val="clear" w:color="auto" w:fill="auto"/>
            <w:vAlign w:val="center"/>
          </w:tcPr>
          <w:p w14:paraId="069F6E4E" w14:textId="77777777" w:rsidR="00B432F5" w:rsidRDefault="00B432F5" w:rsidP="00B432F5">
            <w:pPr>
              <w:keepNext/>
              <w:spacing w:after="0" w:line="240" w:lineRule="auto"/>
              <w:jc w:val="center"/>
              <w:rPr>
                <w:rFonts w:ascii="Times New Roman" w:hAnsi="Times New Roman"/>
                <w:color w:val="000000"/>
                <w:sz w:val="20"/>
                <w:szCs w:val="20"/>
                <w:lang w:val="uk-UA"/>
              </w:rPr>
            </w:pPr>
            <w:r w:rsidRPr="009E29F3">
              <w:rPr>
                <w:rFonts w:ascii="Times New Roman" w:hAnsi="Times New Roman"/>
                <w:color w:val="000000"/>
                <w:sz w:val="20"/>
                <w:szCs w:val="20"/>
              </w:rPr>
              <w:t>м</w:t>
            </w:r>
            <w:r w:rsidRPr="009E29F3">
              <w:rPr>
                <w:rFonts w:ascii="Times New Roman" w:hAnsi="Times New Roman"/>
                <w:color w:val="000000"/>
                <w:sz w:val="20"/>
                <w:szCs w:val="20"/>
                <w:vertAlign w:val="superscript"/>
              </w:rPr>
              <w:t>2</w:t>
            </w:r>
          </w:p>
        </w:tc>
        <w:tc>
          <w:tcPr>
            <w:tcW w:w="851" w:type="dxa"/>
            <w:shd w:val="clear" w:color="auto" w:fill="auto"/>
            <w:vAlign w:val="center"/>
          </w:tcPr>
          <w:p w14:paraId="2D57602F" w14:textId="77777777" w:rsidR="00B432F5" w:rsidRDefault="00B432F5" w:rsidP="00B432F5">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495,3</w:t>
            </w:r>
          </w:p>
        </w:tc>
        <w:tc>
          <w:tcPr>
            <w:tcW w:w="1701" w:type="dxa"/>
          </w:tcPr>
          <w:p w14:paraId="0C11A73F" w14:textId="77777777" w:rsidR="00B432F5" w:rsidRPr="00295E4B" w:rsidRDefault="00B432F5" w:rsidP="00B432F5">
            <w:pPr>
              <w:keepNext/>
              <w:spacing w:after="0" w:line="240" w:lineRule="auto"/>
              <w:jc w:val="center"/>
              <w:rPr>
                <w:rFonts w:ascii="Times New Roman" w:hAnsi="Times New Roman"/>
                <w:sz w:val="20"/>
                <w:szCs w:val="20"/>
                <w:lang w:val="uk-UA"/>
              </w:rPr>
            </w:pPr>
          </w:p>
        </w:tc>
        <w:tc>
          <w:tcPr>
            <w:tcW w:w="1885" w:type="dxa"/>
            <w:gridSpan w:val="5"/>
          </w:tcPr>
          <w:p w14:paraId="1C49C9E5" w14:textId="77777777" w:rsidR="00B432F5" w:rsidRPr="00295E4B" w:rsidRDefault="00B432F5" w:rsidP="00B432F5">
            <w:pPr>
              <w:keepNext/>
              <w:spacing w:after="0" w:line="240" w:lineRule="auto"/>
              <w:jc w:val="center"/>
              <w:rPr>
                <w:rFonts w:ascii="Times New Roman" w:hAnsi="Times New Roman"/>
                <w:sz w:val="20"/>
                <w:szCs w:val="20"/>
                <w:lang w:val="uk-UA"/>
              </w:rPr>
            </w:pPr>
          </w:p>
        </w:tc>
      </w:tr>
      <w:tr w:rsidR="00B432F5" w:rsidRPr="00295E4B" w14:paraId="67441EAB" w14:textId="77777777" w:rsidTr="00671176">
        <w:tblPrEx>
          <w:tblLook w:val="04A0" w:firstRow="1" w:lastRow="0" w:firstColumn="1" w:lastColumn="0" w:noHBand="0" w:noVBand="1"/>
        </w:tblPrEx>
        <w:trPr>
          <w:gridAfter w:val="1"/>
          <w:wAfter w:w="15" w:type="dxa"/>
        </w:trPr>
        <w:tc>
          <w:tcPr>
            <w:tcW w:w="542" w:type="dxa"/>
            <w:vAlign w:val="center"/>
          </w:tcPr>
          <w:p w14:paraId="1F2ED3E1" w14:textId="77777777" w:rsidR="00B432F5" w:rsidRPr="00EE1D22" w:rsidRDefault="00B432F5" w:rsidP="00B432F5">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24</w:t>
            </w:r>
          </w:p>
        </w:tc>
        <w:tc>
          <w:tcPr>
            <w:tcW w:w="3689" w:type="dxa"/>
            <w:gridSpan w:val="2"/>
            <w:shd w:val="clear" w:color="auto" w:fill="auto"/>
            <w:vAlign w:val="center"/>
          </w:tcPr>
          <w:p w14:paraId="6283119D" w14:textId="77777777" w:rsidR="00B432F5" w:rsidRPr="00114CC0" w:rsidRDefault="00B432F5" w:rsidP="00B432F5">
            <w:pPr>
              <w:pStyle w:val="a7"/>
              <w:keepNext/>
              <w:ind w:left="0"/>
              <w:rPr>
                <w:bCs/>
                <w:color w:val="000000"/>
                <w:sz w:val="20"/>
              </w:rPr>
            </w:pPr>
            <w:r w:rsidRPr="00114CC0">
              <w:rPr>
                <w:bCs/>
                <w:color w:val="000000"/>
                <w:sz w:val="20"/>
              </w:rPr>
              <w:t>Фарба грунтуюча Се</w:t>
            </w:r>
            <w:r w:rsidRPr="0095536C">
              <w:rPr>
                <w:bCs/>
                <w:color w:val="000000"/>
                <w:sz w:val="20"/>
                <w:lang w:val="ru-RU"/>
              </w:rPr>
              <w:t>r</w:t>
            </w:r>
            <w:r w:rsidRPr="00114CC0">
              <w:rPr>
                <w:bCs/>
                <w:color w:val="000000"/>
                <w:sz w:val="20"/>
              </w:rPr>
              <w:t>е</w:t>
            </w:r>
            <w:r w:rsidRPr="0095536C">
              <w:rPr>
                <w:bCs/>
                <w:color w:val="000000"/>
                <w:sz w:val="20"/>
                <w:lang w:val="ru-RU"/>
              </w:rPr>
              <w:t>s</w:t>
            </w:r>
            <w:r w:rsidRPr="00114CC0">
              <w:rPr>
                <w:bCs/>
                <w:color w:val="000000"/>
                <w:sz w:val="20"/>
              </w:rPr>
              <w:t>і</w:t>
            </w:r>
            <w:r w:rsidRPr="0095536C">
              <w:rPr>
                <w:bCs/>
                <w:color w:val="000000"/>
                <w:sz w:val="20"/>
                <w:lang w:val="ru-RU"/>
              </w:rPr>
              <w:t>t</w:t>
            </w:r>
            <w:r w:rsidRPr="00114CC0">
              <w:rPr>
                <w:bCs/>
                <w:color w:val="000000"/>
                <w:sz w:val="20"/>
              </w:rPr>
              <w:t xml:space="preserve"> СТ 16 р</w:t>
            </w:r>
            <w:r w:rsidRPr="0095536C">
              <w:rPr>
                <w:bCs/>
                <w:color w:val="000000"/>
                <w:sz w:val="20"/>
                <w:lang w:val="ru-RU"/>
              </w:rPr>
              <w:t>r</w:t>
            </w:r>
            <w:r w:rsidRPr="00114CC0">
              <w:rPr>
                <w:bCs/>
                <w:color w:val="000000"/>
                <w:sz w:val="20"/>
              </w:rPr>
              <w:t>о для підготовки основ під декоративні тонкошарові штукатурки та фарби</w:t>
            </w:r>
          </w:p>
        </w:tc>
        <w:tc>
          <w:tcPr>
            <w:tcW w:w="1134" w:type="dxa"/>
            <w:shd w:val="clear" w:color="auto" w:fill="auto"/>
            <w:vAlign w:val="center"/>
          </w:tcPr>
          <w:p w14:paraId="59479AB0" w14:textId="77777777" w:rsidR="00B432F5" w:rsidRPr="009E29F3" w:rsidRDefault="00B432F5" w:rsidP="00B432F5">
            <w:pPr>
              <w:keepNext/>
              <w:spacing w:after="0" w:line="240" w:lineRule="auto"/>
              <w:jc w:val="center"/>
              <w:rPr>
                <w:rFonts w:ascii="Times New Roman" w:hAnsi="Times New Roman"/>
                <w:color w:val="000000"/>
                <w:sz w:val="20"/>
                <w:szCs w:val="20"/>
              </w:rPr>
            </w:pPr>
            <w:r>
              <w:rPr>
                <w:rFonts w:ascii="Times New Roman" w:hAnsi="Times New Roman"/>
                <w:color w:val="000000"/>
                <w:sz w:val="20"/>
                <w:szCs w:val="20"/>
              </w:rPr>
              <w:t>кг</w:t>
            </w:r>
          </w:p>
        </w:tc>
        <w:tc>
          <w:tcPr>
            <w:tcW w:w="851" w:type="dxa"/>
            <w:shd w:val="clear" w:color="auto" w:fill="auto"/>
            <w:vAlign w:val="center"/>
          </w:tcPr>
          <w:p w14:paraId="2B0625EF" w14:textId="77777777" w:rsidR="00B432F5" w:rsidRDefault="00B432F5" w:rsidP="00B432F5">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73,2</w:t>
            </w:r>
          </w:p>
        </w:tc>
        <w:tc>
          <w:tcPr>
            <w:tcW w:w="1701" w:type="dxa"/>
          </w:tcPr>
          <w:p w14:paraId="25EA0D0E" w14:textId="77777777" w:rsidR="00B432F5" w:rsidRPr="00295E4B" w:rsidRDefault="00B432F5" w:rsidP="00B432F5">
            <w:pPr>
              <w:keepNext/>
              <w:spacing w:after="0" w:line="240" w:lineRule="auto"/>
              <w:jc w:val="center"/>
              <w:rPr>
                <w:rFonts w:ascii="Times New Roman" w:hAnsi="Times New Roman"/>
                <w:sz w:val="20"/>
                <w:szCs w:val="20"/>
                <w:lang w:val="uk-UA"/>
              </w:rPr>
            </w:pPr>
          </w:p>
        </w:tc>
        <w:tc>
          <w:tcPr>
            <w:tcW w:w="1885" w:type="dxa"/>
            <w:gridSpan w:val="5"/>
          </w:tcPr>
          <w:p w14:paraId="1F0393A7" w14:textId="77777777" w:rsidR="00B432F5" w:rsidRPr="00295E4B" w:rsidRDefault="00B432F5" w:rsidP="00B432F5">
            <w:pPr>
              <w:keepNext/>
              <w:spacing w:after="0" w:line="240" w:lineRule="auto"/>
              <w:jc w:val="center"/>
              <w:rPr>
                <w:rFonts w:ascii="Times New Roman" w:hAnsi="Times New Roman"/>
                <w:sz w:val="20"/>
                <w:szCs w:val="20"/>
                <w:lang w:val="uk-UA"/>
              </w:rPr>
            </w:pPr>
          </w:p>
        </w:tc>
      </w:tr>
      <w:tr w:rsidR="00B432F5" w:rsidRPr="00295E4B" w14:paraId="2E88562F" w14:textId="77777777" w:rsidTr="00671176">
        <w:tblPrEx>
          <w:tblLook w:val="04A0" w:firstRow="1" w:lastRow="0" w:firstColumn="1" w:lastColumn="0" w:noHBand="0" w:noVBand="1"/>
        </w:tblPrEx>
        <w:trPr>
          <w:gridAfter w:val="1"/>
          <w:wAfter w:w="15" w:type="dxa"/>
        </w:trPr>
        <w:tc>
          <w:tcPr>
            <w:tcW w:w="542" w:type="dxa"/>
            <w:vAlign w:val="center"/>
          </w:tcPr>
          <w:p w14:paraId="3B597E62" w14:textId="77777777" w:rsidR="00B432F5" w:rsidRPr="00EE1D22" w:rsidRDefault="00B432F5" w:rsidP="00B432F5">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25</w:t>
            </w:r>
          </w:p>
        </w:tc>
        <w:tc>
          <w:tcPr>
            <w:tcW w:w="3689" w:type="dxa"/>
            <w:gridSpan w:val="2"/>
            <w:shd w:val="clear" w:color="auto" w:fill="auto"/>
            <w:vAlign w:val="center"/>
          </w:tcPr>
          <w:p w14:paraId="73523D88" w14:textId="77777777" w:rsidR="00B432F5" w:rsidRPr="0017712B" w:rsidRDefault="00B432F5" w:rsidP="00B432F5">
            <w:pPr>
              <w:pStyle w:val="a7"/>
              <w:keepNext/>
              <w:ind w:left="0"/>
              <w:rPr>
                <w:color w:val="000000"/>
                <w:sz w:val="20"/>
              </w:rPr>
            </w:pPr>
            <w:r w:rsidRPr="0095536C">
              <w:rPr>
                <w:color w:val="000000"/>
                <w:sz w:val="20"/>
              </w:rPr>
              <w:t>Штукатурка акрілова СТ64</w:t>
            </w:r>
          </w:p>
        </w:tc>
        <w:tc>
          <w:tcPr>
            <w:tcW w:w="1134" w:type="dxa"/>
            <w:shd w:val="clear" w:color="auto" w:fill="auto"/>
            <w:vAlign w:val="center"/>
          </w:tcPr>
          <w:p w14:paraId="350F72A2" w14:textId="77777777" w:rsidR="00B432F5" w:rsidRDefault="00B432F5" w:rsidP="00B432F5">
            <w:pPr>
              <w:keepNext/>
              <w:spacing w:after="0" w:line="240" w:lineRule="auto"/>
              <w:jc w:val="center"/>
              <w:rPr>
                <w:rFonts w:ascii="Times New Roman" w:hAnsi="Times New Roman"/>
                <w:color w:val="000000"/>
                <w:sz w:val="20"/>
                <w:szCs w:val="20"/>
              </w:rPr>
            </w:pPr>
            <w:r>
              <w:rPr>
                <w:rFonts w:ascii="Times New Roman" w:hAnsi="Times New Roman"/>
                <w:color w:val="000000"/>
                <w:sz w:val="20"/>
                <w:szCs w:val="20"/>
              </w:rPr>
              <w:t>кг</w:t>
            </w:r>
          </w:p>
        </w:tc>
        <w:tc>
          <w:tcPr>
            <w:tcW w:w="851" w:type="dxa"/>
            <w:shd w:val="clear" w:color="auto" w:fill="auto"/>
            <w:vAlign w:val="center"/>
          </w:tcPr>
          <w:p w14:paraId="2CAD7DCE" w14:textId="77777777" w:rsidR="00B432F5" w:rsidRDefault="00B432F5" w:rsidP="00B432F5">
            <w:pPr>
              <w:keepNext/>
              <w:spacing w:after="0" w:line="240" w:lineRule="auto"/>
              <w:jc w:val="center"/>
              <w:rPr>
                <w:rFonts w:ascii="Times New Roman" w:hAnsi="Times New Roman"/>
                <w:sz w:val="20"/>
                <w:szCs w:val="20"/>
                <w:lang w:val="uk-UA"/>
              </w:rPr>
            </w:pPr>
            <w:r w:rsidRPr="0095536C">
              <w:rPr>
                <w:rFonts w:ascii="Times New Roman" w:hAnsi="Times New Roman"/>
                <w:sz w:val="20"/>
                <w:szCs w:val="20"/>
                <w:lang w:val="uk-UA"/>
              </w:rPr>
              <w:t>1162,9</w:t>
            </w:r>
          </w:p>
        </w:tc>
        <w:tc>
          <w:tcPr>
            <w:tcW w:w="1701" w:type="dxa"/>
          </w:tcPr>
          <w:p w14:paraId="16C01038" w14:textId="77777777" w:rsidR="00B432F5" w:rsidRPr="00295E4B" w:rsidRDefault="00B432F5" w:rsidP="00B432F5">
            <w:pPr>
              <w:keepNext/>
              <w:spacing w:after="0" w:line="240" w:lineRule="auto"/>
              <w:jc w:val="center"/>
              <w:rPr>
                <w:rFonts w:ascii="Times New Roman" w:hAnsi="Times New Roman"/>
                <w:sz w:val="20"/>
                <w:szCs w:val="20"/>
                <w:lang w:val="uk-UA"/>
              </w:rPr>
            </w:pPr>
          </w:p>
        </w:tc>
        <w:tc>
          <w:tcPr>
            <w:tcW w:w="1885" w:type="dxa"/>
            <w:gridSpan w:val="5"/>
          </w:tcPr>
          <w:p w14:paraId="613AF9A7" w14:textId="77777777" w:rsidR="00B432F5" w:rsidRPr="00295E4B" w:rsidRDefault="00B432F5" w:rsidP="00B432F5">
            <w:pPr>
              <w:keepNext/>
              <w:spacing w:after="0" w:line="240" w:lineRule="auto"/>
              <w:jc w:val="center"/>
              <w:rPr>
                <w:rFonts w:ascii="Times New Roman" w:hAnsi="Times New Roman"/>
                <w:sz w:val="20"/>
                <w:szCs w:val="20"/>
                <w:lang w:val="uk-UA"/>
              </w:rPr>
            </w:pPr>
          </w:p>
        </w:tc>
      </w:tr>
      <w:tr w:rsidR="00B432F5" w:rsidRPr="00295E4B" w14:paraId="740F6360" w14:textId="77777777" w:rsidTr="00671176">
        <w:tblPrEx>
          <w:tblLook w:val="04A0" w:firstRow="1" w:lastRow="0" w:firstColumn="1" w:lastColumn="0" w:noHBand="0" w:noVBand="1"/>
        </w:tblPrEx>
        <w:trPr>
          <w:gridAfter w:val="1"/>
          <w:wAfter w:w="15" w:type="dxa"/>
        </w:trPr>
        <w:tc>
          <w:tcPr>
            <w:tcW w:w="542" w:type="dxa"/>
            <w:vAlign w:val="center"/>
          </w:tcPr>
          <w:p w14:paraId="3F5F0CBC" w14:textId="77777777" w:rsidR="00B432F5" w:rsidRPr="00EE1D22" w:rsidRDefault="00B432F5" w:rsidP="00B432F5">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26</w:t>
            </w:r>
          </w:p>
        </w:tc>
        <w:tc>
          <w:tcPr>
            <w:tcW w:w="3689" w:type="dxa"/>
            <w:gridSpan w:val="2"/>
            <w:shd w:val="clear" w:color="auto" w:fill="auto"/>
            <w:vAlign w:val="center"/>
          </w:tcPr>
          <w:p w14:paraId="3C7862F6" w14:textId="77777777" w:rsidR="00B432F5" w:rsidRPr="0095536C" w:rsidRDefault="00B432F5" w:rsidP="00B432F5">
            <w:pPr>
              <w:pStyle w:val="a7"/>
              <w:keepNext/>
              <w:ind w:left="0"/>
              <w:rPr>
                <w:color w:val="000000"/>
                <w:sz w:val="20"/>
              </w:rPr>
            </w:pPr>
            <w:r w:rsidRPr="0095536C">
              <w:rPr>
                <w:color w:val="000000"/>
                <w:sz w:val="20"/>
              </w:rPr>
              <w:t>Акрилова фарба Сеrеsіt СT 42</w:t>
            </w:r>
          </w:p>
        </w:tc>
        <w:tc>
          <w:tcPr>
            <w:tcW w:w="1134" w:type="dxa"/>
            <w:shd w:val="clear" w:color="auto" w:fill="auto"/>
            <w:vAlign w:val="center"/>
          </w:tcPr>
          <w:p w14:paraId="717948F6" w14:textId="77777777" w:rsidR="00B432F5" w:rsidRDefault="00B432F5" w:rsidP="00B432F5">
            <w:pPr>
              <w:keepNext/>
              <w:spacing w:after="0" w:line="240" w:lineRule="auto"/>
              <w:jc w:val="center"/>
              <w:rPr>
                <w:rFonts w:ascii="Times New Roman" w:hAnsi="Times New Roman"/>
                <w:color w:val="000000"/>
                <w:sz w:val="20"/>
                <w:szCs w:val="20"/>
              </w:rPr>
            </w:pPr>
            <w:r>
              <w:rPr>
                <w:rFonts w:ascii="Times New Roman" w:hAnsi="Times New Roman"/>
                <w:color w:val="000000"/>
                <w:sz w:val="20"/>
                <w:szCs w:val="20"/>
              </w:rPr>
              <w:t>кг</w:t>
            </w:r>
          </w:p>
        </w:tc>
        <w:tc>
          <w:tcPr>
            <w:tcW w:w="851" w:type="dxa"/>
            <w:shd w:val="clear" w:color="auto" w:fill="auto"/>
            <w:vAlign w:val="center"/>
          </w:tcPr>
          <w:p w14:paraId="54F0FE27" w14:textId="77777777" w:rsidR="00B432F5" w:rsidRPr="0095536C" w:rsidRDefault="00B432F5" w:rsidP="00B432F5">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216,2</w:t>
            </w:r>
          </w:p>
        </w:tc>
        <w:tc>
          <w:tcPr>
            <w:tcW w:w="1701" w:type="dxa"/>
          </w:tcPr>
          <w:p w14:paraId="3C52F084" w14:textId="77777777" w:rsidR="00B432F5" w:rsidRPr="00295E4B" w:rsidRDefault="00B432F5" w:rsidP="00B432F5">
            <w:pPr>
              <w:keepNext/>
              <w:spacing w:after="0" w:line="240" w:lineRule="auto"/>
              <w:jc w:val="center"/>
              <w:rPr>
                <w:rFonts w:ascii="Times New Roman" w:hAnsi="Times New Roman"/>
                <w:sz w:val="20"/>
                <w:szCs w:val="20"/>
                <w:lang w:val="uk-UA"/>
              </w:rPr>
            </w:pPr>
          </w:p>
        </w:tc>
        <w:tc>
          <w:tcPr>
            <w:tcW w:w="1885" w:type="dxa"/>
            <w:gridSpan w:val="5"/>
          </w:tcPr>
          <w:p w14:paraId="54E1C354" w14:textId="77777777" w:rsidR="00B432F5" w:rsidRPr="00295E4B" w:rsidRDefault="00B432F5" w:rsidP="00B432F5">
            <w:pPr>
              <w:keepNext/>
              <w:spacing w:after="0" w:line="240" w:lineRule="auto"/>
              <w:jc w:val="center"/>
              <w:rPr>
                <w:rFonts w:ascii="Times New Roman" w:hAnsi="Times New Roman"/>
                <w:sz w:val="20"/>
                <w:szCs w:val="20"/>
                <w:lang w:val="uk-UA"/>
              </w:rPr>
            </w:pPr>
          </w:p>
        </w:tc>
      </w:tr>
      <w:tr w:rsidR="00B432F5" w:rsidRPr="00295E4B" w14:paraId="6DE32800" w14:textId="77777777" w:rsidTr="00671176">
        <w:tblPrEx>
          <w:tblLook w:val="04A0" w:firstRow="1" w:lastRow="0" w:firstColumn="1" w:lastColumn="0" w:noHBand="0" w:noVBand="1"/>
        </w:tblPrEx>
        <w:trPr>
          <w:gridAfter w:val="1"/>
          <w:wAfter w:w="15" w:type="dxa"/>
        </w:trPr>
        <w:tc>
          <w:tcPr>
            <w:tcW w:w="542" w:type="dxa"/>
            <w:vAlign w:val="center"/>
          </w:tcPr>
          <w:p w14:paraId="0D644F5E" w14:textId="77777777" w:rsidR="00B432F5" w:rsidRDefault="00B432F5" w:rsidP="00B432F5">
            <w:pPr>
              <w:spacing w:after="0" w:line="240" w:lineRule="auto"/>
              <w:jc w:val="center"/>
              <w:rPr>
                <w:rFonts w:ascii="Times New Roman" w:hAnsi="Times New Roman"/>
                <w:color w:val="000000"/>
                <w:sz w:val="20"/>
                <w:szCs w:val="20"/>
              </w:rPr>
            </w:pPr>
          </w:p>
        </w:tc>
        <w:tc>
          <w:tcPr>
            <w:tcW w:w="3689" w:type="dxa"/>
            <w:gridSpan w:val="2"/>
            <w:shd w:val="clear" w:color="auto" w:fill="auto"/>
            <w:vAlign w:val="center"/>
          </w:tcPr>
          <w:p w14:paraId="5C45756E" w14:textId="77777777" w:rsidR="00B432F5" w:rsidRPr="0095536C" w:rsidRDefault="00B432F5" w:rsidP="00B432F5">
            <w:pPr>
              <w:pStyle w:val="a7"/>
              <w:keepNext/>
              <w:ind w:left="0"/>
              <w:rPr>
                <w:color w:val="000000"/>
                <w:sz w:val="20"/>
              </w:rPr>
            </w:pPr>
            <w:r>
              <w:rPr>
                <w:b/>
                <w:bCs/>
                <w:color w:val="000000"/>
              </w:rPr>
              <w:t>Утеплення</w:t>
            </w:r>
            <w:r>
              <w:rPr>
                <w:b/>
                <w:bCs/>
                <w:color w:val="000000"/>
                <w:lang w:val="ru-RU"/>
              </w:rPr>
              <w:t xml:space="preserve"> </w:t>
            </w:r>
            <w:r>
              <w:rPr>
                <w:b/>
                <w:bCs/>
                <w:color w:val="000000"/>
              </w:rPr>
              <w:t>стін</w:t>
            </w:r>
          </w:p>
        </w:tc>
        <w:tc>
          <w:tcPr>
            <w:tcW w:w="1134" w:type="dxa"/>
            <w:shd w:val="clear" w:color="auto" w:fill="auto"/>
            <w:vAlign w:val="center"/>
          </w:tcPr>
          <w:p w14:paraId="6FB6E436" w14:textId="77777777" w:rsidR="00B432F5" w:rsidRDefault="00B432F5" w:rsidP="00B432F5">
            <w:pPr>
              <w:keepNext/>
              <w:spacing w:after="0" w:line="240" w:lineRule="auto"/>
              <w:jc w:val="center"/>
              <w:rPr>
                <w:rFonts w:ascii="Times New Roman" w:hAnsi="Times New Roman"/>
                <w:color w:val="000000"/>
                <w:sz w:val="20"/>
                <w:szCs w:val="20"/>
              </w:rPr>
            </w:pPr>
          </w:p>
        </w:tc>
        <w:tc>
          <w:tcPr>
            <w:tcW w:w="851" w:type="dxa"/>
            <w:shd w:val="clear" w:color="auto" w:fill="auto"/>
            <w:vAlign w:val="center"/>
          </w:tcPr>
          <w:p w14:paraId="565DD0FE" w14:textId="77777777" w:rsidR="00B432F5" w:rsidRDefault="00B432F5" w:rsidP="00B432F5">
            <w:pPr>
              <w:keepNext/>
              <w:spacing w:after="0" w:line="240" w:lineRule="auto"/>
              <w:jc w:val="center"/>
              <w:rPr>
                <w:rFonts w:ascii="Times New Roman" w:hAnsi="Times New Roman"/>
                <w:sz w:val="20"/>
                <w:szCs w:val="20"/>
                <w:lang w:val="uk-UA"/>
              </w:rPr>
            </w:pPr>
          </w:p>
        </w:tc>
        <w:tc>
          <w:tcPr>
            <w:tcW w:w="1701" w:type="dxa"/>
          </w:tcPr>
          <w:p w14:paraId="68279755" w14:textId="77777777" w:rsidR="00B432F5" w:rsidRPr="00295E4B" w:rsidRDefault="00B432F5" w:rsidP="00B432F5">
            <w:pPr>
              <w:keepNext/>
              <w:spacing w:after="0" w:line="240" w:lineRule="auto"/>
              <w:jc w:val="center"/>
              <w:rPr>
                <w:rFonts w:ascii="Times New Roman" w:hAnsi="Times New Roman"/>
                <w:sz w:val="20"/>
                <w:szCs w:val="20"/>
                <w:lang w:val="uk-UA"/>
              </w:rPr>
            </w:pPr>
          </w:p>
        </w:tc>
        <w:tc>
          <w:tcPr>
            <w:tcW w:w="1885" w:type="dxa"/>
            <w:gridSpan w:val="5"/>
          </w:tcPr>
          <w:p w14:paraId="51E589C5" w14:textId="77777777" w:rsidR="00B432F5" w:rsidRPr="00295E4B" w:rsidRDefault="00B432F5" w:rsidP="00B432F5">
            <w:pPr>
              <w:keepNext/>
              <w:spacing w:after="0" w:line="240" w:lineRule="auto"/>
              <w:jc w:val="center"/>
              <w:rPr>
                <w:rFonts w:ascii="Times New Roman" w:hAnsi="Times New Roman"/>
                <w:sz w:val="20"/>
                <w:szCs w:val="20"/>
                <w:lang w:val="uk-UA"/>
              </w:rPr>
            </w:pPr>
          </w:p>
        </w:tc>
      </w:tr>
      <w:tr w:rsidR="00B432F5" w:rsidRPr="00295E4B" w14:paraId="63D19DF3" w14:textId="77777777" w:rsidTr="00671176">
        <w:tblPrEx>
          <w:tblLook w:val="04A0" w:firstRow="1" w:lastRow="0" w:firstColumn="1" w:lastColumn="0" w:noHBand="0" w:noVBand="1"/>
        </w:tblPrEx>
        <w:trPr>
          <w:gridAfter w:val="1"/>
          <w:wAfter w:w="15" w:type="dxa"/>
        </w:trPr>
        <w:tc>
          <w:tcPr>
            <w:tcW w:w="542" w:type="dxa"/>
            <w:vAlign w:val="center"/>
          </w:tcPr>
          <w:p w14:paraId="3E82753F" w14:textId="77777777" w:rsidR="00B432F5" w:rsidRPr="009E29F3" w:rsidRDefault="00B432F5" w:rsidP="00B432F5">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27</w:t>
            </w:r>
          </w:p>
        </w:tc>
        <w:tc>
          <w:tcPr>
            <w:tcW w:w="3689" w:type="dxa"/>
            <w:gridSpan w:val="2"/>
            <w:shd w:val="clear" w:color="auto" w:fill="auto"/>
            <w:vAlign w:val="center"/>
          </w:tcPr>
          <w:p w14:paraId="4757F392" w14:textId="77777777" w:rsidR="000254D9" w:rsidRDefault="00B432F5" w:rsidP="00B432F5">
            <w:pPr>
              <w:pStyle w:val="a7"/>
              <w:keepNext/>
              <w:ind w:left="0"/>
              <w:rPr>
                <w:color w:val="000000"/>
                <w:sz w:val="20"/>
              </w:rPr>
            </w:pPr>
            <w:r w:rsidRPr="0017712B">
              <w:rPr>
                <w:color w:val="000000"/>
                <w:sz w:val="20"/>
              </w:rPr>
              <w:t>Плити теплоізоляційні із мінеральної вати</w:t>
            </w:r>
            <w:r>
              <w:rPr>
                <w:color w:val="000000"/>
                <w:sz w:val="20"/>
              </w:rPr>
              <w:t xml:space="preserve"> </w:t>
            </w:r>
            <w:r w:rsidRPr="0017712B">
              <w:rPr>
                <w:color w:val="000000"/>
                <w:sz w:val="20"/>
              </w:rPr>
              <w:t>на основі базальтового волокна</w:t>
            </w:r>
            <w:r>
              <w:rPr>
                <w:color w:val="000000"/>
                <w:sz w:val="20"/>
              </w:rPr>
              <w:t xml:space="preserve"> </w:t>
            </w:r>
            <w:r w:rsidRPr="009E29F3">
              <w:rPr>
                <w:color w:val="000000"/>
                <w:sz w:val="20"/>
              </w:rPr>
              <w:lastRenderedPageBreak/>
              <w:t>товщин</w:t>
            </w:r>
            <w:r>
              <w:rPr>
                <w:color w:val="000000"/>
                <w:sz w:val="20"/>
              </w:rPr>
              <w:t>ою 100 мм, щільністю не менше 14</w:t>
            </w:r>
            <w:r w:rsidRPr="009E29F3">
              <w:rPr>
                <w:color w:val="000000"/>
                <w:sz w:val="20"/>
              </w:rPr>
              <w:t>5 кг/м</w:t>
            </w:r>
            <w:r w:rsidRPr="009E29F3">
              <w:rPr>
                <w:color w:val="000000"/>
                <w:sz w:val="20"/>
                <w:vertAlign w:val="superscript"/>
              </w:rPr>
              <w:t>3</w:t>
            </w:r>
            <w:r w:rsidRPr="009E29F3">
              <w:rPr>
                <w:color w:val="000000"/>
                <w:sz w:val="20"/>
              </w:rPr>
              <w:t xml:space="preserve"> </w:t>
            </w:r>
            <w:r>
              <w:rPr>
                <w:color w:val="000000"/>
                <w:sz w:val="20"/>
              </w:rPr>
              <w:t>(для утеплення стін)</w:t>
            </w:r>
          </w:p>
          <w:p w14:paraId="2DD8C56F" w14:textId="748C59A5" w:rsidR="000254D9" w:rsidRDefault="000254D9" w:rsidP="00B432F5">
            <w:pPr>
              <w:pStyle w:val="a7"/>
              <w:keepNext/>
              <w:ind w:left="0"/>
              <w:rPr>
                <w:color w:val="000000"/>
                <w:sz w:val="20"/>
              </w:rPr>
            </w:pPr>
          </w:p>
        </w:tc>
        <w:tc>
          <w:tcPr>
            <w:tcW w:w="1134" w:type="dxa"/>
            <w:shd w:val="clear" w:color="auto" w:fill="auto"/>
            <w:vAlign w:val="center"/>
          </w:tcPr>
          <w:p w14:paraId="701AFB1A" w14:textId="77777777" w:rsidR="00B432F5" w:rsidRPr="009E29F3" w:rsidRDefault="00B432F5" w:rsidP="00B432F5">
            <w:pPr>
              <w:keepNext/>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м</w:t>
            </w:r>
            <w:r>
              <w:rPr>
                <w:rFonts w:ascii="Times New Roman" w:hAnsi="Times New Roman"/>
                <w:color w:val="000000"/>
                <w:sz w:val="20"/>
                <w:szCs w:val="20"/>
                <w:vertAlign w:val="superscript"/>
                <w:lang w:val="uk-UA"/>
              </w:rPr>
              <w:t>3</w:t>
            </w:r>
          </w:p>
        </w:tc>
        <w:tc>
          <w:tcPr>
            <w:tcW w:w="851" w:type="dxa"/>
            <w:shd w:val="clear" w:color="auto" w:fill="auto"/>
            <w:vAlign w:val="center"/>
          </w:tcPr>
          <w:p w14:paraId="56201519" w14:textId="77777777" w:rsidR="00B432F5" w:rsidRDefault="00B432F5" w:rsidP="00B432F5">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382,7</w:t>
            </w:r>
          </w:p>
        </w:tc>
        <w:tc>
          <w:tcPr>
            <w:tcW w:w="1701" w:type="dxa"/>
          </w:tcPr>
          <w:p w14:paraId="27D63547" w14:textId="77777777" w:rsidR="00B432F5" w:rsidRPr="00295E4B" w:rsidRDefault="00B432F5" w:rsidP="00B432F5">
            <w:pPr>
              <w:keepNext/>
              <w:spacing w:after="0" w:line="240" w:lineRule="auto"/>
              <w:jc w:val="center"/>
              <w:rPr>
                <w:rFonts w:ascii="Times New Roman" w:hAnsi="Times New Roman"/>
                <w:sz w:val="20"/>
                <w:szCs w:val="20"/>
                <w:lang w:val="uk-UA"/>
              </w:rPr>
            </w:pPr>
          </w:p>
        </w:tc>
        <w:tc>
          <w:tcPr>
            <w:tcW w:w="1885" w:type="dxa"/>
            <w:gridSpan w:val="5"/>
          </w:tcPr>
          <w:p w14:paraId="5FC6AC6C" w14:textId="77777777" w:rsidR="00B432F5" w:rsidRPr="00295E4B" w:rsidRDefault="00B432F5" w:rsidP="00B432F5">
            <w:pPr>
              <w:keepNext/>
              <w:spacing w:after="0" w:line="240" w:lineRule="auto"/>
              <w:jc w:val="center"/>
              <w:rPr>
                <w:rFonts w:ascii="Times New Roman" w:hAnsi="Times New Roman"/>
                <w:sz w:val="20"/>
                <w:szCs w:val="20"/>
                <w:lang w:val="uk-UA"/>
              </w:rPr>
            </w:pPr>
          </w:p>
        </w:tc>
      </w:tr>
      <w:tr w:rsidR="000254D9" w:rsidRPr="00295E4B" w14:paraId="400D9625" w14:textId="77777777" w:rsidTr="00671176">
        <w:tblPrEx>
          <w:tblLook w:val="04A0" w:firstRow="1" w:lastRow="0" w:firstColumn="1" w:lastColumn="0" w:noHBand="0" w:noVBand="1"/>
        </w:tblPrEx>
        <w:trPr>
          <w:gridAfter w:val="1"/>
          <w:wAfter w:w="15" w:type="dxa"/>
        </w:trPr>
        <w:tc>
          <w:tcPr>
            <w:tcW w:w="542" w:type="dxa"/>
            <w:vAlign w:val="center"/>
          </w:tcPr>
          <w:p w14:paraId="40A198A8" w14:textId="2E685F79" w:rsidR="000254D9" w:rsidRDefault="000254D9" w:rsidP="00B432F5">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lastRenderedPageBreak/>
              <w:t>28</w:t>
            </w:r>
          </w:p>
        </w:tc>
        <w:tc>
          <w:tcPr>
            <w:tcW w:w="3689" w:type="dxa"/>
            <w:gridSpan w:val="2"/>
            <w:shd w:val="clear" w:color="auto" w:fill="auto"/>
            <w:vAlign w:val="center"/>
          </w:tcPr>
          <w:p w14:paraId="126A3FEC" w14:textId="295545B2" w:rsidR="000254D9" w:rsidRPr="0017712B" w:rsidRDefault="000254D9" w:rsidP="00B432F5">
            <w:pPr>
              <w:pStyle w:val="a7"/>
              <w:keepNext/>
              <w:ind w:left="0"/>
              <w:rPr>
                <w:color w:val="000000"/>
                <w:sz w:val="20"/>
              </w:rPr>
            </w:pPr>
            <w:r w:rsidRPr="0017712B">
              <w:rPr>
                <w:color w:val="000000"/>
                <w:sz w:val="20"/>
              </w:rPr>
              <w:t>Плити теплоізоляційні із мінеральної вати</w:t>
            </w:r>
            <w:r>
              <w:rPr>
                <w:color w:val="000000"/>
                <w:sz w:val="20"/>
              </w:rPr>
              <w:t xml:space="preserve"> </w:t>
            </w:r>
            <w:r w:rsidRPr="0017712B">
              <w:rPr>
                <w:color w:val="000000"/>
                <w:sz w:val="20"/>
              </w:rPr>
              <w:t>на основі базальтового волокна</w:t>
            </w:r>
            <w:r>
              <w:rPr>
                <w:color w:val="000000"/>
                <w:sz w:val="20"/>
              </w:rPr>
              <w:t xml:space="preserve"> </w:t>
            </w:r>
            <w:r w:rsidRPr="009E29F3">
              <w:rPr>
                <w:color w:val="000000"/>
                <w:sz w:val="20"/>
              </w:rPr>
              <w:t>товщин</w:t>
            </w:r>
            <w:r>
              <w:rPr>
                <w:color w:val="000000"/>
                <w:sz w:val="20"/>
              </w:rPr>
              <w:t>ою 20 мм, щільністю не менше 14</w:t>
            </w:r>
            <w:r w:rsidRPr="009E29F3">
              <w:rPr>
                <w:color w:val="000000"/>
                <w:sz w:val="20"/>
              </w:rPr>
              <w:t>5 кг/м</w:t>
            </w:r>
            <w:r w:rsidRPr="009E29F3">
              <w:rPr>
                <w:color w:val="000000"/>
                <w:sz w:val="20"/>
                <w:vertAlign w:val="superscript"/>
              </w:rPr>
              <w:t>3</w:t>
            </w:r>
            <w:r w:rsidRPr="009E29F3">
              <w:rPr>
                <w:color w:val="000000"/>
                <w:sz w:val="20"/>
              </w:rPr>
              <w:t xml:space="preserve"> </w:t>
            </w:r>
            <w:r>
              <w:rPr>
                <w:color w:val="000000"/>
                <w:sz w:val="20"/>
              </w:rPr>
              <w:t xml:space="preserve">(для утеплення </w:t>
            </w:r>
            <w:r>
              <w:rPr>
                <w:color w:val="000000"/>
                <w:sz w:val="20"/>
                <w:lang w:val="ru-RU"/>
              </w:rPr>
              <w:t>зовн</w:t>
            </w:r>
            <w:r>
              <w:rPr>
                <w:color w:val="000000"/>
                <w:sz w:val="20"/>
              </w:rPr>
              <w:t>ішніх відкосів при монтажі нових вікон та дверей)</w:t>
            </w:r>
          </w:p>
        </w:tc>
        <w:tc>
          <w:tcPr>
            <w:tcW w:w="1134" w:type="dxa"/>
            <w:shd w:val="clear" w:color="auto" w:fill="auto"/>
            <w:vAlign w:val="center"/>
          </w:tcPr>
          <w:p w14:paraId="112300E0" w14:textId="14934BB7" w:rsidR="000254D9" w:rsidRDefault="000254D9" w:rsidP="00B432F5">
            <w:pPr>
              <w:keepNext/>
              <w:spacing w:after="0" w:line="240" w:lineRule="auto"/>
              <w:jc w:val="center"/>
              <w:rPr>
                <w:rFonts w:ascii="Times New Roman" w:hAnsi="Times New Roman"/>
                <w:color w:val="000000"/>
                <w:sz w:val="20"/>
                <w:szCs w:val="20"/>
              </w:rPr>
            </w:pPr>
            <w:r w:rsidRPr="009E29F3">
              <w:rPr>
                <w:rFonts w:ascii="Times New Roman" w:hAnsi="Times New Roman"/>
                <w:color w:val="000000"/>
                <w:sz w:val="20"/>
                <w:szCs w:val="20"/>
              </w:rPr>
              <w:t>м</w:t>
            </w:r>
            <w:r w:rsidRPr="009E29F3">
              <w:rPr>
                <w:rFonts w:ascii="Times New Roman" w:hAnsi="Times New Roman"/>
                <w:color w:val="000000"/>
                <w:sz w:val="20"/>
                <w:szCs w:val="20"/>
                <w:vertAlign w:val="superscript"/>
              </w:rPr>
              <w:t>2</w:t>
            </w:r>
          </w:p>
        </w:tc>
        <w:tc>
          <w:tcPr>
            <w:tcW w:w="851" w:type="dxa"/>
            <w:shd w:val="clear" w:color="auto" w:fill="auto"/>
            <w:vAlign w:val="center"/>
          </w:tcPr>
          <w:p w14:paraId="06E55770" w14:textId="30C8A2D1" w:rsidR="000254D9" w:rsidRDefault="000254D9" w:rsidP="00B432F5">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42,48</w:t>
            </w:r>
          </w:p>
        </w:tc>
        <w:tc>
          <w:tcPr>
            <w:tcW w:w="1701" w:type="dxa"/>
          </w:tcPr>
          <w:p w14:paraId="275810CC" w14:textId="77777777" w:rsidR="000254D9" w:rsidRPr="00295E4B" w:rsidRDefault="000254D9" w:rsidP="00B432F5">
            <w:pPr>
              <w:keepNext/>
              <w:spacing w:after="0" w:line="240" w:lineRule="auto"/>
              <w:jc w:val="center"/>
              <w:rPr>
                <w:rFonts w:ascii="Times New Roman" w:hAnsi="Times New Roman"/>
                <w:sz w:val="20"/>
                <w:szCs w:val="20"/>
                <w:lang w:val="uk-UA"/>
              </w:rPr>
            </w:pPr>
          </w:p>
        </w:tc>
        <w:tc>
          <w:tcPr>
            <w:tcW w:w="1885" w:type="dxa"/>
            <w:gridSpan w:val="5"/>
          </w:tcPr>
          <w:p w14:paraId="788922EB" w14:textId="77777777" w:rsidR="000254D9" w:rsidRPr="00295E4B" w:rsidRDefault="000254D9" w:rsidP="00B432F5">
            <w:pPr>
              <w:keepNext/>
              <w:spacing w:after="0" w:line="240" w:lineRule="auto"/>
              <w:jc w:val="center"/>
              <w:rPr>
                <w:rFonts w:ascii="Times New Roman" w:hAnsi="Times New Roman"/>
                <w:sz w:val="20"/>
                <w:szCs w:val="20"/>
                <w:lang w:val="uk-UA"/>
              </w:rPr>
            </w:pPr>
          </w:p>
        </w:tc>
      </w:tr>
      <w:tr w:rsidR="00B432F5" w:rsidRPr="00295E4B" w14:paraId="25A8EEAD" w14:textId="77777777" w:rsidTr="00671176">
        <w:tblPrEx>
          <w:tblLook w:val="04A0" w:firstRow="1" w:lastRow="0" w:firstColumn="1" w:lastColumn="0" w:noHBand="0" w:noVBand="1"/>
        </w:tblPrEx>
        <w:trPr>
          <w:gridAfter w:val="1"/>
          <w:wAfter w:w="15" w:type="dxa"/>
        </w:trPr>
        <w:tc>
          <w:tcPr>
            <w:tcW w:w="542" w:type="dxa"/>
            <w:vAlign w:val="center"/>
          </w:tcPr>
          <w:p w14:paraId="7BA550A2" w14:textId="47447422" w:rsidR="00B432F5" w:rsidRPr="00EE1D22" w:rsidRDefault="00B432F5" w:rsidP="00B432F5">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2</w:t>
            </w:r>
            <w:r w:rsidR="000254D9">
              <w:rPr>
                <w:rFonts w:ascii="Times New Roman" w:hAnsi="Times New Roman"/>
                <w:color w:val="000000"/>
                <w:sz w:val="20"/>
                <w:szCs w:val="20"/>
                <w:lang w:val="uk-UA"/>
              </w:rPr>
              <w:t>9</w:t>
            </w:r>
          </w:p>
        </w:tc>
        <w:tc>
          <w:tcPr>
            <w:tcW w:w="3689" w:type="dxa"/>
            <w:gridSpan w:val="2"/>
            <w:shd w:val="clear" w:color="auto" w:fill="auto"/>
            <w:vAlign w:val="center"/>
          </w:tcPr>
          <w:p w14:paraId="1013637F" w14:textId="77777777" w:rsidR="00B432F5" w:rsidRPr="0017712B" w:rsidRDefault="00B432F5" w:rsidP="00B432F5">
            <w:pPr>
              <w:pStyle w:val="a7"/>
              <w:keepNext/>
              <w:ind w:left="0"/>
              <w:rPr>
                <w:color w:val="000000"/>
                <w:sz w:val="20"/>
              </w:rPr>
            </w:pPr>
            <w:r w:rsidRPr="007B6F66">
              <w:rPr>
                <w:color w:val="000000"/>
                <w:sz w:val="20"/>
              </w:rPr>
              <w:t>Дюбелі для теплоізоляції LІ 10х160</w:t>
            </w:r>
          </w:p>
        </w:tc>
        <w:tc>
          <w:tcPr>
            <w:tcW w:w="1134" w:type="dxa"/>
            <w:shd w:val="clear" w:color="auto" w:fill="auto"/>
            <w:vAlign w:val="center"/>
          </w:tcPr>
          <w:p w14:paraId="52DCB05D" w14:textId="77777777" w:rsidR="00B432F5" w:rsidRPr="00EE1D22" w:rsidRDefault="00B432F5" w:rsidP="00B432F5">
            <w:pPr>
              <w:keepNext/>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шт.</w:t>
            </w:r>
          </w:p>
        </w:tc>
        <w:tc>
          <w:tcPr>
            <w:tcW w:w="851" w:type="dxa"/>
            <w:shd w:val="clear" w:color="auto" w:fill="auto"/>
            <w:vAlign w:val="center"/>
          </w:tcPr>
          <w:p w14:paraId="7766C695" w14:textId="77777777" w:rsidR="00B432F5" w:rsidRDefault="00B432F5" w:rsidP="00B432F5">
            <w:pPr>
              <w:keepNext/>
              <w:spacing w:after="0" w:line="240" w:lineRule="auto"/>
              <w:jc w:val="center"/>
              <w:rPr>
                <w:rFonts w:ascii="Times New Roman" w:hAnsi="Times New Roman"/>
                <w:sz w:val="20"/>
                <w:szCs w:val="20"/>
                <w:lang w:val="uk-UA"/>
              </w:rPr>
            </w:pPr>
            <w:r w:rsidRPr="007B6F66">
              <w:rPr>
                <w:rFonts w:ascii="Times New Roman" w:hAnsi="Times New Roman"/>
                <w:sz w:val="20"/>
                <w:szCs w:val="20"/>
                <w:lang w:val="uk-UA"/>
              </w:rPr>
              <w:t>28896</w:t>
            </w:r>
          </w:p>
        </w:tc>
        <w:tc>
          <w:tcPr>
            <w:tcW w:w="1701" w:type="dxa"/>
          </w:tcPr>
          <w:p w14:paraId="3CDD4A6D" w14:textId="77777777" w:rsidR="00B432F5" w:rsidRPr="00295E4B" w:rsidRDefault="00B432F5" w:rsidP="00B432F5">
            <w:pPr>
              <w:keepNext/>
              <w:spacing w:after="0" w:line="240" w:lineRule="auto"/>
              <w:jc w:val="center"/>
              <w:rPr>
                <w:rFonts w:ascii="Times New Roman" w:hAnsi="Times New Roman"/>
                <w:sz w:val="20"/>
                <w:szCs w:val="20"/>
                <w:lang w:val="uk-UA"/>
              </w:rPr>
            </w:pPr>
          </w:p>
        </w:tc>
        <w:tc>
          <w:tcPr>
            <w:tcW w:w="1885" w:type="dxa"/>
            <w:gridSpan w:val="5"/>
          </w:tcPr>
          <w:p w14:paraId="107CFAA9" w14:textId="77777777" w:rsidR="00B432F5" w:rsidRPr="00295E4B" w:rsidRDefault="00B432F5" w:rsidP="00B432F5">
            <w:pPr>
              <w:keepNext/>
              <w:spacing w:after="0" w:line="240" w:lineRule="auto"/>
              <w:jc w:val="center"/>
              <w:rPr>
                <w:rFonts w:ascii="Times New Roman" w:hAnsi="Times New Roman"/>
                <w:sz w:val="20"/>
                <w:szCs w:val="20"/>
                <w:lang w:val="uk-UA"/>
              </w:rPr>
            </w:pPr>
          </w:p>
        </w:tc>
      </w:tr>
      <w:tr w:rsidR="00B432F5" w:rsidRPr="00295E4B" w14:paraId="61952D1A" w14:textId="77777777" w:rsidTr="00671176">
        <w:tblPrEx>
          <w:tblLook w:val="04A0" w:firstRow="1" w:lastRow="0" w:firstColumn="1" w:lastColumn="0" w:noHBand="0" w:noVBand="1"/>
        </w:tblPrEx>
        <w:trPr>
          <w:gridAfter w:val="1"/>
          <w:wAfter w:w="15" w:type="dxa"/>
        </w:trPr>
        <w:tc>
          <w:tcPr>
            <w:tcW w:w="542" w:type="dxa"/>
            <w:vAlign w:val="center"/>
          </w:tcPr>
          <w:p w14:paraId="5CD92F0C" w14:textId="28281F8F" w:rsidR="00B432F5" w:rsidRPr="00EE1D22" w:rsidRDefault="000254D9" w:rsidP="00B432F5">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30</w:t>
            </w:r>
          </w:p>
        </w:tc>
        <w:tc>
          <w:tcPr>
            <w:tcW w:w="3689" w:type="dxa"/>
            <w:gridSpan w:val="2"/>
            <w:shd w:val="clear" w:color="auto" w:fill="auto"/>
            <w:vAlign w:val="center"/>
          </w:tcPr>
          <w:p w14:paraId="12EED526" w14:textId="77777777" w:rsidR="00B432F5" w:rsidRPr="0017712B" w:rsidRDefault="00B432F5" w:rsidP="00B432F5">
            <w:pPr>
              <w:pStyle w:val="a7"/>
              <w:keepNext/>
              <w:ind w:left="0"/>
              <w:rPr>
                <w:color w:val="000000"/>
                <w:sz w:val="20"/>
              </w:rPr>
            </w:pPr>
            <w:r>
              <w:rPr>
                <w:bCs/>
                <w:color w:val="000000"/>
                <w:sz w:val="20"/>
              </w:rPr>
              <w:t>Дюбелі монтажні</w:t>
            </w:r>
          </w:p>
        </w:tc>
        <w:tc>
          <w:tcPr>
            <w:tcW w:w="1134" w:type="dxa"/>
            <w:shd w:val="clear" w:color="auto" w:fill="auto"/>
            <w:vAlign w:val="center"/>
          </w:tcPr>
          <w:p w14:paraId="6F73DAF5" w14:textId="77777777" w:rsidR="00B432F5" w:rsidRDefault="00B432F5" w:rsidP="00B432F5">
            <w:pPr>
              <w:keepNext/>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шт.</w:t>
            </w:r>
          </w:p>
        </w:tc>
        <w:tc>
          <w:tcPr>
            <w:tcW w:w="851" w:type="dxa"/>
            <w:shd w:val="clear" w:color="auto" w:fill="auto"/>
            <w:vAlign w:val="center"/>
          </w:tcPr>
          <w:p w14:paraId="4AA3E622" w14:textId="77777777" w:rsidR="00B432F5" w:rsidRDefault="00B432F5" w:rsidP="00B432F5">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393</w:t>
            </w:r>
          </w:p>
        </w:tc>
        <w:tc>
          <w:tcPr>
            <w:tcW w:w="1701" w:type="dxa"/>
          </w:tcPr>
          <w:p w14:paraId="0CC08D62" w14:textId="77777777" w:rsidR="00B432F5" w:rsidRPr="00295E4B" w:rsidRDefault="00B432F5" w:rsidP="00B432F5">
            <w:pPr>
              <w:keepNext/>
              <w:spacing w:after="0" w:line="240" w:lineRule="auto"/>
              <w:jc w:val="center"/>
              <w:rPr>
                <w:rFonts w:ascii="Times New Roman" w:hAnsi="Times New Roman"/>
                <w:sz w:val="20"/>
                <w:szCs w:val="20"/>
                <w:lang w:val="uk-UA"/>
              </w:rPr>
            </w:pPr>
          </w:p>
        </w:tc>
        <w:tc>
          <w:tcPr>
            <w:tcW w:w="1885" w:type="dxa"/>
            <w:gridSpan w:val="5"/>
          </w:tcPr>
          <w:p w14:paraId="51FC92B6" w14:textId="77777777" w:rsidR="00B432F5" w:rsidRPr="00295E4B" w:rsidRDefault="00B432F5" w:rsidP="00B432F5">
            <w:pPr>
              <w:keepNext/>
              <w:spacing w:after="0" w:line="240" w:lineRule="auto"/>
              <w:jc w:val="center"/>
              <w:rPr>
                <w:rFonts w:ascii="Times New Roman" w:hAnsi="Times New Roman"/>
                <w:sz w:val="20"/>
                <w:szCs w:val="20"/>
                <w:lang w:val="uk-UA"/>
              </w:rPr>
            </w:pPr>
          </w:p>
        </w:tc>
      </w:tr>
      <w:tr w:rsidR="00B432F5" w:rsidRPr="00295E4B" w14:paraId="6B319846" w14:textId="77777777" w:rsidTr="00671176">
        <w:tblPrEx>
          <w:tblLook w:val="04A0" w:firstRow="1" w:lastRow="0" w:firstColumn="1" w:lastColumn="0" w:noHBand="0" w:noVBand="1"/>
        </w:tblPrEx>
        <w:trPr>
          <w:gridAfter w:val="1"/>
          <w:wAfter w:w="15" w:type="dxa"/>
        </w:trPr>
        <w:tc>
          <w:tcPr>
            <w:tcW w:w="542" w:type="dxa"/>
            <w:vAlign w:val="center"/>
          </w:tcPr>
          <w:p w14:paraId="32F0283F" w14:textId="264F774F" w:rsidR="00B432F5" w:rsidRPr="00EE1D22" w:rsidRDefault="00252FC3" w:rsidP="00B432F5">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31</w:t>
            </w:r>
          </w:p>
        </w:tc>
        <w:tc>
          <w:tcPr>
            <w:tcW w:w="3689" w:type="dxa"/>
            <w:gridSpan w:val="2"/>
            <w:shd w:val="clear" w:color="auto" w:fill="auto"/>
            <w:vAlign w:val="center"/>
          </w:tcPr>
          <w:p w14:paraId="4244BEA5" w14:textId="77777777" w:rsidR="00B432F5" w:rsidRPr="0017712B" w:rsidRDefault="00B432F5" w:rsidP="00B432F5">
            <w:pPr>
              <w:pStyle w:val="a7"/>
              <w:keepNext/>
              <w:ind w:left="0"/>
              <w:rPr>
                <w:color w:val="000000"/>
                <w:sz w:val="20"/>
              </w:rPr>
            </w:pPr>
            <w:r w:rsidRPr="007B6F66">
              <w:rPr>
                <w:color w:val="000000"/>
                <w:sz w:val="20"/>
              </w:rPr>
              <w:t>Розчинова суміш Сеrеsіt СТ 190 рrо для</w:t>
            </w:r>
            <w:r>
              <w:rPr>
                <w:color w:val="000000"/>
                <w:sz w:val="20"/>
              </w:rPr>
              <w:t xml:space="preserve"> </w:t>
            </w:r>
            <w:r w:rsidRPr="007B6F66">
              <w:rPr>
                <w:color w:val="000000"/>
                <w:sz w:val="20"/>
              </w:rPr>
              <w:t>приклеювання та захисту плит</w:t>
            </w:r>
          </w:p>
        </w:tc>
        <w:tc>
          <w:tcPr>
            <w:tcW w:w="1134" w:type="dxa"/>
            <w:shd w:val="clear" w:color="auto" w:fill="auto"/>
            <w:vAlign w:val="center"/>
          </w:tcPr>
          <w:p w14:paraId="62529DE6" w14:textId="77777777" w:rsidR="00B432F5" w:rsidRPr="00EE1D22" w:rsidRDefault="00B432F5" w:rsidP="00B432F5">
            <w:pPr>
              <w:keepNext/>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кг</w:t>
            </w:r>
          </w:p>
        </w:tc>
        <w:tc>
          <w:tcPr>
            <w:tcW w:w="851" w:type="dxa"/>
            <w:shd w:val="clear" w:color="auto" w:fill="auto"/>
            <w:vAlign w:val="center"/>
          </w:tcPr>
          <w:p w14:paraId="16807838" w14:textId="77777777" w:rsidR="00B432F5" w:rsidRDefault="00B432F5" w:rsidP="00B432F5">
            <w:pPr>
              <w:keepNext/>
              <w:spacing w:after="0" w:line="240" w:lineRule="auto"/>
              <w:jc w:val="center"/>
              <w:rPr>
                <w:rFonts w:ascii="Times New Roman" w:hAnsi="Times New Roman"/>
                <w:sz w:val="20"/>
                <w:szCs w:val="20"/>
                <w:lang w:val="uk-UA"/>
              </w:rPr>
            </w:pPr>
            <w:r w:rsidRPr="007B6F66">
              <w:rPr>
                <w:rFonts w:ascii="Times New Roman" w:hAnsi="Times New Roman"/>
                <w:sz w:val="20"/>
                <w:szCs w:val="20"/>
                <w:lang w:val="uk-UA"/>
              </w:rPr>
              <w:t>42914,4</w:t>
            </w:r>
          </w:p>
        </w:tc>
        <w:tc>
          <w:tcPr>
            <w:tcW w:w="1701" w:type="dxa"/>
          </w:tcPr>
          <w:p w14:paraId="5990B2E4" w14:textId="77777777" w:rsidR="00B432F5" w:rsidRPr="00295E4B" w:rsidRDefault="00B432F5" w:rsidP="00B432F5">
            <w:pPr>
              <w:keepNext/>
              <w:spacing w:after="0" w:line="240" w:lineRule="auto"/>
              <w:jc w:val="center"/>
              <w:rPr>
                <w:rFonts w:ascii="Times New Roman" w:hAnsi="Times New Roman"/>
                <w:sz w:val="20"/>
                <w:szCs w:val="20"/>
                <w:lang w:val="uk-UA"/>
              </w:rPr>
            </w:pPr>
          </w:p>
        </w:tc>
        <w:tc>
          <w:tcPr>
            <w:tcW w:w="1885" w:type="dxa"/>
            <w:gridSpan w:val="5"/>
          </w:tcPr>
          <w:p w14:paraId="1F2BB7A9" w14:textId="77777777" w:rsidR="00B432F5" w:rsidRPr="00295E4B" w:rsidRDefault="00B432F5" w:rsidP="00B432F5">
            <w:pPr>
              <w:keepNext/>
              <w:spacing w:after="0" w:line="240" w:lineRule="auto"/>
              <w:jc w:val="center"/>
              <w:rPr>
                <w:rFonts w:ascii="Times New Roman" w:hAnsi="Times New Roman"/>
                <w:sz w:val="20"/>
                <w:szCs w:val="20"/>
                <w:lang w:val="uk-UA"/>
              </w:rPr>
            </w:pPr>
          </w:p>
        </w:tc>
      </w:tr>
      <w:tr w:rsidR="00B432F5" w:rsidRPr="00295E4B" w14:paraId="748F4AA7" w14:textId="77777777" w:rsidTr="00671176">
        <w:tblPrEx>
          <w:tblLook w:val="04A0" w:firstRow="1" w:lastRow="0" w:firstColumn="1" w:lastColumn="0" w:noHBand="0" w:noVBand="1"/>
        </w:tblPrEx>
        <w:trPr>
          <w:gridAfter w:val="1"/>
          <w:wAfter w:w="15" w:type="dxa"/>
        </w:trPr>
        <w:tc>
          <w:tcPr>
            <w:tcW w:w="542" w:type="dxa"/>
            <w:vAlign w:val="center"/>
          </w:tcPr>
          <w:p w14:paraId="68AB9303" w14:textId="51A0DAAE" w:rsidR="00B432F5" w:rsidRPr="00EE1D22" w:rsidRDefault="00252FC3" w:rsidP="00B432F5">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32</w:t>
            </w:r>
          </w:p>
        </w:tc>
        <w:tc>
          <w:tcPr>
            <w:tcW w:w="3689" w:type="dxa"/>
            <w:gridSpan w:val="2"/>
            <w:shd w:val="clear" w:color="auto" w:fill="auto"/>
            <w:vAlign w:val="center"/>
          </w:tcPr>
          <w:p w14:paraId="1933D559" w14:textId="77777777" w:rsidR="00B432F5" w:rsidRPr="007B6F66" w:rsidRDefault="00B432F5" w:rsidP="00B432F5">
            <w:pPr>
              <w:pStyle w:val="a7"/>
              <w:keepNext/>
              <w:ind w:left="0"/>
              <w:rPr>
                <w:color w:val="000000"/>
                <w:sz w:val="20"/>
              </w:rPr>
            </w:pPr>
            <w:r w:rsidRPr="007B6F66">
              <w:rPr>
                <w:color w:val="000000"/>
                <w:sz w:val="20"/>
              </w:rPr>
              <w:t>Сітка скловолокниста</w:t>
            </w:r>
          </w:p>
        </w:tc>
        <w:tc>
          <w:tcPr>
            <w:tcW w:w="1134" w:type="dxa"/>
            <w:shd w:val="clear" w:color="auto" w:fill="auto"/>
            <w:vAlign w:val="center"/>
          </w:tcPr>
          <w:p w14:paraId="748C8973" w14:textId="77777777" w:rsidR="00B432F5" w:rsidRPr="00EE1D22" w:rsidRDefault="00B432F5" w:rsidP="00B432F5">
            <w:pPr>
              <w:keepNext/>
              <w:spacing w:after="0" w:line="240" w:lineRule="auto"/>
              <w:jc w:val="center"/>
              <w:rPr>
                <w:rFonts w:ascii="Times New Roman" w:hAnsi="Times New Roman"/>
                <w:color w:val="000000"/>
                <w:sz w:val="20"/>
                <w:szCs w:val="20"/>
                <w:lang w:val="uk-UA" w:eastAsia="uk-UA" w:bidi="uk-UA"/>
              </w:rPr>
            </w:pPr>
            <w:r w:rsidRPr="009E29F3">
              <w:rPr>
                <w:rFonts w:ascii="Times New Roman" w:hAnsi="Times New Roman"/>
                <w:color w:val="000000"/>
                <w:sz w:val="20"/>
                <w:szCs w:val="20"/>
              </w:rPr>
              <w:t>м</w:t>
            </w:r>
            <w:r w:rsidRPr="009E29F3">
              <w:rPr>
                <w:rFonts w:ascii="Times New Roman" w:hAnsi="Times New Roman"/>
                <w:color w:val="000000"/>
                <w:sz w:val="20"/>
                <w:szCs w:val="20"/>
                <w:vertAlign w:val="superscript"/>
              </w:rPr>
              <w:t>2</w:t>
            </w:r>
          </w:p>
        </w:tc>
        <w:tc>
          <w:tcPr>
            <w:tcW w:w="851" w:type="dxa"/>
            <w:shd w:val="clear" w:color="auto" w:fill="auto"/>
            <w:vAlign w:val="center"/>
          </w:tcPr>
          <w:p w14:paraId="4E8203FA" w14:textId="77777777" w:rsidR="00B432F5" w:rsidRPr="00EE1D22" w:rsidRDefault="00B432F5" w:rsidP="00B432F5">
            <w:pPr>
              <w:keepNext/>
              <w:spacing w:after="0" w:line="240" w:lineRule="auto"/>
              <w:jc w:val="center"/>
              <w:rPr>
                <w:rFonts w:ascii="Times New Roman" w:hAnsi="Times New Roman"/>
                <w:color w:val="000000"/>
                <w:sz w:val="20"/>
                <w:szCs w:val="20"/>
                <w:lang w:val="uk-UA" w:eastAsia="uk-UA" w:bidi="uk-UA"/>
              </w:rPr>
            </w:pPr>
            <w:r w:rsidRPr="007B6F66">
              <w:rPr>
                <w:rFonts w:ascii="Times New Roman" w:hAnsi="Times New Roman"/>
                <w:color w:val="000000"/>
                <w:sz w:val="20"/>
                <w:szCs w:val="20"/>
                <w:lang w:val="uk-UA" w:eastAsia="uk-UA" w:bidi="uk-UA"/>
              </w:rPr>
              <w:t>4112,63</w:t>
            </w:r>
          </w:p>
        </w:tc>
        <w:tc>
          <w:tcPr>
            <w:tcW w:w="1701" w:type="dxa"/>
          </w:tcPr>
          <w:p w14:paraId="6CDF69C1" w14:textId="77777777" w:rsidR="00B432F5" w:rsidRPr="00295E4B" w:rsidRDefault="00B432F5" w:rsidP="00B432F5">
            <w:pPr>
              <w:keepNext/>
              <w:spacing w:after="0" w:line="240" w:lineRule="auto"/>
              <w:jc w:val="center"/>
              <w:rPr>
                <w:rFonts w:ascii="Times New Roman" w:hAnsi="Times New Roman"/>
                <w:sz w:val="20"/>
                <w:szCs w:val="20"/>
                <w:lang w:val="uk-UA"/>
              </w:rPr>
            </w:pPr>
          </w:p>
        </w:tc>
        <w:tc>
          <w:tcPr>
            <w:tcW w:w="1885" w:type="dxa"/>
            <w:gridSpan w:val="5"/>
          </w:tcPr>
          <w:p w14:paraId="51E90C72" w14:textId="77777777" w:rsidR="00B432F5" w:rsidRPr="00295E4B" w:rsidRDefault="00B432F5" w:rsidP="00B432F5">
            <w:pPr>
              <w:keepNext/>
              <w:spacing w:after="0" w:line="240" w:lineRule="auto"/>
              <w:jc w:val="center"/>
              <w:rPr>
                <w:rFonts w:ascii="Times New Roman" w:hAnsi="Times New Roman"/>
                <w:sz w:val="20"/>
                <w:szCs w:val="20"/>
                <w:lang w:val="uk-UA"/>
              </w:rPr>
            </w:pPr>
          </w:p>
        </w:tc>
      </w:tr>
      <w:tr w:rsidR="00B432F5" w:rsidRPr="00295E4B" w14:paraId="63B9873D" w14:textId="77777777" w:rsidTr="00671176">
        <w:tblPrEx>
          <w:tblLook w:val="04A0" w:firstRow="1" w:lastRow="0" w:firstColumn="1" w:lastColumn="0" w:noHBand="0" w:noVBand="1"/>
        </w:tblPrEx>
        <w:trPr>
          <w:gridAfter w:val="1"/>
          <w:wAfter w:w="15" w:type="dxa"/>
        </w:trPr>
        <w:tc>
          <w:tcPr>
            <w:tcW w:w="542" w:type="dxa"/>
            <w:vAlign w:val="center"/>
          </w:tcPr>
          <w:p w14:paraId="382FCF52" w14:textId="22F21BE8" w:rsidR="00B432F5" w:rsidRPr="00EE1D22" w:rsidRDefault="00252FC3" w:rsidP="00B432F5">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33</w:t>
            </w:r>
          </w:p>
        </w:tc>
        <w:tc>
          <w:tcPr>
            <w:tcW w:w="3689" w:type="dxa"/>
            <w:gridSpan w:val="2"/>
            <w:shd w:val="clear" w:color="auto" w:fill="auto"/>
            <w:vAlign w:val="center"/>
          </w:tcPr>
          <w:p w14:paraId="1D3150F0" w14:textId="77777777" w:rsidR="00B432F5" w:rsidRPr="007B6F66" w:rsidRDefault="00B432F5" w:rsidP="00B432F5">
            <w:pPr>
              <w:pStyle w:val="a7"/>
              <w:keepNext/>
              <w:ind w:left="0"/>
              <w:rPr>
                <w:color w:val="000000"/>
                <w:sz w:val="20"/>
              </w:rPr>
            </w:pPr>
            <w:r w:rsidRPr="00114CC0">
              <w:rPr>
                <w:bCs/>
                <w:color w:val="000000"/>
                <w:sz w:val="20"/>
              </w:rPr>
              <w:t>Фарба грунтуюча Се</w:t>
            </w:r>
            <w:r w:rsidRPr="0095536C">
              <w:rPr>
                <w:bCs/>
                <w:color w:val="000000"/>
                <w:sz w:val="20"/>
                <w:lang w:val="ru-RU"/>
              </w:rPr>
              <w:t>r</w:t>
            </w:r>
            <w:r w:rsidRPr="00114CC0">
              <w:rPr>
                <w:bCs/>
                <w:color w:val="000000"/>
                <w:sz w:val="20"/>
              </w:rPr>
              <w:t>е</w:t>
            </w:r>
            <w:r w:rsidRPr="0095536C">
              <w:rPr>
                <w:bCs/>
                <w:color w:val="000000"/>
                <w:sz w:val="20"/>
                <w:lang w:val="ru-RU"/>
              </w:rPr>
              <w:t>s</w:t>
            </w:r>
            <w:r w:rsidRPr="00114CC0">
              <w:rPr>
                <w:bCs/>
                <w:color w:val="000000"/>
                <w:sz w:val="20"/>
              </w:rPr>
              <w:t>і</w:t>
            </w:r>
            <w:r w:rsidRPr="0095536C">
              <w:rPr>
                <w:bCs/>
                <w:color w:val="000000"/>
                <w:sz w:val="20"/>
                <w:lang w:val="ru-RU"/>
              </w:rPr>
              <w:t>t</w:t>
            </w:r>
            <w:r w:rsidRPr="00114CC0">
              <w:rPr>
                <w:bCs/>
                <w:color w:val="000000"/>
                <w:sz w:val="20"/>
              </w:rPr>
              <w:t xml:space="preserve"> СТ 16 р</w:t>
            </w:r>
            <w:r w:rsidRPr="0095536C">
              <w:rPr>
                <w:bCs/>
                <w:color w:val="000000"/>
                <w:sz w:val="20"/>
                <w:lang w:val="ru-RU"/>
              </w:rPr>
              <w:t>r</w:t>
            </w:r>
            <w:r w:rsidRPr="00114CC0">
              <w:rPr>
                <w:bCs/>
                <w:color w:val="000000"/>
                <w:sz w:val="20"/>
              </w:rPr>
              <w:t>о для підготовки основ під декоративні тонкошарові штукатурки та фарби</w:t>
            </w:r>
          </w:p>
        </w:tc>
        <w:tc>
          <w:tcPr>
            <w:tcW w:w="1134" w:type="dxa"/>
            <w:shd w:val="clear" w:color="auto" w:fill="auto"/>
            <w:vAlign w:val="center"/>
          </w:tcPr>
          <w:p w14:paraId="07FAB9FE" w14:textId="77777777" w:rsidR="00B432F5" w:rsidRPr="00EE1D22" w:rsidRDefault="00B432F5" w:rsidP="00B432F5">
            <w:pPr>
              <w:keepNext/>
              <w:spacing w:after="0" w:line="240" w:lineRule="auto"/>
              <w:jc w:val="center"/>
              <w:rPr>
                <w:rFonts w:ascii="Times New Roman" w:hAnsi="Times New Roman"/>
                <w:color w:val="000000"/>
                <w:sz w:val="20"/>
                <w:szCs w:val="20"/>
                <w:lang w:val="uk-UA" w:eastAsia="uk-UA" w:bidi="uk-UA"/>
              </w:rPr>
            </w:pPr>
            <w:r>
              <w:rPr>
                <w:rFonts w:ascii="Times New Roman" w:hAnsi="Times New Roman"/>
                <w:color w:val="000000"/>
                <w:sz w:val="20"/>
                <w:szCs w:val="20"/>
              </w:rPr>
              <w:t>кг</w:t>
            </w:r>
          </w:p>
        </w:tc>
        <w:tc>
          <w:tcPr>
            <w:tcW w:w="851" w:type="dxa"/>
            <w:shd w:val="clear" w:color="auto" w:fill="auto"/>
            <w:vAlign w:val="center"/>
          </w:tcPr>
          <w:p w14:paraId="38BDFE98" w14:textId="77777777" w:rsidR="00B432F5" w:rsidRPr="00EE1D22" w:rsidRDefault="00B432F5" w:rsidP="00B432F5">
            <w:pPr>
              <w:keepNext/>
              <w:spacing w:after="0" w:line="240" w:lineRule="auto"/>
              <w:jc w:val="center"/>
              <w:rPr>
                <w:rFonts w:ascii="Times New Roman" w:hAnsi="Times New Roman"/>
                <w:color w:val="000000"/>
                <w:sz w:val="20"/>
                <w:szCs w:val="20"/>
                <w:lang w:val="uk-UA" w:eastAsia="uk-UA" w:bidi="uk-UA"/>
              </w:rPr>
            </w:pPr>
            <w:r>
              <w:rPr>
                <w:rFonts w:ascii="Times New Roman" w:hAnsi="Times New Roman"/>
                <w:color w:val="000000"/>
                <w:sz w:val="20"/>
                <w:szCs w:val="20"/>
                <w:lang w:val="uk-UA" w:eastAsia="uk-UA" w:bidi="uk-UA"/>
              </w:rPr>
              <w:t>607,9</w:t>
            </w:r>
          </w:p>
        </w:tc>
        <w:tc>
          <w:tcPr>
            <w:tcW w:w="1701" w:type="dxa"/>
          </w:tcPr>
          <w:p w14:paraId="6BDCE555" w14:textId="77777777" w:rsidR="00B432F5" w:rsidRPr="00295E4B" w:rsidRDefault="00B432F5" w:rsidP="00B432F5">
            <w:pPr>
              <w:keepNext/>
              <w:spacing w:after="0" w:line="240" w:lineRule="auto"/>
              <w:jc w:val="center"/>
              <w:rPr>
                <w:rFonts w:ascii="Times New Roman" w:hAnsi="Times New Roman"/>
                <w:sz w:val="20"/>
                <w:szCs w:val="20"/>
                <w:lang w:val="uk-UA"/>
              </w:rPr>
            </w:pPr>
          </w:p>
        </w:tc>
        <w:tc>
          <w:tcPr>
            <w:tcW w:w="1885" w:type="dxa"/>
            <w:gridSpan w:val="5"/>
          </w:tcPr>
          <w:p w14:paraId="1456DF19" w14:textId="77777777" w:rsidR="00B432F5" w:rsidRPr="00295E4B" w:rsidRDefault="00B432F5" w:rsidP="00B432F5">
            <w:pPr>
              <w:keepNext/>
              <w:spacing w:after="0" w:line="240" w:lineRule="auto"/>
              <w:jc w:val="center"/>
              <w:rPr>
                <w:rFonts w:ascii="Times New Roman" w:hAnsi="Times New Roman"/>
                <w:sz w:val="20"/>
                <w:szCs w:val="20"/>
                <w:lang w:val="uk-UA"/>
              </w:rPr>
            </w:pPr>
          </w:p>
        </w:tc>
      </w:tr>
      <w:tr w:rsidR="00B432F5" w:rsidRPr="00295E4B" w14:paraId="24615CFE" w14:textId="77777777" w:rsidTr="00671176">
        <w:tblPrEx>
          <w:tblLook w:val="04A0" w:firstRow="1" w:lastRow="0" w:firstColumn="1" w:lastColumn="0" w:noHBand="0" w:noVBand="1"/>
        </w:tblPrEx>
        <w:trPr>
          <w:gridAfter w:val="1"/>
          <w:wAfter w:w="15" w:type="dxa"/>
        </w:trPr>
        <w:tc>
          <w:tcPr>
            <w:tcW w:w="542" w:type="dxa"/>
            <w:vAlign w:val="center"/>
          </w:tcPr>
          <w:p w14:paraId="5F862219" w14:textId="3D254CD4" w:rsidR="00B432F5" w:rsidRPr="00EE1D22" w:rsidRDefault="00252FC3" w:rsidP="00B432F5">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34</w:t>
            </w:r>
          </w:p>
        </w:tc>
        <w:tc>
          <w:tcPr>
            <w:tcW w:w="3689" w:type="dxa"/>
            <w:gridSpan w:val="2"/>
            <w:shd w:val="clear" w:color="auto" w:fill="auto"/>
            <w:vAlign w:val="center"/>
          </w:tcPr>
          <w:p w14:paraId="37D70B59" w14:textId="77777777" w:rsidR="00B432F5" w:rsidRPr="007B6F66" w:rsidRDefault="00B432F5" w:rsidP="00B432F5">
            <w:pPr>
              <w:pStyle w:val="a7"/>
              <w:keepNext/>
              <w:ind w:left="0"/>
              <w:rPr>
                <w:color w:val="000000"/>
                <w:sz w:val="20"/>
              </w:rPr>
            </w:pPr>
            <w:r w:rsidRPr="0095536C">
              <w:rPr>
                <w:color w:val="000000"/>
                <w:sz w:val="20"/>
              </w:rPr>
              <w:t>Штукатурка акрілова СТ64</w:t>
            </w:r>
          </w:p>
        </w:tc>
        <w:tc>
          <w:tcPr>
            <w:tcW w:w="1134" w:type="dxa"/>
            <w:shd w:val="clear" w:color="auto" w:fill="auto"/>
            <w:vAlign w:val="center"/>
          </w:tcPr>
          <w:p w14:paraId="4FDB2F3F" w14:textId="77777777" w:rsidR="00B432F5" w:rsidRPr="00EE1D22" w:rsidRDefault="00B432F5" w:rsidP="00B432F5">
            <w:pPr>
              <w:keepNext/>
              <w:spacing w:after="0" w:line="240" w:lineRule="auto"/>
              <w:jc w:val="center"/>
              <w:rPr>
                <w:rFonts w:ascii="Times New Roman" w:hAnsi="Times New Roman"/>
                <w:color w:val="000000"/>
                <w:sz w:val="20"/>
                <w:szCs w:val="20"/>
                <w:lang w:val="uk-UA" w:eastAsia="uk-UA" w:bidi="uk-UA"/>
              </w:rPr>
            </w:pPr>
            <w:r>
              <w:rPr>
                <w:rFonts w:ascii="Times New Roman" w:hAnsi="Times New Roman"/>
                <w:color w:val="000000"/>
                <w:sz w:val="20"/>
                <w:szCs w:val="20"/>
              </w:rPr>
              <w:t>кг</w:t>
            </w:r>
          </w:p>
        </w:tc>
        <w:tc>
          <w:tcPr>
            <w:tcW w:w="851" w:type="dxa"/>
            <w:shd w:val="clear" w:color="auto" w:fill="auto"/>
            <w:vAlign w:val="center"/>
          </w:tcPr>
          <w:p w14:paraId="26B05C87" w14:textId="77777777" w:rsidR="00B432F5" w:rsidRPr="00EE1D22" w:rsidRDefault="00B432F5" w:rsidP="00B432F5">
            <w:pPr>
              <w:keepNext/>
              <w:spacing w:after="0" w:line="240" w:lineRule="auto"/>
              <w:jc w:val="center"/>
              <w:rPr>
                <w:rFonts w:ascii="Times New Roman" w:hAnsi="Times New Roman"/>
                <w:color w:val="000000"/>
                <w:sz w:val="20"/>
                <w:szCs w:val="20"/>
                <w:lang w:val="uk-UA" w:eastAsia="uk-UA" w:bidi="uk-UA"/>
              </w:rPr>
            </w:pPr>
            <w:r w:rsidRPr="007B6F66">
              <w:rPr>
                <w:rFonts w:ascii="Times New Roman" w:hAnsi="Times New Roman"/>
                <w:color w:val="000000"/>
                <w:sz w:val="20"/>
                <w:szCs w:val="20"/>
                <w:lang w:val="uk-UA" w:eastAsia="uk-UA" w:bidi="uk-UA"/>
              </w:rPr>
              <w:t>9655,7</w:t>
            </w:r>
          </w:p>
        </w:tc>
        <w:tc>
          <w:tcPr>
            <w:tcW w:w="1701" w:type="dxa"/>
          </w:tcPr>
          <w:p w14:paraId="56DA7C4F" w14:textId="77777777" w:rsidR="00B432F5" w:rsidRPr="00295E4B" w:rsidRDefault="00B432F5" w:rsidP="00B432F5">
            <w:pPr>
              <w:keepNext/>
              <w:spacing w:after="0" w:line="240" w:lineRule="auto"/>
              <w:jc w:val="center"/>
              <w:rPr>
                <w:rFonts w:ascii="Times New Roman" w:hAnsi="Times New Roman"/>
                <w:sz w:val="20"/>
                <w:szCs w:val="20"/>
                <w:lang w:val="uk-UA"/>
              </w:rPr>
            </w:pPr>
          </w:p>
        </w:tc>
        <w:tc>
          <w:tcPr>
            <w:tcW w:w="1885" w:type="dxa"/>
            <w:gridSpan w:val="5"/>
          </w:tcPr>
          <w:p w14:paraId="16DFD7AA" w14:textId="77777777" w:rsidR="00B432F5" w:rsidRPr="00295E4B" w:rsidRDefault="00B432F5" w:rsidP="00B432F5">
            <w:pPr>
              <w:keepNext/>
              <w:spacing w:after="0" w:line="240" w:lineRule="auto"/>
              <w:jc w:val="center"/>
              <w:rPr>
                <w:rFonts w:ascii="Times New Roman" w:hAnsi="Times New Roman"/>
                <w:sz w:val="20"/>
                <w:szCs w:val="20"/>
                <w:lang w:val="uk-UA"/>
              </w:rPr>
            </w:pPr>
          </w:p>
        </w:tc>
      </w:tr>
      <w:tr w:rsidR="00B432F5" w:rsidRPr="00295E4B" w14:paraId="4D2BBA07" w14:textId="77777777" w:rsidTr="00671176">
        <w:tblPrEx>
          <w:tblLook w:val="04A0" w:firstRow="1" w:lastRow="0" w:firstColumn="1" w:lastColumn="0" w:noHBand="0" w:noVBand="1"/>
        </w:tblPrEx>
        <w:trPr>
          <w:gridAfter w:val="1"/>
          <w:wAfter w:w="15" w:type="dxa"/>
        </w:trPr>
        <w:tc>
          <w:tcPr>
            <w:tcW w:w="542" w:type="dxa"/>
            <w:vAlign w:val="center"/>
          </w:tcPr>
          <w:p w14:paraId="463933A5" w14:textId="5B0127AC" w:rsidR="00B432F5" w:rsidRPr="00EE1D22" w:rsidRDefault="00252FC3" w:rsidP="00B432F5">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35</w:t>
            </w:r>
          </w:p>
        </w:tc>
        <w:tc>
          <w:tcPr>
            <w:tcW w:w="3689" w:type="dxa"/>
            <w:gridSpan w:val="2"/>
            <w:shd w:val="clear" w:color="auto" w:fill="auto"/>
            <w:vAlign w:val="center"/>
          </w:tcPr>
          <w:p w14:paraId="1B7F23B3" w14:textId="77777777" w:rsidR="00B432F5" w:rsidRPr="007B6F66" w:rsidRDefault="00B432F5" w:rsidP="00B432F5">
            <w:pPr>
              <w:pStyle w:val="a7"/>
              <w:keepNext/>
              <w:ind w:left="0"/>
              <w:rPr>
                <w:color w:val="000000"/>
                <w:sz w:val="20"/>
              </w:rPr>
            </w:pPr>
            <w:r w:rsidRPr="0095536C">
              <w:rPr>
                <w:color w:val="000000"/>
                <w:sz w:val="20"/>
              </w:rPr>
              <w:t>Акрилова фарба Сеrеsіt СT 42</w:t>
            </w:r>
          </w:p>
        </w:tc>
        <w:tc>
          <w:tcPr>
            <w:tcW w:w="1134" w:type="dxa"/>
            <w:shd w:val="clear" w:color="auto" w:fill="auto"/>
            <w:vAlign w:val="center"/>
          </w:tcPr>
          <w:p w14:paraId="77894CEF" w14:textId="77777777" w:rsidR="00B432F5" w:rsidRPr="00EE1D22" w:rsidRDefault="00B432F5" w:rsidP="00B432F5">
            <w:pPr>
              <w:keepNext/>
              <w:spacing w:after="0" w:line="240" w:lineRule="auto"/>
              <w:jc w:val="center"/>
              <w:rPr>
                <w:rFonts w:ascii="Times New Roman" w:hAnsi="Times New Roman"/>
                <w:color w:val="000000"/>
                <w:sz w:val="20"/>
                <w:szCs w:val="20"/>
                <w:lang w:val="uk-UA" w:eastAsia="uk-UA" w:bidi="uk-UA"/>
              </w:rPr>
            </w:pPr>
            <w:r>
              <w:rPr>
                <w:rFonts w:ascii="Times New Roman" w:hAnsi="Times New Roman"/>
                <w:color w:val="000000"/>
                <w:sz w:val="20"/>
                <w:szCs w:val="20"/>
              </w:rPr>
              <w:t>кг</w:t>
            </w:r>
          </w:p>
        </w:tc>
        <w:tc>
          <w:tcPr>
            <w:tcW w:w="851" w:type="dxa"/>
            <w:shd w:val="clear" w:color="auto" w:fill="auto"/>
            <w:vAlign w:val="center"/>
          </w:tcPr>
          <w:p w14:paraId="695974E4" w14:textId="77777777" w:rsidR="00B432F5" w:rsidRPr="00EE1D22" w:rsidRDefault="00B432F5" w:rsidP="00B432F5">
            <w:pPr>
              <w:keepNext/>
              <w:spacing w:after="0" w:line="240" w:lineRule="auto"/>
              <w:jc w:val="center"/>
              <w:rPr>
                <w:rFonts w:ascii="Times New Roman" w:hAnsi="Times New Roman"/>
                <w:color w:val="000000"/>
                <w:sz w:val="20"/>
                <w:szCs w:val="20"/>
                <w:lang w:val="uk-UA" w:eastAsia="uk-UA" w:bidi="uk-UA"/>
              </w:rPr>
            </w:pPr>
            <w:r w:rsidRPr="007B6F66">
              <w:rPr>
                <w:rFonts w:ascii="Times New Roman" w:hAnsi="Times New Roman"/>
                <w:color w:val="000000"/>
                <w:sz w:val="20"/>
                <w:szCs w:val="20"/>
                <w:lang w:val="uk-UA" w:eastAsia="uk-UA" w:bidi="uk-UA"/>
              </w:rPr>
              <w:t>1795,25</w:t>
            </w:r>
          </w:p>
        </w:tc>
        <w:tc>
          <w:tcPr>
            <w:tcW w:w="1701" w:type="dxa"/>
          </w:tcPr>
          <w:p w14:paraId="27E649A3" w14:textId="77777777" w:rsidR="00B432F5" w:rsidRPr="00295E4B" w:rsidRDefault="00B432F5" w:rsidP="00B432F5">
            <w:pPr>
              <w:keepNext/>
              <w:spacing w:after="0" w:line="240" w:lineRule="auto"/>
              <w:jc w:val="center"/>
              <w:rPr>
                <w:rFonts w:ascii="Times New Roman" w:hAnsi="Times New Roman"/>
                <w:sz w:val="20"/>
                <w:szCs w:val="20"/>
                <w:lang w:val="uk-UA"/>
              </w:rPr>
            </w:pPr>
          </w:p>
        </w:tc>
        <w:tc>
          <w:tcPr>
            <w:tcW w:w="1885" w:type="dxa"/>
            <w:gridSpan w:val="5"/>
          </w:tcPr>
          <w:p w14:paraId="48A3C0E4" w14:textId="77777777" w:rsidR="00B432F5" w:rsidRPr="00295E4B" w:rsidRDefault="00B432F5" w:rsidP="00B432F5">
            <w:pPr>
              <w:keepNext/>
              <w:spacing w:after="0" w:line="240" w:lineRule="auto"/>
              <w:jc w:val="center"/>
              <w:rPr>
                <w:rFonts w:ascii="Times New Roman" w:hAnsi="Times New Roman"/>
                <w:sz w:val="20"/>
                <w:szCs w:val="20"/>
                <w:lang w:val="uk-UA"/>
              </w:rPr>
            </w:pPr>
          </w:p>
        </w:tc>
      </w:tr>
      <w:tr w:rsidR="00B432F5" w:rsidRPr="00295E4B" w14:paraId="4606405B" w14:textId="77777777" w:rsidTr="00671176">
        <w:tblPrEx>
          <w:tblLook w:val="04A0" w:firstRow="1" w:lastRow="0" w:firstColumn="1" w:lastColumn="0" w:noHBand="0" w:noVBand="1"/>
        </w:tblPrEx>
        <w:trPr>
          <w:gridAfter w:val="1"/>
          <w:wAfter w:w="15" w:type="dxa"/>
        </w:trPr>
        <w:tc>
          <w:tcPr>
            <w:tcW w:w="542" w:type="dxa"/>
            <w:vAlign w:val="center"/>
          </w:tcPr>
          <w:p w14:paraId="218C7829" w14:textId="77777777" w:rsidR="00B432F5" w:rsidRDefault="00B432F5" w:rsidP="00B432F5">
            <w:pPr>
              <w:spacing w:after="0" w:line="240" w:lineRule="auto"/>
              <w:rPr>
                <w:rFonts w:ascii="Times New Roman" w:hAnsi="Times New Roman"/>
                <w:color w:val="000000"/>
                <w:sz w:val="20"/>
                <w:szCs w:val="20"/>
              </w:rPr>
            </w:pPr>
          </w:p>
        </w:tc>
        <w:tc>
          <w:tcPr>
            <w:tcW w:w="3689" w:type="dxa"/>
            <w:gridSpan w:val="2"/>
            <w:shd w:val="clear" w:color="auto" w:fill="auto"/>
            <w:vAlign w:val="center"/>
          </w:tcPr>
          <w:p w14:paraId="24EA79AA" w14:textId="77777777" w:rsidR="00B432F5" w:rsidRPr="00EE1D22" w:rsidRDefault="00B432F5" w:rsidP="00B432F5">
            <w:pPr>
              <w:pStyle w:val="a7"/>
              <w:keepNext/>
              <w:ind w:left="0"/>
              <w:rPr>
                <w:b/>
                <w:color w:val="000000"/>
              </w:rPr>
            </w:pPr>
            <w:r w:rsidRPr="007B6F66">
              <w:rPr>
                <w:b/>
                <w:color w:val="000000"/>
              </w:rPr>
              <w:t>У</w:t>
            </w:r>
            <w:r w:rsidRPr="00EE1D22">
              <w:rPr>
                <w:b/>
                <w:color w:val="000000"/>
              </w:rPr>
              <w:t>теплення проходу над проїздом</w:t>
            </w:r>
          </w:p>
        </w:tc>
        <w:tc>
          <w:tcPr>
            <w:tcW w:w="1134" w:type="dxa"/>
            <w:shd w:val="clear" w:color="auto" w:fill="auto"/>
            <w:vAlign w:val="center"/>
          </w:tcPr>
          <w:p w14:paraId="524A2E25" w14:textId="77777777" w:rsidR="00B432F5" w:rsidRPr="00EE1D22" w:rsidRDefault="00B432F5" w:rsidP="00B432F5">
            <w:pPr>
              <w:keepNext/>
              <w:spacing w:after="0" w:line="240" w:lineRule="auto"/>
              <w:jc w:val="center"/>
              <w:rPr>
                <w:rFonts w:ascii="Times New Roman" w:hAnsi="Times New Roman"/>
                <w:color w:val="000000"/>
                <w:sz w:val="20"/>
                <w:szCs w:val="20"/>
                <w:lang w:val="uk-UA" w:eastAsia="uk-UA" w:bidi="uk-UA"/>
              </w:rPr>
            </w:pPr>
          </w:p>
        </w:tc>
        <w:tc>
          <w:tcPr>
            <w:tcW w:w="851" w:type="dxa"/>
            <w:shd w:val="clear" w:color="auto" w:fill="auto"/>
            <w:vAlign w:val="center"/>
          </w:tcPr>
          <w:p w14:paraId="02D934E9" w14:textId="77777777" w:rsidR="00B432F5" w:rsidRPr="00EE1D22" w:rsidRDefault="00B432F5" w:rsidP="00B432F5">
            <w:pPr>
              <w:keepNext/>
              <w:spacing w:after="0" w:line="240" w:lineRule="auto"/>
              <w:jc w:val="center"/>
              <w:rPr>
                <w:rFonts w:ascii="Times New Roman" w:hAnsi="Times New Roman"/>
                <w:color w:val="000000"/>
                <w:sz w:val="20"/>
                <w:szCs w:val="20"/>
                <w:lang w:val="uk-UA" w:eastAsia="uk-UA" w:bidi="uk-UA"/>
              </w:rPr>
            </w:pPr>
          </w:p>
        </w:tc>
        <w:tc>
          <w:tcPr>
            <w:tcW w:w="1701" w:type="dxa"/>
          </w:tcPr>
          <w:p w14:paraId="61CF7E99" w14:textId="77777777" w:rsidR="00B432F5" w:rsidRPr="00295E4B" w:rsidRDefault="00B432F5" w:rsidP="00B432F5">
            <w:pPr>
              <w:keepNext/>
              <w:spacing w:after="0" w:line="240" w:lineRule="auto"/>
              <w:jc w:val="center"/>
              <w:rPr>
                <w:rFonts w:ascii="Times New Roman" w:hAnsi="Times New Roman"/>
                <w:sz w:val="20"/>
                <w:szCs w:val="20"/>
                <w:lang w:val="uk-UA"/>
              </w:rPr>
            </w:pPr>
          </w:p>
        </w:tc>
        <w:tc>
          <w:tcPr>
            <w:tcW w:w="1885" w:type="dxa"/>
            <w:gridSpan w:val="5"/>
          </w:tcPr>
          <w:p w14:paraId="70389703" w14:textId="77777777" w:rsidR="00B432F5" w:rsidRPr="00295E4B" w:rsidRDefault="00B432F5" w:rsidP="00B432F5">
            <w:pPr>
              <w:keepNext/>
              <w:spacing w:after="0" w:line="240" w:lineRule="auto"/>
              <w:jc w:val="center"/>
              <w:rPr>
                <w:rFonts w:ascii="Times New Roman" w:hAnsi="Times New Roman"/>
                <w:sz w:val="20"/>
                <w:szCs w:val="20"/>
                <w:lang w:val="uk-UA"/>
              </w:rPr>
            </w:pPr>
          </w:p>
        </w:tc>
      </w:tr>
      <w:tr w:rsidR="00B432F5" w:rsidRPr="00295E4B" w14:paraId="24D1BAE4" w14:textId="77777777" w:rsidTr="00671176">
        <w:tblPrEx>
          <w:tblLook w:val="04A0" w:firstRow="1" w:lastRow="0" w:firstColumn="1" w:lastColumn="0" w:noHBand="0" w:noVBand="1"/>
        </w:tblPrEx>
        <w:trPr>
          <w:gridAfter w:val="1"/>
          <w:wAfter w:w="15" w:type="dxa"/>
          <w:trHeight w:val="739"/>
        </w:trPr>
        <w:tc>
          <w:tcPr>
            <w:tcW w:w="542" w:type="dxa"/>
            <w:vAlign w:val="center"/>
          </w:tcPr>
          <w:p w14:paraId="78DFBD0B" w14:textId="565BD656" w:rsidR="00B432F5" w:rsidRPr="00EE1D22" w:rsidRDefault="00252FC3" w:rsidP="00B432F5">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36</w:t>
            </w:r>
          </w:p>
        </w:tc>
        <w:tc>
          <w:tcPr>
            <w:tcW w:w="3689" w:type="dxa"/>
            <w:gridSpan w:val="2"/>
            <w:shd w:val="clear" w:color="auto" w:fill="auto"/>
            <w:vAlign w:val="center"/>
          </w:tcPr>
          <w:p w14:paraId="3A6454F8" w14:textId="77777777" w:rsidR="00B432F5" w:rsidRPr="0017712B" w:rsidRDefault="00B432F5" w:rsidP="00B432F5">
            <w:pPr>
              <w:pStyle w:val="a7"/>
              <w:keepNext/>
              <w:ind w:left="0"/>
              <w:rPr>
                <w:color w:val="000000"/>
                <w:sz w:val="20"/>
              </w:rPr>
            </w:pPr>
            <w:r w:rsidRPr="0017712B">
              <w:rPr>
                <w:color w:val="000000"/>
                <w:sz w:val="20"/>
              </w:rPr>
              <w:t>Плити теплоізоляційні із мінеральної вати</w:t>
            </w:r>
            <w:r>
              <w:rPr>
                <w:color w:val="000000"/>
                <w:sz w:val="20"/>
              </w:rPr>
              <w:t xml:space="preserve"> </w:t>
            </w:r>
            <w:r w:rsidRPr="0017712B">
              <w:rPr>
                <w:color w:val="000000"/>
                <w:sz w:val="20"/>
              </w:rPr>
              <w:t>на основі базальтового волокна</w:t>
            </w:r>
            <w:r>
              <w:rPr>
                <w:color w:val="000000"/>
                <w:sz w:val="20"/>
              </w:rPr>
              <w:t xml:space="preserve"> </w:t>
            </w:r>
            <w:r w:rsidRPr="009E29F3">
              <w:rPr>
                <w:color w:val="000000"/>
                <w:sz w:val="20"/>
              </w:rPr>
              <w:t>товщин</w:t>
            </w:r>
            <w:r>
              <w:rPr>
                <w:color w:val="000000"/>
                <w:sz w:val="20"/>
              </w:rPr>
              <w:t>ою 150 мм, щільністю не менше 14</w:t>
            </w:r>
            <w:r w:rsidRPr="009E29F3">
              <w:rPr>
                <w:color w:val="000000"/>
                <w:sz w:val="20"/>
              </w:rPr>
              <w:t>5 кг/м</w:t>
            </w:r>
            <w:r w:rsidRPr="009E29F3">
              <w:rPr>
                <w:color w:val="000000"/>
                <w:sz w:val="20"/>
                <w:vertAlign w:val="superscript"/>
              </w:rPr>
              <w:t>3</w:t>
            </w:r>
            <w:r w:rsidRPr="009E29F3">
              <w:rPr>
                <w:color w:val="000000"/>
                <w:sz w:val="20"/>
              </w:rPr>
              <w:t xml:space="preserve"> </w:t>
            </w:r>
            <w:r>
              <w:rPr>
                <w:color w:val="000000"/>
                <w:sz w:val="20"/>
              </w:rPr>
              <w:t>(для утеплення проходу над проїздом)</w:t>
            </w:r>
          </w:p>
        </w:tc>
        <w:tc>
          <w:tcPr>
            <w:tcW w:w="1134" w:type="dxa"/>
            <w:shd w:val="clear" w:color="auto" w:fill="auto"/>
            <w:vAlign w:val="center"/>
          </w:tcPr>
          <w:p w14:paraId="361C7F3E" w14:textId="77777777" w:rsidR="00B432F5" w:rsidRDefault="00B432F5" w:rsidP="00B432F5">
            <w:pPr>
              <w:keepNext/>
              <w:spacing w:after="0" w:line="240" w:lineRule="auto"/>
              <w:jc w:val="center"/>
              <w:rPr>
                <w:rFonts w:ascii="Times New Roman" w:hAnsi="Times New Roman"/>
                <w:color w:val="000000"/>
                <w:sz w:val="20"/>
                <w:szCs w:val="20"/>
              </w:rPr>
            </w:pPr>
            <w:r>
              <w:rPr>
                <w:rFonts w:ascii="Times New Roman" w:hAnsi="Times New Roman"/>
                <w:color w:val="000000"/>
                <w:sz w:val="20"/>
                <w:szCs w:val="20"/>
              </w:rPr>
              <w:t>м</w:t>
            </w:r>
            <w:r>
              <w:rPr>
                <w:rFonts w:ascii="Times New Roman" w:hAnsi="Times New Roman"/>
                <w:color w:val="000000"/>
                <w:sz w:val="20"/>
                <w:szCs w:val="20"/>
                <w:vertAlign w:val="superscript"/>
                <w:lang w:val="uk-UA"/>
              </w:rPr>
              <w:t>3</w:t>
            </w:r>
          </w:p>
        </w:tc>
        <w:tc>
          <w:tcPr>
            <w:tcW w:w="851" w:type="dxa"/>
            <w:shd w:val="clear" w:color="auto" w:fill="auto"/>
            <w:vAlign w:val="center"/>
          </w:tcPr>
          <w:p w14:paraId="7E4A3C7F" w14:textId="77777777" w:rsidR="00B432F5" w:rsidDel="002B1DB4" w:rsidRDefault="00B432F5" w:rsidP="00B432F5">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35,5</w:t>
            </w:r>
          </w:p>
        </w:tc>
        <w:tc>
          <w:tcPr>
            <w:tcW w:w="1701" w:type="dxa"/>
          </w:tcPr>
          <w:p w14:paraId="00FFBF37" w14:textId="77777777" w:rsidR="00B432F5" w:rsidRPr="00295E4B" w:rsidRDefault="00B432F5" w:rsidP="00B432F5">
            <w:pPr>
              <w:keepNext/>
              <w:spacing w:after="0" w:line="240" w:lineRule="auto"/>
              <w:jc w:val="center"/>
              <w:rPr>
                <w:rFonts w:ascii="Times New Roman" w:hAnsi="Times New Roman"/>
                <w:sz w:val="20"/>
                <w:szCs w:val="20"/>
                <w:lang w:val="uk-UA"/>
              </w:rPr>
            </w:pPr>
          </w:p>
        </w:tc>
        <w:tc>
          <w:tcPr>
            <w:tcW w:w="1885" w:type="dxa"/>
            <w:gridSpan w:val="5"/>
          </w:tcPr>
          <w:p w14:paraId="6E5743D2" w14:textId="77777777" w:rsidR="00B432F5" w:rsidRPr="00295E4B" w:rsidRDefault="00B432F5" w:rsidP="00B432F5">
            <w:pPr>
              <w:keepNext/>
              <w:spacing w:after="0" w:line="240" w:lineRule="auto"/>
              <w:jc w:val="center"/>
              <w:rPr>
                <w:rFonts w:ascii="Times New Roman" w:hAnsi="Times New Roman"/>
                <w:sz w:val="20"/>
                <w:szCs w:val="20"/>
                <w:lang w:val="uk-UA"/>
              </w:rPr>
            </w:pPr>
          </w:p>
        </w:tc>
      </w:tr>
      <w:tr w:rsidR="00B432F5" w:rsidRPr="00295E4B" w14:paraId="7724FA9E" w14:textId="77777777" w:rsidTr="00671176">
        <w:tblPrEx>
          <w:tblLook w:val="04A0" w:firstRow="1" w:lastRow="0" w:firstColumn="1" w:lastColumn="0" w:noHBand="0" w:noVBand="1"/>
        </w:tblPrEx>
        <w:trPr>
          <w:gridAfter w:val="1"/>
          <w:wAfter w:w="15" w:type="dxa"/>
          <w:trHeight w:val="254"/>
        </w:trPr>
        <w:tc>
          <w:tcPr>
            <w:tcW w:w="542" w:type="dxa"/>
            <w:vAlign w:val="center"/>
          </w:tcPr>
          <w:p w14:paraId="1CFB758D" w14:textId="1C3A8DD1" w:rsidR="00B432F5" w:rsidRPr="00EE1D22" w:rsidRDefault="00252FC3" w:rsidP="00B432F5">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37</w:t>
            </w:r>
          </w:p>
        </w:tc>
        <w:tc>
          <w:tcPr>
            <w:tcW w:w="3689" w:type="dxa"/>
            <w:gridSpan w:val="2"/>
            <w:shd w:val="clear" w:color="auto" w:fill="auto"/>
            <w:vAlign w:val="center"/>
          </w:tcPr>
          <w:p w14:paraId="75D968F4" w14:textId="77777777" w:rsidR="00B432F5" w:rsidRPr="0017712B" w:rsidRDefault="00B432F5" w:rsidP="00B432F5">
            <w:pPr>
              <w:pStyle w:val="a7"/>
              <w:keepNext/>
              <w:ind w:left="0"/>
              <w:rPr>
                <w:color w:val="000000"/>
                <w:sz w:val="20"/>
              </w:rPr>
            </w:pPr>
            <w:r w:rsidRPr="007B6F66">
              <w:rPr>
                <w:color w:val="000000"/>
                <w:sz w:val="20"/>
              </w:rPr>
              <w:t>Дюбелі для теплоізоляції LІ 10х160</w:t>
            </w:r>
          </w:p>
        </w:tc>
        <w:tc>
          <w:tcPr>
            <w:tcW w:w="1134" w:type="dxa"/>
            <w:shd w:val="clear" w:color="auto" w:fill="auto"/>
            <w:vAlign w:val="center"/>
          </w:tcPr>
          <w:p w14:paraId="309C4477" w14:textId="77777777" w:rsidR="00B432F5" w:rsidRDefault="00B432F5" w:rsidP="00B432F5">
            <w:pPr>
              <w:keepNext/>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шт.</w:t>
            </w:r>
          </w:p>
        </w:tc>
        <w:tc>
          <w:tcPr>
            <w:tcW w:w="851" w:type="dxa"/>
            <w:shd w:val="clear" w:color="auto" w:fill="auto"/>
            <w:vAlign w:val="center"/>
          </w:tcPr>
          <w:p w14:paraId="75FB4B64" w14:textId="77777777" w:rsidR="00B432F5" w:rsidRDefault="00B432F5" w:rsidP="00B432F5">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1786</w:t>
            </w:r>
          </w:p>
        </w:tc>
        <w:tc>
          <w:tcPr>
            <w:tcW w:w="1701" w:type="dxa"/>
          </w:tcPr>
          <w:p w14:paraId="44882414" w14:textId="77777777" w:rsidR="00B432F5" w:rsidRPr="00295E4B" w:rsidRDefault="00B432F5" w:rsidP="00B432F5">
            <w:pPr>
              <w:keepNext/>
              <w:spacing w:after="0" w:line="240" w:lineRule="auto"/>
              <w:jc w:val="center"/>
              <w:rPr>
                <w:rFonts w:ascii="Times New Roman" w:hAnsi="Times New Roman"/>
                <w:sz w:val="20"/>
                <w:szCs w:val="20"/>
                <w:lang w:val="uk-UA"/>
              </w:rPr>
            </w:pPr>
          </w:p>
        </w:tc>
        <w:tc>
          <w:tcPr>
            <w:tcW w:w="1885" w:type="dxa"/>
            <w:gridSpan w:val="5"/>
          </w:tcPr>
          <w:p w14:paraId="35DCEAB5" w14:textId="77777777" w:rsidR="00B432F5" w:rsidRPr="00295E4B" w:rsidRDefault="00B432F5" w:rsidP="00B432F5">
            <w:pPr>
              <w:keepNext/>
              <w:spacing w:after="0" w:line="240" w:lineRule="auto"/>
              <w:jc w:val="center"/>
              <w:rPr>
                <w:rFonts w:ascii="Times New Roman" w:hAnsi="Times New Roman"/>
                <w:sz w:val="20"/>
                <w:szCs w:val="20"/>
                <w:lang w:val="uk-UA"/>
              </w:rPr>
            </w:pPr>
          </w:p>
        </w:tc>
      </w:tr>
      <w:tr w:rsidR="00B432F5" w:rsidRPr="00295E4B" w14:paraId="263733C8" w14:textId="77777777" w:rsidTr="00671176">
        <w:tblPrEx>
          <w:tblLook w:val="04A0" w:firstRow="1" w:lastRow="0" w:firstColumn="1" w:lastColumn="0" w:noHBand="0" w:noVBand="1"/>
        </w:tblPrEx>
        <w:trPr>
          <w:gridAfter w:val="1"/>
          <w:wAfter w:w="15" w:type="dxa"/>
          <w:trHeight w:val="258"/>
        </w:trPr>
        <w:tc>
          <w:tcPr>
            <w:tcW w:w="542" w:type="dxa"/>
            <w:vAlign w:val="center"/>
          </w:tcPr>
          <w:p w14:paraId="60AF6992" w14:textId="0D5F45F9" w:rsidR="00B432F5" w:rsidRPr="00EE1D22" w:rsidRDefault="00252FC3" w:rsidP="00B432F5">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38</w:t>
            </w:r>
          </w:p>
        </w:tc>
        <w:tc>
          <w:tcPr>
            <w:tcW w:w="3689" w:type="dxa"/>
            <w:gridSpan w:val="2"/>
            <w:shd w:val="clear" w:color="auto" w:fill="auto"/>
            <w:vAlign w:val="center"/>
          </w:tcPr>
          <w:p w14:paraId="4471EEB7" w14:textId="77777777" w:rsidR="00B432F5" w:rsidRPr="0017712B" w:rsidRDefault="00B432F5" w:rsidP="00B432F5">
            <w:pPr>
              <w:pStyle w:val="a7"/>
              <w:keepNext/>
              <w:ind w:left="0"/>
              <w:rPr>
                <w:color w:val="000000"/>
                <w:sz w:val="20"/>
              </w:rPr>
            </w:pPr>
            <w:r w:rsidRPr="007B6F66">
              <w:rPr>
                <w:color w:val="000000"/>
                <w:sz w:val="20"/>
              </w:rPr>
              <w:t>Розчинова суміш Сеrеsіt СТ 190 рrо для</w:t>
            </w:r>
            <w:r>
              <w:rPr>
                <w:color w:val="000000"/>
                <w:sz w:val="20"/>
              </w:rPr>
              <w:t xml:space="preserve"> </w:t>
            </w:r>
            <w:r w:rsidRPr="007B6F66">
              <w:rPr>
                <w:color w:val="000000"/>
                <w:sz w:val="20"/>
              </w:rPr>
              <w:t>приклеювання та захисту плит</w:t>
            </w:r>
          </w:p>
        </w:tc>
        <w:tc>
          <w:tcPr>
            <w:tcW w:w="1134" w:type="dxa"/>
            <w:shd w:val="clear" w:color="auto" w:fill="auto"/>
            <w:vAlign w:val="center"/>
          </w:tcPr>
          <w:p w14:paraId="61DFB2CD" w14:textId="77777777" w:rsidR="00B432F5" w:rsidRDefault="00B432F5" w:rsidP="00B432F5">
            <w:pPr>
              <w:keepNext/>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кг</w:t>
            </w:r>
          </w:p>
        </w:tc>
        <w:tc>
          <w:tcPr>
            <w:tcW w:w="851" w:type="dxa"/>
            <w:shd w:val="clear" w:color="auto" w:fill="auto"/>
            <w:vAlign w:val="center"/>
          </w:tcPr>
          <w:p w14:paraId="5DDB57E2" w14:textId="77777777" w:rsidR="00B432F5" w:rsidRDefault="00B432F5" w:rsidP="00B432F5">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2653</w:t>
            </w:r>
          </w:p>
        </w:tc>
        <w:tc>
          <w:tcPr>
            <w:tcW w:w="1701" w:type="dxa"/>
          </w:tcPr>
          <w:p w14:paraId="42C76B24" w14:textId="77777777" w:rsidR="00B432F5" w:rsidRPr="00295E4B" w:rsidRDefault="00B432F5" w:rsidP="00B432F5">
            <w:pPr>
              <w:keepNext/>
              <w:spacing w:after="0" w:line="240" w:lineRule="auto"/>
              <w:jc w:val="center"/>
              <w:rPr>
                <w:rFonts w:ascii="Times New Roman" w:hAnsi="Times New Roman"/>
                <w:sz w:val="20"/>
                <w:szCs w:val="20"/>
                <w:lang w:val="uk-UA"/>
              </w:rPr>
            </w:pPr>
          </w:p>
        </w:tc>
        <w:tc>
          <w:tcPr>
            <w:tcW w:w="1885" w:type="dxa"/>
            <w:gridSpan w:val="5"/>
          </w:tcPr>
          <w:p w14:paraId="77662F73" w14:textId="77777777" w:rsidR="00B432F5" w:rsidRPr="00295E4B" w:rsidRDefault="00B432F5" w:rsidP="00B432F5">
            <w:pPr>
              <w:keepNext/>
              <w:spacing w:after="0" w:line="240" w:lineRule="auto"/>
              <w:jc w:val="center"/>
              <w:rPr>
                <w:rFonts w:ascii="Times New Roman" w:hAnsi="Times New Roman"/>
                <w:sz w:val="20"/>
                <w:szCs w:val="20"/>
                <w:lang w:val="uk-UA"/>
              </w:rPr>
            </w:pPr>
          </w:p>
        </w:tc>
      </w:tr>
      <w:tr w:rsidR="00B432F5" w:rsidRPr="00295E4B" w14:paraId="4F1EE9E9" w14:textId="77777777" w:rsidTr="00671176">
        <w:tblPrEx>
          <w:tblLook w:val="04A0" w:firstRow="1" w:lastRow="0" w:firstColumn="1" w:lastColumn="0" w:noHBand="0" w:noVBand="1"/>
        </w:tblPrEx>
        <w:trPr>
          <w:gridAfter w:val="1"/>
          <w:wAfter w:w="15" w:type="dxa"/>
          <w:trHeight w:val="258"/>
        </w:trPr>
        <w:tc>
          <w:tcPr>
            <w:tcW w:w="542" w:type="dxa"/>
            <w:vAlign w:val="center"/>
          </w:tcPr>
          <w:p w14:paraId="2ECA53CD" w14:textId="1B0C1A08" w:rsidR="00B432F5" w:rsidRPr="00EE1D22" w:rsidRDefault="00252FC3" w:rsidP="00B432F5">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39</w:t>
            </w:r>
          </w:p>
        </w:tc>
        <w:tc>
          <w:tcPr>
            <w:tcW w:w="3689" w:type="dxa"/>
            <w:gridSpan w:val="2"/>
            <w:shd w:val="clear" w:color="auto" w:fill="auto"/>
            <w:vAlign w:val="center"/>
          </w:tcPr>
          <w:p w14:paraId="22FDB8A4" w14:textId="77777777" w:rsidR="00B432F5" w:rsidRPr="0017712B" w:rsidRDefault="00B432F5" w:rsidP="00B432F5">
            <w:pPr>
              <w:pStyle w:val="a7"/>
              <w:keepNext/>
              <w:ind w:left="0"/>
              <w:rPr>
                <w:color w:val="000000"/>
                <w:sz w:val="20"/>
              </w:rPr>
            </w:pPr>
            <w:r w:rsidRPr="007B6F66">
              <w:rPr>
                <w:color w:val="000000"/>
                <w:sz w:val="20"/>
              </w:rPr>
              <w:t>Сітка скловолокниста</w:t>
            </w:r>
          </w:p>
        </w:tc>
        <w:tc>
          <w:tcPr>
            <w:tcW w:w="1134" w:type="dxa"/>
            <w:shd w:val="clear" w:color="auto" w:fill="auto"/>
            <w:vAlign w:val="center"/>
          </w:tcPr>
          <w:p w14:paraId="7AA124E5" w14:textId="77777777" w:rsidR="00B432F5" w:rsidRDefault="00B432F5" w:rsidP="00B432F5">
            <w:pPr>
              <w:keepNext/>
              <w:spacing w:after="0" w:line="240" w:lineRule="auto"/>
              <w:jc w:val="center"/>
              <w:rPr>
                <w:rFonts w:ascii="Times New Roman" w:hAnsi="Times New Roman"/>
                <w:color w:val="000000"/>
                <w:sz w:val="20"/>
                <w:szCs w:val="20"/>
              </w:rPr>
            </w:pPr>
            <w:r w:rsidRPr="009E29F3">
              <w:rPr>
                <w:rFonts w:ascii="Times New Roman" w:hAnsi="Times New Roman"/>
                <w:color w:val="000000"/>
                <w:sz w:val="20"/>
                <w:szCs w:val="20"/>
              </w:rPr>
              <w:t>м</w:t>
            </w:r>
            <w:r w:rsidRPr="009E29F3">
              <w:rPr>
                <w:rFonts w:ascii="Times New Roman" w:hAnsi="Times New Roman"/>
                <w:color w:val="000000"/>
                <w:sz w:val="20"/>
                <w:szCs w:val="20"/>
                <w:vertAlign w:val="superscript"/>
              </w:rPr>
              <w:t>2</w:t>
            </w:r>
          </w:p>
        </w:tc>
        <w:tc>
          <w:tcPr>
            <w:tcW w:w="851" w:type="dxa"/>
            <w:shd w:val="clear" w:color="auto" w:fill="auto"/>
            <w:vAlign w:val="center"/>
          </w:tcPr>
          <w:p w14:paraId="131163AC" w14:textId="77777777" w:rsidR="00B432F5" w:rsidRDefault="00B432F5" w:rsidP="00B432F5">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254,2</w:t>
            </w:r>
          </w:p>
        </w:tc>
        <w:tc>
          <w:tcPr>
            <w:tcW w:w="1701" w:type="dxa"/>
          </w:tcPr>
          <w:p w14:paraId="1D298857" w14:textId="77777777" w:rsidR="00B432F5" w:rsidRPr="00295E4B" w:rsidRDefault="00B432F5" w:rsidP="00B432F5">
            <w:pPr>
              <w:keepNext/>
              <w:spacing w:after="0" w:line="240" w:lineRule="auto"/>
              <w:jc w:val="center"/>
              <w:rPr>
                <w:rFonts w:ascii="Times New Roman" w:hAnsi="Times New Roman"/>
                <w:sz w:val="20"/>
                <w:szCs w:val="20"/>
                <w:lang w:val="uk-UA"/>
              </w:rPr>
            </w:pPr>
          </w:p>
        </w:tc>
        <w:tc>
          <w:tcPr>
            <w:tcW w:w="1885" w:type="dxa"/>
            <w:gridSpan w:val="5"/>
          </w:tcPr>
          <w:p w14:paraId="5D6036B0" w14:textId="77777777" w:rsidR="00B432F5" w:rsidRPr="00295E4B" w:rsidRDefault="00B432F5" w:rsidP="00B432F5">
            <w:pPr>
              <w:keepNext/>
              <w:spacing w:after="0" w:line="240" w:lineRule="auto"/>
              <w:jc w:val="center"/>
              <w:rPr>
                <w:rFonts w:ascii="Times New Roman" w:hAnsi="Times New Roman"/>
                <w:sz w:val="20"/>
                <w:szCs w:val="20"/>
                <w:lang w:val="uk-UA"/>
              </w:rPr>
            </w:pPr>
          </w:p>
        </w:tc>
      </w:tr>
      <w:tr w:rsidR="00B432F5" w:rsidRPr="00295E4B" w14:paraId="1A00987E" w14:textId="77777777" w:rsidTr="00671176">
        <w:tblPrEx>
          <w:tblLook w:val="04A0" w:firstRow="1" w:lastRow="0" w:firstColumn="1" w:lastColumn="0" w:noHBand="0" w:noVBand="1"/>
        </w:tblPrEx>
        <w:trPr>
          <w:gridAfter w:val="1"/>
          <w:wAfter w:w="15" w:type="dxa"/>
          <w:trHeight w:val="258"/>
        </w:trPr>
        <w:tc>
          <w:tcPr>
            <w:tcW w:w="542" w:type="dxa"/>
            <w:vAlign w:val="center"/>
          </w:tcPr>
          <w:p w14:paraId="70005FAA" w14:textId="3A4F5DB4" w:rsidR="00B432F5" w:rsidRPr="00EE1D22" w:rsidRDefault="00252FC3" w:rsidP="00B432F5">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40</w:t>
            </w:r>
          </w:p>
        </w:tc>
        <w:tc>
          <w:tcPr>
            <w:tcW w:w="3689" w:type="dxa"/>
            <w:gridSpan w:val="2"/>
            <w:shd w:val="clear" w:color="auto" w:fill="auto"/>
            <w:vAlign w:val="center"/>
          </w:tcPr>
          <w:p w14:paraId="5962FCA9" w14:textId="77777777" w:rsidR="00B432F5" w:rsidRPr="0017712B" w:rsidRDefault="00B432F5" w:rsidP="00B432F5">
            <w:pPr>
              <w:pStyle w:val="a7"/>
              <w:keepNext/>
              <w:ind w:left="0"/>
              <w:rPr>
                <w:color w:val="000000"/>
                <w:sz w:val="20"/>
              </w:rPr>
            </w:pPr>
            <w:r w:rsidRPr="00114CC0">
              <w:rPr>
                <w:bCs/>
                <w:color w:val="000000"/>
                <w:sz w:val="20"/>
              </w:rPr>
              <w:t>Фарба грунтуюча Се</w:t>
            </w:r>
            <w:r w:rsidRPr="0095536C">
              <w:rPr>
                <w:bCs/>
                <w:color w:val="000000"/>
                <w:sz w:val="20"/>
                <w:lang w:val="ru-RU"/>
              </w:rPr>
              <w:t>r</w:t>
            </w:r>
            <w:r w:rsidRPr="00114CC0">
              <w:rPr>
                <w:bCs/>
                <w:color w:val="000000"/>
                <w:sz w:val="20"/>
              </w:rPr>
              <w:t>е</w:t>
            </w:r>
            <w:r w:rsidRPr="0095536C">
              <w:rPr>
                <w:bCs/>
                <w:color w:val="000000"/>
                <w:sz w:val="20"/>
                <w:lang w:val="ru-RU"/>
              </w:rPr>
              <w:t>s</w:t>
            </w:r>
            <w:r w:rsidRPr="00114CC0">
              <w:rPr>
                <w:bCs/>
                <w:color w:val="000000"/>
                <w:sz w:val="20"/>
              </w:rPr>
              <w:t>і</w:t>
            </w:r>
            <w:r w:rsidRPr="0095536C">
              <w:rPr>
                <w:bCs/>
                <w:color w:val="000000"/>
                <w:sz w:val="20"/>
                <w:lang w:val="ru-RU"/>
              </w:rPr>
              <w:t>t</w:t>
            </w:r>
            <w:r w:rsidRPr="00114CC0">
              <w:rPr>
                <w:bCs/>
                <w:color w:val="000000"/>
                <w:sz w:val="20"/>
              </w:rPr>
              <w:t xml:space="preserve"> СТ 16 р</w:t>
            </w:r>
            <w:r w:rsidRPr="0095536C">
              <w:rPr>
                <w:bCs/>
                <w:color w:val="000000"/>
                <w:sz w:val="20"/>
                <w:lang w:val="ru-RU"/>
              </w:rPr>
              <w:t>r</w:t>
            </w:r>
            <w:r w:rsidRPr="00114CC0">
              <w:rPr>
                <w:bCs/>
                <w:color w:val="000000"/>
                <w:sz w:val="20"/>
              </w:rPr>
              <w:t>о для підготовки основ під декоративні тонкошарові штукатурки та фарби</w:t>
            </w:r>
          </w:p>
        </w:tc>
        <w:tc>
          <w:tcPr>
            <w:tcW w:w="1134" w:type="dxa"/>
            <w:shd w:val="clear" w:color="auto" w:fill="auto"/>
            <w:vAlign w:val="center"/>
          </w:tcPr>
          <w:p w14:paraId="4583BBA2" w14:textId="77777777" w:rsidR="00B432F5" w:rsidRDefault="00B432F5" w:rsidP="00B432F5">
            <w:pPr>
              <w:keepNext/>
              <w:spacing w:after="0" w:line="240" w:lineRule="auto"/>
              <w:jc w:val="center"/>
              <w:rPr>
                <w:rFonts w:ascii="Times New Roman" w:hAnsi="Times New Roman"/>
                <w:color w:val="000000"/>
                <w:sz w:val="20"/>
                <w:szCs w:val="20"/>
              </w:rPr>
            </w:pPr>
            <w:r>
              <w:rPr>
                <w:rFonts w:ascii="Times New Roman" w:hAnsi="Times New Roman"/>
                <w:color w:val="000000"/>
                <w:sz w:val="20"/>
                <w:szCs w:val="20"/>
              </w:rPr>
              <w:t>кг</w:t>
            </w:r>
          </w:p>
        </w:tc>
        <w:tc>
          <w:tcPr>
            <w:tcW w:w="851" w:type="dxa"/>
            <w:shd w:val="clear" w:color="auto" w:fill="auto"/>
            <w:vAlign w:val="center"/>
          </w:tcPr>
          <w:p w14:paraId="69C20054" w14:textId="77777777" w:rsidR="00B432F5" w:rsidRDefault="00B432F5" w:rsidP="00B432F5">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37,6</w:t>
            </w:r>
          </w:p>
        </w:tc>
        <w:tc>
          <w:tcPr>
            <w:tcW w:w="1701" w:type="dxa"/>
          </w:tcPr>
          <w:p w14:paraId="5293857C" w14:textId="77777777" w:rsidR="00B432F5" w:rsidRPr="00295E4B" w:rsidRDefault="00B432F5" w:rsidP="00B432F5">
            <w:pPr>
              <w:keepNext/>
              <w:spacing w:after="0" w:line="240" w:lineRule="auto"/>
              <w:jc w:val="center"/>
              <w:rPr>
                <w:rFonts w:ascii="Times New Roman" w:hAnsi="Times New Roman"/>
                <w:sz w:val="20"/>
                <w:szCs w:val="20"/>
                <w:lang w:val="uk-UA"/>
              </w:rPr>
            </w:pPr>
          </w:p>
        </w:tc>
        <w:tc>
          <w:tcPr>
            <w:tcW w:w="1885" w:type="dxa"/>
            <w:gridSpan w:val="5"/>
          </w:tcPr>
          <w:p w14:paraId="0074C044" w14:textId="77777777" w:rsidR="00B432F5" w:rsidRPr="00295E4B" w:rsidRDefault="00B432F5" w:rsidP="00B432F5">
            <w:pPr>
              <w:keepNext/>
              <w:spacing w:after="0" w:line="240" w:lineRule="auto"/>
              <w:jc w:val="center"/>
              <w:rPr>
                <w:rFonts w:ascii="Times New Roman" w:hAnsi="Times New Roman"/>
                <w:sz w:val="20"/>
                <w:szCs w:val="20"/>
                <w:lang w:val="uk-UA"/>
              </w:rPr>
            </w:pPr>
          </w:p>
        </w:tc>
      </w:tr>
      <w:tr w:rsidR="00B432F5" w:rsidRPr="00295E4B" w14:paraId="1111BD6B" w14:textId="77777777" w:rsidTr="00671176">
        <w:tblPrEx>
          <w:tblLook w:val="04A0" w:firstRow="1" w:lastRow="0" w:firstColumn="1" w:lastColumn="0" w:noHBand="0" w:noVBand="1"/>
        </w:tblPrEx>
        <w:trPr>
          <w:gridAfter w:val="1"/>
          <w:wAfter w:w="15" w:type="dxa"/>
          <w:trHeight w:val="258"/>
        </w:trPr>
        <w:tc>
          <w:tcPr>
            <w:tcW w:w="542" w:type="dxa"/>
            <w:vAlign w:val="center"/>
          </w:tcPr>
          <w:p w14:paraId="23E6DE90" w14:textId="11CA9018" w:rsidR="00B432F5" w:rsidRPr="00EE1D22" w:rsidRDefault="00252FC3" w:rsidP="00B432F5">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41</w:t>
            </w:r>
          </w:p>
        </w:tc>
        <w:tc>
          <w:tcPr>
            <w:tcW w:w="3689" w:type="dxa"/>
            <w:gridSpan w:val="2"/>
            <w:shd w:val="clear" w:color="auto" w:fill="auto"/>
            <w:vAlign w:val="center"/>
          </w:tcPr>
          <w:p w14:paraId="6AF4EF8C" w14:textId="77777777" w:rsidR="00B432F5" w:rsidRPr="0017712B" w:rsidRDefault="00B432F5" w:rsidP="00B432F5">
            <w:pPr>
              <w:pStyle w:val="a7"/>
              <w:keepNext/>
              <w:ind w:left="0"/>
              <w:rPr>
                <w:color w:val="000000"/>
                <w:sz w:val="20"/>
              </w:rPr>
            </w:pPr>
            <w:r w:rsidRPr="0095536C">
              <w:rPr>
                <w:color w:val="000000"/>
                <w:sz w:val="20"/>
              </w:rPr>
              <w:t>Штукатурка акрілова СТ64</w:t>
            </w:r>
          </w:p>
        </w:tc>
        <w:tc>
          <w:tcPr>
            <w:tcW w:w="1134" w:type="dxa"/>
            <w:shd w:val="clear" w:color="auto" w:fill="auto"/>
            <w:vAlign w:val="center"/>
          </w:tcPr>
          <w:p w14:paraId="5196BD04" w14:textId="77777777" w:rsidR="00B432F5" w:rsidRDefault="00B432F5" w:rsidP="00B432F5">
            <w:pPr>
              <w:keepNext/>
              <w:spacing w:after="0" w:line="240" w:lineRule="auto"/>
              <w:jc w:val="center"/>
              <w:rPr>
                <w:rFonts w:ascii="Times New Roman" w:hAnsi="Times New Roman"/>
                <w:color w:val="000000"/>
                <w:sz w:val="20"/>
                <w:szCs w:val="20"/>
              </w:rPr>
            </w:pPr>
            <w:r>
              <w:rPr>
                <w:rFonts w:ascii="Times New Roman" w:hAnsi="Times New Roman"/>
                <w:color w:val="000000"/>
                <w:sz w:val="20"/>
                <w:szCs w:val="20"/>
              </w:rPr>
              <w:t>кг</w:t>
            </w:r>
          </w:p>
        </w:tc>
        <w:tc>
          <w:tcPr>
            <w:tcW w:w="851" w:type="dxa"/>
            <w:shd w:val="clear" w:color="auto" w:fill="auto"/>
            <w:vAlign w:val="center"/>
          </w:tcPr>
          <w:p w14:paraId="1EDE1AF2" w14:textId="77777777" w:rsidR="00B432F5" w:rsidRDefault="00B432F5" w:rsidP="00B432F5">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597</w:t>
            </w:r>
          </w:p>
        </w:tc>
        <w:tc>
          <w:tcPr>
            <w:tcW w:w="1701" w:type="dxa"/>
          </w:tcPr>
          <w:p w14:paraId="49BC7D3F" w14:textId="77777777" w:rsidR="00B432F5" w:rsidRPr="00295E4B" w:rsidRDefault="00B432F5" w:rsidP="00B432F5">
            <w:pPr>
              <w:keepNext/>
              <w:spacing w:after="0" w:line="240" w:lineRule="auto"/>
              <w:jc w:val="center"/>
              <w:rPr>
                <w:rFonts w:ascii="Times New Roman" w:hAnsi="Times New Roman"/>
                <w:sz w:val="20"/>
                <w:szCs w:val="20"/>
                <w:lang w:val="uk-UA"/>
              </w:rPr>
            </w:pPr>
          </w:p>
        </w:tc>
        <w:tc>
          <w:tcPr>
            <w:tcW w:w="1885" w:type="dxa"/>
            <w:gridSpan w:val="5"/>
          </w:tcPr>
          <w:p w14:paraId="5F1DB0BA" w14:textId="77777777" w:rsidR="00B432F5" w:rsidRPr="00295E4B" w:rsidRDefault="00B432F5" w:rsidP="00B432F5">
            <w:pPr>
              <w:keepNext/>
              <w:spacing w:after="0" w:line="240" w:lineRule="auto"/>
              <w:jc w:val="center"/>
              <w:rPr>
                <w:rFonts w:ascii="Times New Roman" w:hAnsi="Times New Roman"/>
                <w:sz w:val="20"/>
                <w:szCs w:val="20"/>
                <w:lang w:val="uk-UA"/>
              </w:rPr>
            </w:pPr>
          </w:p>
        </w:tc>
      </w:tr>
      <w:tr w:rsidR="00B432F5" w:rsidRPr="00295E4B" w14:paraId="5F10A86B" w14:textId="77777777" w:rsidTr="00671176">
        <w:tblPrEx>
          <w:tblLook w:val="04A0" w:firstRow="1" w:lastRow="0" w:firstColumn="1" w:lastColumn="0" w:noHBand="0" w:noVBand="1"/>
        </w:tblPrEx>
        <w:trPr>
          <w:gridAfter w:val="1"/>
          <w:wAfter w:w="15" w:type="dxa"/>
          <w:trHeight w:val="258"/>
        </w:trPr>
        <w:tc>
          <w:tcPr>
            <w:tcW w:w="542" w:type="dxa"/>
            <w:vAlign w:val="center"/>
          </w:tcPr>
          <w:p w14:paraId="709C7049" w14:textId="2306AA0F" w:rsidR="00B432F5" w:rsidRPr="00EE1D22" w:rsidRDefault="00252FC3" w:rsidP="00B432F5">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42</w:t>
            </w:r>
          </w:p>
        </w:tc>
        <w:tc>
          <w:tcPr>
            <w:tcW w:w="3689" w:type="dxa"/>
            <w:gridSpan w:val="2"/>
            <w:shd w:val="clear" w:color="auto" w:fill="auto"/>
            <w:vAlign w:val="center"/>
          </w:tcPr>
          <w:p w14:paraId="3C8C861F" w14:textId="77777777" w:rsidR="00B432F5" w:rsidRPr="0017712B" w:rsidRDefault="00B432F5" w:rsidP="00B432F5">
            <w:pPr>
              <w:pStyle w:val="a7"/>
              <w:keepNext/>
              <w:ind w:left="0"/>
              <w:rPr>
                <w:color w:val="000000"/>
                <w:sz w:val="20"/>
              </w:rPr>
            </w:pPr>
            <w:r w:rsidRPr="0095536C">
              <w:rPr>
                <w:color w:val="000000"/>
                <w:sz w:val="20"/>
              </w:rPr>
              <w:t>Акрилова фарба Сеrеsіt СT 42</w:t>
            </w:r>
          </w:p>
        </w:tc>
        <w:tc>
          <w:tcPr>
            <w:tcW w:w="1134" w:type="dxa"/>
            <w:shd w:val="clear" w:color="auto" w:fill="auto"/>
            <w:vAlign w:val="center"/>
          </w:tcPr>
          <w:p w14:paraId="760238C9" w14:textId="77777777" w:rsidR="00B432F5" w:rsidRDefault="00B432F5" w:rsidP="00B432F5">
            <w:pPr>
              <w:keepNext/>
              <w:spacing w:after="0" w:line="240" w:lineRule="auto"/>
              <w:jc w:val="center"/>
              <w:rPr>
                <w:rFonts w:ascii="Times New Roman" w:hAnsi="Times New Roman"/>
                <w:color w:val="000000"/>
                <w:sz w:val="20"/>
                <w:szCs w:val="20"/>
              </w:rPr>
            </w:pPr>
            <w:r>
              <w:rPr>
                <w:rFonts w:ascii="Times New Roman" w:hAnsi="Times New Roman"/>
                <w:color w:val="000000"/>
                <w:sz w:val="20"/>
                <w:szCs w:val="20"/>
              </w:rPr>
              <w:t>кг</w:t>
            </w:r>
          </w:p>
        </w:tc>
        <w:tc>
          <w:tcPr>
            <w:tcW w:w="851" w:type="dxa"/>
            <w:shd w:val="clear" w:color="auto" w:fill="auto"/>
            <w:vAlign w:val="center"/>
          </w:tcPr>
          <w:p w14:paraId="4E497BF1" w14:textId="77777777" w:rsidR="00B432F5" w:rsidRDefault="00B432F5" w:rsidP="00B432F5">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111</w:t>
            </w:r>
          </w:p>
        </w:tc>
        <w:tc>
          <w:tcPr>
            <w:tcW w:w="1701" w:type="dxa"/>
          </w:tcPr>
          <w:p w14:paraId="7424AF61" w14:textId="77777777" w:rsidR="00B432F5" w:rsidRPr="00295E4B" w:rsidRDefault="00B432F5" w:rsidP="00B432F5">
            <w:pPr>
              <w:keepNext/>
              <w:spacing w:after="0" w:line="240" w:lineRule="auto"/>
              <w:jc w:val="center"/>
              <w:rPr>
                <w:rFonts w:ascii="Times New Roman" w:hAnsi="Times New Roman"/>
                <w:sz w:val="20"/>
                <w:szCs w:val="20"/>
                <w:lang w:val="uk-UA"/>
              </w:rPr>
            </w:pPr>
          </w:p>
        </w:tc>
        <w:tc>
          <w:tcPr>
            <w:tcW w:w="1885" w:type="dxa"/>
            <w:gridSpan w:val="5"/>
          </w:tcPr>
          <w:p w14:paraId="3E690C7B" w14:textId="77777777" w:rsidR="00B432F5" w:rsidRPr="00295E4B" w:rsidRDefault="00B432F5" w:rsidP="00B432F5">
            <w:pPr>
              <w:keepNext/>
              <w:spacing w:after="0" w:line="240" w:lineRule="auto"/>
              <w:jc w:val="center"/>
              <w:rPr>
                <w:rFonts w:ascii="Times New Roman" w:hAnsi="Times New Roman"/>
                <w:sz w:val="20"/>
                <w:szCs w:val="20"/>
                <w:lang w:val="uk-UA"/>
              </w:rPr>
            </w:pPr>
          </w:p>
        </w:tc>
      </w:tr>
      <w:tr w:rsidR="00B432F5" w:rsidRPr="00295E4B" w14:paraId="41422666" w14:textId="77777777" w:rsidTr="00671176">
        <w:tblPrEx>
          <w:tblLook w:val="04A0" w:firstRow="1" w:lastRow="0" w:firstColumn="1" w:lastColumn="0" w:noHBand="0" w:noVBand="1"/>
        </w:tblPrEx>
        <w:trPr>
          <w:gridAfter w:val="1"/>
          <w:wAfter w:w="15" w:type="dxa"/>
        </w:trPr>
        <w:tc>
          <w:tcPr>
            <w:tcW w:w="542" w:type="dxa"/>
            <w:vAlign w:val="center"/>
          </w:tcPr>
          <w:p w14:paraId="1D19F3A1" w14:textId="77777777" w:rsidR="00B432F5" w:rsidRDefault="00B432F5" w:rsidP="00B432F5">
            <w:pPr>
              <w:spacing w:after="0" w:line="240" w:lineRule="auto"/>
              <w:jc w:val="center"/>
              <w:rPr>
                <w:rFonts w:ascii="Times New Roman" w:hAnsi="Times New Roman"/>
                <w:color w:val="000000"/>
                <w:sz w:val="20"/>
                <w:szCs w:val="20"/>
                <w:lang w:val="uk-UA"/>
              </w:rPr>
            </w:pPr>
          </w:p>
        </w:tc>
        <w:tc>
          <w:tcPr>
            <w:tcW w:w="3689" w:type="dxa"/>
            <w:gridSpan w:val="2"/>
            <w:shd w:val="clear" w:color="auto" w:fill="auto"/>
            <w:vAlign w:val="center"/>
          </w:tcPr>
          <w:p w14:paraId="07A42A67" w14:textId="77777777" w:rsidR="00B432F5" w:rsidRPr="00DE5E62" w:rsidRDefault="00B432F5" w:rsidP="00B432F5">
            <w:pPr>
              <w:pStyle w:val="a7"/>
              <w:keepNext/>
              <w:spacing w:line="276" w:lineRule="auto"/>
              <w:ind w:left="0"/>
              <w:rPr>
                <w:b/>
                <w:color w:val="000000"/>
                <w:sz w:val="20"/>
              </w:rPr>
            </w:pPr>
            <w:r w:rsidRPr="00DE5E62">
              <w:rPr>
                <w:b/>
                <w:color w:val="000000"/>
              </w:rPr>
              <w:t>Встановлення ІТП</w:t>
            </w:r>
          </w:p>
        </w:tc>
        <w:tc>
          <w:tcPr>
            <w:tcW w:w="1134" w:type="dxa"/>
            <w:shd w:val="clear" w:color="auto" w:fill="auto"/>
            <w:vAlign w:val="center"/>
          </w:tcPr>
          <w:p w14:paraId="3FFB6CC3" w14:textId="77777777" w:rsidR="00B432F5" w:rsidRPr="009E29F3" w:rsidRDefault="00B432F5" w:rsidP="00B432F5">
            <w:pPr>
              <w:keepNext/>
              <w:spacing w:after="0" w:line="240" w:lineRule="auto"/>
              <w:jc w:val="center"/>
              <w:rPr>
                <w:rFonts w:ascii="Times New Roman" w:hAnsi="Times New Roman"/>
                <w:color w:val="000000"/>
                <w:sz w:val="20"/>
                <w:szCs w:val="20"/>
              </w:rPr>
            </w:pPr>
          </w:p>
        </w:tc>
        <w:tc>
          <w:tcPr>
            <w:tcW w:w="851" w:type="dxa"/>
            <w:shd w:val="clear" w:color="auto" w:fill="auto"/>
            <w:vAlign w:val="center"/>
          </w:tcPr>
          <w:p w14:paraId="2B884949" w14:textId="77777777" w:rsidR="00B432F5" w:rsidRDefault="00B432F5" w:rsidP="00B432F5">
            <w:pPr>
              <w:keepNext/>
              <w:spacing w:after="0" w:line="240" w:lineRule="auto"/>
              <w:jc w:val="center"/>
              <w:rPr>
                <w:rFonts w:ascii="Times New Roman" w:hAnsi="Times New Roman"/>
                <w:sz w:val="20"/>
                <w:szCs w:val="20"/>
                <w:lang w:val="uk-UA"/>
              </w:rPr>
            </w:pPr>
          </w:p>
        </w:tc>
        <w:tc>
          <w:tcPr>
            <w:tcW w:w="1701" w:type="dxa"/>
          </w:tcPr>
          <w:p w14:paraId="26704432" w14:textId="77777777" w:rsidR="00B432F5" w:rsidRPr="00295E4B" w:rsidRDefault="00B432F5" w:rsidP="00B432F5">
            <w:pPr>
              <w:keepNext/>
              <w:spacing w:after="0" w:line="240" w:lineRule="auto"/>
              <w:jc w:val="center"/>
              <w:rPr>
                <w:rFonts w:ascii="Times New Roman" w:hAnsi="Times New Roman"/>
                <w:sz w:val="20"/>
                <w:szCs w:val="20"/>
                <w:lang w:val="uk-UA"/>
              </w:rPr>
            </w:pPr>
          </w:p>
        </w:tc>
        <w:tc>
          <w:tcPr>
            <w:tcW w:w="1885" w:type="dxa"/>
            <w:gridSpan w:val="5"/>
          </w:tcPr>
          <w:p w14:paraId="3BF5015D" w14:textId="77777777" w:rsidR="00B432F5" w:rsidRPr="00295E4B" w:rsidRDefault="00B432F5" w:rsidP="00B432F5">
            <w:pPr>
              <w:keepNext/>
              <w:spacing w:after="0" w:line="240" w:lineRule="auto"/>
              <w:jc w:val="center"/>
              <w:rPr>
                <w:rFonts w:ascii="Times New Roman" w:hAnsi="Times New Roman"/>
                <w:sz w:val="20"/>
                <w:szCs w:val="20"/>
                <w:lang w:val="uk-UA"/>
              </w:rPr>
            </w:pPr>
          </w:p>
        </w:tc>
      </w:tr>
      <w:tr w:rsidR="00AB53C0" w:rsidRPr="00EE1D22" w14:paraId="2D19B1C3" w14:textId="77777777" w:rsidTr="00671176">
        <w:tblPrEx>
          <w:tblLook w:val="04A0" w:firstRow="1" w:lastRow="0" w:firstColumn="1" w:lastColumn="0" w:noHBand="0" w:noVBand="1"/>
        </w:tblPrEx>
        <w:trPr>
          <w:gridAfter w:val="1"/>
          <w:wAfter w:w="15" w:type="dxa"/>
          <w:trHeight w:val="435"/>
        </w:trPr>
        <w:tc>
          <w:tcPr>
            <w:tcW w:w="542" w:type="dxa"/>
            <w:vAlign w:val="center"/>
          </w:tcPr>
          <w:p w14:paraId="21C7FA30" w14:textId="51B6C3E9" w:rsidR="00AB53C0" w:rsidRDefault="00252FC3" w:rsidP="00AB53C0">
            <w:pPr>
              <w:rPr>
                <w:rFonts w:ascii="Times New Roman" w:hAnsi="Times New Roman"/>
                <w:color w:val="000000"/>
                <w:sz w:val="20"/>
                <w:szCs w:val="20"/>
                <w:lang w:val="uk-UA"/>
              </w:rPr>
            </w:pPr>
            <w:r>
              <w:rPr>
                <w:rFonts w:ascii="Times New Roman" w:hAnsi="Times New Roman"/>
                <w:color w:val="000000"/>
                <w:sz w:val="20"/>
                <w:szCs w:val="20"/>
                <w:lang w:val="uk-UA"/>
              </w:rPr>
              <w:t>43</w:t>
            </w:r>
          </w:p>
        </w:tc>
        <w:tc>
          <w:tcPr>
            <w:tcW w:w="3689" w:type="dxa"/>
            <w:gridSpan w:val="2"/>
            <w:shd w:val="clear" w:color="auto" w:fill="auto"/>
            <w:vAlign w:val="center"/>
          </w:tcPr>
          <w:p w14:paraId="100A100C" w14:textId="37285C9E" w:rsidR="00AB53C0" w:rsidRPr="00041F24" w:rsidRDefault="00AB53C0" w:rsidP="00AB53C0">
            <w:pPr>
              <w:spacing w:after="0" w:line="240" w:lineRule="auto"/>
              <w:rPr>
                <w:rFonts w:ascii="Times New Roman" w:hAnsi="Times New Roman"/>
                <w:bCs/>
                <w:color w:val="000000"/>
                <w:sz w:val="20"/>
                <w:szCs w:val="20"/>
                <w:lang w:val="uk-UA" w:eastAsia="uk-UA" w:bidi="uk-UA"/>
              </w:rPr>
            </w:pPr>
            <w:r w:rsidRPr="00041F24">
              <w:rPr>
                <w:rFonts w:ascii="Times New Roman" w:hAnsi="Times New Roman" w:hint="eastAsia"/>
                <w:bCs/>
                <w:color w:val="000000"/>
                <w:sz w:val="20"/>
                <w:szCs w:val="20"/>
                <w:lang w:val="uk-UA" w:eastAsia="uk-UA" w:bidi="uk-UA"/>
              </w:rPr>
              <w:t>Комплектний</w:t>
            </w:r>
            <w:r w:rsidRPr="00041F24">
              <w:rPr>
                <w:rFonts w:ascii="Times New Roman" w:hAnsi="Times New Roman"/>
                <w:bCs/>
                <w:color w:val="000000"/>
                <w:sz w:val="20"/>
                <w:szCs w:val="20"/>
                <w:lang w:val="uk-UA" w:eastAsia="uk-UA" w:bidi="uk-UA"/>
              </w:rPr>
              <w:t xml:space="preserve"> </w:t>
            </w:r>
            <w:r w:rsidRPr="00041F24">
              <w:rPr>
                <w:rFonts w:ascii="Times New Roman" w:hAnsi="Times New Roman" w:hint="eastAsia"/>
                <w:bCs/>
                <w:color w:val="000000"/>
                <w:sz w:val="20"/>
                <w:szCs w:val="20"/>
                <w:lang w:val="uk-UA" w:eastAsia="uk-UA" w:bidi="uk-UA"/>
              </w:rPr>
              <w:t>тепловий</w:t>
            </w:r>
            <w:r w:rsidRPr="00041F24">
              <w:rPr>
                <w:rFonts w:ascii="Times New Roman" w:hAnsi="Times New Roman"/>
                <w:bCs/>
                <w:color w:val="000000"/>
                <w:sz w:val="20"/>
                <w:szCs w:val="20"/>
                <w:lang w:val="uk-UA" w:eastAsia="uk-UA" w:bidi="uk-UA"/>
              </w:rPr>
              <w:t xml:space="preserve"> </w:t>
            </w:r>
            <w:r w:rsidRPr="00041F24">
              <w:rPr>
                <w:rFonts w:ascii="Times New Roman" w:hAnsi="Times New Roman" w:hint="eastAsia"/>
                <w:bCs/>
                <w:color w:val="000000"/>
                <w:sz w:val="20"/>
                <w:szCs w:val="20"/>
                <w:lang w:val="uk-UA" w:eastAsia="uk-UA" w:bidi="uk-UA"/>
              </w:rPr>
              <w:t>пункт</w:t>
            </w:r>
            <w:r w:rsidRPr="00041F24">
              <w:rPr>
                <w:rFonts w:ascii="Times New Roman" w:hAnsi="Times New Roman"/>
                <w:bCs/>
                <w:color w:val="000000"/>
                <w:sz w:val="20"/>
                <w:szCs w:val="20"/>
                <w:lang w:val="uk-UA" w:eastAsia="uk-UA" w:bidi="uk-UA"/>
              </w:rPr>
              <w:t xml:space="preserve"> SH-Y17-1703 (</w:t>
            </w:r>
            <w:r w:rsidRPr="00041F24">
              <w:rPr>
                <w:rFonts w:ascii="Times New Roman" w:hAnsi="Times New Roman" w:hint="eastAsia"/>
                <w:bCs/>
                <w:color w:val="000000"/>
                <w:sz w:val="20"/>
                <w:szCs w:val="20"/>
                <w:lang w:val="uk-UA" w:eastAsia="uk-UA" w:bidi="uk-UA"/>
              </w:rPr>
              <w:t>ДАНФОСС</w:t>
            </w:r>
            <w:r w:rsidRPr="00041F24">
              <w:rPr>
                <w:rFonts w:ascii="Times New Roman" w:hAnsi="Times New Roman"/>
                <w:bCs/>
                <w:color w:val="000000"/>
                <w:sz w:val="20"/>
                <w:szCs w:val="20"/>
                <w:lang w:val="uk-UA" w:eastAsia="uk-UA" w:bidi="uk-UA"/>
              </w:rPr>
              <w:t xml:space="preserve">) </w:t>
            </w:r>
            <w:r w:rsidRPr="00041F24">
              <w:rPr>
                <w:rFonts w:ascii="Times New Roman" w:hAnsi="Times New Roman" w:hint="eastAsia"/>
                <w:bCs/>
                <w:color w:val="000000"/>
                <w:sz w:val="20"/>
                <w:szCs w:val="20"/>
                <w:lang w:val="uk-UA" w:eastAsia="uk-UA" w:bidi="uk-UA"/>
              </w:rPr>
              <w:t>згідно</w:t>
            </w:r>
            <w:r w:rsidRPr="00041F24">
              <w:rPr>
                <w:rFonts w:ascii="Times New Roman" w:hAnsi="Times New Roman"/>
                <w:bCs/>
                <w:color w:val="000000"/>
                <w:sz w:val="20"/>
                <w:szCs w:val="20"/>
                <w:lang w:val="uk-UA" w:eastAsia="uk-UA" w:bidi="uk-UA"/>
              </w:rPr>
              <w:t xml:space="preserve"> </w:t>
            </w:r>
            <w:r w:rsidRPr="00041F24">
              <w:rPr>
                <w:rFonts w:ascii="Times New Roman" w:hAnsi="Times New Roman" w:hint="eastAsia"/>
                <w:bCs/>
                <w:color w:val="000000"/>
                <w:sz w:val="20"/>
                <w:szCs w:val="20"/>
                <w:lang w:val="uk-UA" w:eastAsia="uk-UA" w:bidi="uk-UA"/>
              </w:rPr>
              <w:t>листа</w:t>
            </w:r>
            <w:r w:rsidRPr="00041F24">
              <w:rPr>
                <w:rFonts w:ascii="Times New Roman" w:hAnsi="Times New Roman"/>
                <w:bCs/>
                <w:color w:val="000000"/>
                <w:sz w:val="20"/>
                <w:szCs w:val="20"/>
                <w:lang w:val="uk-UA" w:eastAsia="uk-UA" w:bidi="uk-UA"/>
              </w:rPr>
              <w:t xml:space="preserve"> </w:t>
            </w:r>
            <w:r w:rsidRPr="00041F24">
              <w:rPr>
                <w:rFonts w:ascii="Times New Roman" w:hAnsi="Times New Roman" w:hint="eastAsia"/>
                <w:bCs/>
                <w:color w:val="000000"/>
                <w:sz w:val="20"/>
                <w:szCs w:val="20"/>
                <w:lang w:val="uk-UA" w:eastAsia="uk-UA" w:bidi="uk-UA"/>
              </w:rPr>
              <w:t>ОВ</w:t>
            </w:r>
            <w:r w:rsidRPr="00041F24">
              <w:rPr>
                <w:rFonts w:ascii="Times New Roman" w:hAnsi="Times New Roman"/>
                <w:bCs/>
                <w:color w:val="000000"/>
                <w:sz w:val="20"/>
                <w:szCs w:val="20"/>
                <w:lang w:val="uk-UA" w:eastAsia="uk-UA" w:bidi="uk-UA"/>
              </w:rPr>
              <w:t>-10;   (</w:t>
            </w:r>
            <w:r w:rsidRPr="00041F24">
              <w:rPr>
                <w:rFonts w:ascii="Times New Roman" w:hAnsi="Times New Roman" w:hint="eastAsia"/>
                <w:bCs/>
                <w:color w:val="000000"/>
                <w:sz w:val="20"/>
                <w:szCs w:val="20"/>
                <w:lang w:val="uk-UA" w:eastAsia="uk-UA" w:bidi="uk-UA"/>
              </w:rPr>
              <w:t>масса</w:t>
            </w:r>
            <w:r w:rsidRPr="00041F24">
              <w:rPr>
                <w:rFonts w:ascii="Times New Roman" w:hAnsi="Times New Roman"/>
                <w:bCs/>
                <w:color w:val="000000"/>
                <w:sz w:val="20"/>
                <w:szCs w:val="20"/>
                <w:lang w:val="uk-UA" w:eastAsia="uk-UA" w:bidi="uk-UA"/>
              </w:rPr>
              <w:t>=0,4)</w:t>
            </w:r>
            <w:r>
              <w:rPr>
                <w:rFonts w:ascii="Times New Roman" w:hAnsi="Times New Roman"/>
                <w:bCs/>
                <w:color w:val="000000"/>
                <w:sz w:val="20"/>
                <w:szCs w:val="20"/>
                <w:lang w:val="uk-UA" w:eastAsia="uk-UA" w:bidi="uk-UA"/>
              </w:rPr>
              <w:t xml:space="preserve"> у складі:</w:t>
            </w:r>
          </w:p>
          <w:p w14:paraId="65EDD106" w14:textId="77777777" w:rsidR="000271CA" w:rsidRPr="00041F24" w:rsidRDefault="000271CA" w:rsidP="000271CA">
            <w:pPr>
              <w:pStyle w:val="a7"/>
              <w:ind w:left="360"/>
              <w:rPr>
                <w:bCs/>
                <w:color w:val="000000"/>
                <w:sz w:val="20"/>
              </w:rPr>
            </w:pPr>
            <w:r w:rsidRPr="00041F24">
              <w:rPr>
                <w:bCs/>
                <w:color w:val="000000"/>
                <w:sz w:val="20"/>
              </w:rPr>
              <w:t>JIP-FF (ДАНФОСС) – кран кульовий PN40, Tмакс. 180 С0, фланцевий – 2 шт.</w:t>
            </w:r>
          </w:p>
          <w:p w14:paraId="6F78BD47" w14:textId="77777777" w:rsidR="000271CA" w:rsidRPr="00041F24" w:rsidRDefault="000271CA" w:rsidP="000271CA">
            <w:pPr>
              <w:pStyle w:val="a7"/>
              <w:ind w:left="360"/>
              <w:rPr>
                <w:bCs/>
                <w:color w:val="000000"/>
                <w:sz w:val="20"/>
              </w:rPr>
            </w:pPr>
            <w:r w:rsidRPr="00041F24">
              <w:rPr>
                <w:bCs/>
                <w:color w:val="000000"/>
                <w:sz w:val="20"/>
              </w:rPr>
              <w:t>FVF-(64) (ДАНФОСС) – фільтр сітчастий, PN16, Tмакс. 150 С0, фланцевий – 2 шт.</w:t>
            </w:r>
          </w:p>
          <w:p w14:paraId="06022E6E" w14:textId="77777777" w:rsidR="000271CA" w:rsidRPr="00041F24" w:rsidRDefault="000271CA" w:rsidP="000271CA">
            <w:pPr>
              <w:pStyle w:val="a7"/>
              <w:ind w:left="360"/>
              <w:rPr>
                <w:bCs/>
                <w:color w:val="000000"/>
                <w:sz w:val="20"/>
              </w:rPr>
            </w:pPr>
            <w:r w:rsidRPr="00041F24">
              <w:rPr>
                <w:bCs/>
                <w:color w:val="000000"/>
                <w:sz w:val="20"/>
              </w:rPr>
              <w:t>AVP (ДАНФОСС) – регулятор перепаду тиску, kvs 20, 0.2-1.0 бар, PN25, DN40, фланцевий – 1 шт.</w:t>
            </w:r>
          </w:p>
          <w:p w14:paraId="1CBBD927" w14:textId="77777777" w:rsidR="000271CA" w:rsidRPr="00041F24" w:rsidRDefault="000271CA" w:rsidP="000271CA">
            <w:pPr>
              <w:pStyle w:val="a7"/>
              <w:ind w:left="360"/>
              <w:rPr>
                <w:bCs/>
                <w:color w:val="000000"/>
                <w:sz w:val="20"/>
              </w:rPr>
            </w:pPr>
            <w:r w:rsidRPr="00041F24">
              <w:rPr>
                <w:bCs/>
                <w:color w:val="000000"/>
                <w:sz w:val="20"/>
              </w:rPr>
              <w:t>VM 2 (ДАНФОСС) – клапан регульований, kvs 16, PN 25, Tмакс. 150 С0. 50 – зовнішня різьба – 1 шт.</w:t>
            </w:r>
          </w:p>
          <w:p w14:paraId="6D866091" w14:textId="77777777" w:rsidR="000271CA" w:rsidRPr="00041F24" w:rsidRDefault="000271CA" w:rsidP="000271CA">
            <w:pPr>
              <w:pStyle w:val="a7"/>
              <w:tabs>
                <w:tab w:val="left" w:pos="2064"/>
              </w:tabs>
              <w:ind w:left="360"/>
              <w:rPr>
                <w:bCs/>
                <w:color w:val="000000"/>
                <w:sz w:val="20"/>
              </w:rPr>
            </w:pPr>
            <w:r w:rsidRPr="00041F24">
              <w:rPr>
                <w:bCs/>
                <w:color w:val="000000"/>
                <w:sz w:val="20"/>
              </w:rPr>
              <w:t>AMV 20 (ДАНФОСС) – ел. привод регульованого клапана, 230 V, без пружини – 1 шт.</w:t>
            </w:r>
          </w:p>
          <w:p w14:paraId="57338BBE" w14:textId="77777777" w:rsidR="000271CA" w:rsidRPr="00041F24" w:rsidRDefault="000271CA" w:rsidP="000271CA">
            <w:pPr>
              <w:pStyle w:val="a7"/>
              <w:tabs>
                <w:tab w:val="left" w:pos="2064"/>
              </w:tabs>
              <w:ind w:left="360"/>
              <w:rPr>
                <w:bCs/>
                <w:color w:val="000000"/>
                <w:sz w:val="20"/>
              </w:rPr>
            </w:pPr>
            <w:r w:rsidRPr="00041F24">
              <w:rPr>
                <w:bCs/>
                <w:color w:val="000000"/>
                <w:sz w:val="20"/>
              </w:rPr>
              <w:t>IVR 660 (ДАНФОСС) – дренажний кран, PN 25, Tмакс. 200 С0. 15 – внутрішня різьба – 1 шт.</w:t>
            </w:r>
          </w:p>
          <w:p w14:paraId="6F84D59B" w14:textId="77777777" w:rsidR="000271CA" w:rsidRPr="00041F24" w:rsidRDefault="000271CA" w:rsidP="000271CA">
            <w:pPr>
              <w:pStyle w:val="a7"/>
              <w:tabs>
                <w:tab w:val="left" w:pos="2064"/>
              </w:tabs>
              <w:ind w:left="360"/>
              <w:rPr>
                <w:bCs/>
                <w:color w:val="000000"/>
                <w:sz w:val="20"/>
              </w:rPr>
            </w:pPr>
            <w:r w:rsidRPr="00041F24">
              <w:rPr>
                <w:bCs/>
                <w:color w:val="000000"/>
                <w:sz w:val="20"/>
              </w:rPr>
              <w:t>FVF – (25) (ДАНФОСС) – фільтр сітчастий, PN 16, Tмакс. 150 С0, DN80, фланцевий – 1 шт.</w:t>
            </w:r>
          </w:p>
          <w:p w14:paraId="5603967D" w14:textId="77777777" w:rsidR="000271CA" w:rsidRPr="00041F24" w:rsidRDefault="000271CA" w:rsidP="000271CA">
            <w:pPr>
              <w:pStyle w:val="a7"/>
              <w:tabs>
                <w:tab w:val="left" w:pos="2064"/>
              </w:tabs>
              <w:ind w:left="360"/>
              <w:rPr>
                <w:bCs/>
                <w:color w:val="000000"/>
                <w:sz w:val="20"/>
              </w:rPr>
            </w:pPr>
            <w:r w:rsidRPr="00041F24">
              <w:rPr>
                <w:bCs/>
                <w:color w:val="000000"/>
                <w:sz w:val="20"/>
              </w:rPr>
              <w:t>SYR 1915 (ДАНФОСС) – клапан запобіжний, max. 4.5 бар. 32 – внутрішня різьба – 1 шт.</w:t>
            </w:r>
          </w:p>
          <w:p w14:paraId="62B12AED" w14:textId="77777777" w:rsidR="000271CA" w:rsidRPr="00041F24" w:rsidRDefault="000271CA" w:rsidP="000271CA">
            <w:pPr>
              <w:pStyle w:val="a7"/>
              <w:tabs>
                <w:tab w:val="left" w:pos="2064"/>
              </w:tabs>
              <w:ind w:left="360"/>
              <w:rPr>
                <w:bCs/>
                <w:color w:val="000000"/>
                <w:sz w:val="20"/>
              </w:rPr>
            </w:pPr>
            <w:r w:rsidRPr="00041F24">
              <w:rPr>
                <w:bCs/>
                <w:color w:val="000000"/>
                <w:sz w:val="20"/>
              </w:rPr>
              <w:t>Yanos MAXO (WILLO) – циркуля</w:t>
            </w:r>
            <w:r w:rsidRPr="00041F24">
              <w:rPr>
                <w:bCs/>
                <w:color w:val="000000"/>
                <w:sz w:val="20"/>
              </w:rPr>
              <w:lastRenderedPageBreak/>
              <w:t>ційний насос Yanos MAXO 40/0,5-12, 1*230 V – 1 шт.</w:t>
            </w:r>
          </w:p>
          <w:p w14:paraId="41C8A70E" w14:textId="77777777" w:rsidR="000271CA" w:rsidRPr="00041F24" w:rsidRDefault="000271CA" w:rsidP="000271CA">
            <w:pPr>
              <w:pStyle w:val="a7"/>
              <w:tabs>
                <w:tab w:val="left" w:pos="2064"/>
              </w:tabs>
              <w:ind w:left="360"/>
              <w:rPr>
                <w:bCs/>
                <w:color w:val="000000"/>
                <w:sz w:val="20"/>
              </w:rPr>
            </w:pPr>
            <w:r w:rsidRPr="00041F24">
              <w:rPr>
                <w:bCs/>
                <w:color w:val="000000"/>
                <w:sz w:val="20"/>
              </w:rPr>
              <w:t>VFY -WH (ДАНФОСС) – заслінка поворотна, PN 16, Tмакс. 120 С0, DN80, міжфланцьова – 1шт.</w:t>
            </w:r>
          </w:p>
          <w:p w14:paraId="49BD9F93" w14:textId="77777777" w:rsidR="000271CA" w:rsidRPr="00041F24" w:rsidRDefault="000271CA" w:rsidP="000271CA">
            <w:pPr>
              <w:pStyle w:val="a7"/>
              <w:tabs>
                <w:tab w:val="left" w:pos="2064"/>
              </w:tabs>
              <w:ind w:left="360"/>
              <w:rPr>
                <w:bCs/>
                <w:color w:val="000000"/>
                <w:sz w:val="20"/>
              </w:rPr>
            </w:pPr>
            <w:r w:rsidRPr="00041F24">
              <w:rPr>
                <w:bCs/>
                <w:color w:val="000000"/>
                <w:sz w:val="20"/>
              </w:rPr>
              <w:t>NVD 802 (ДАНФОСС) – клапан зворотній, kvs 111, PN16, Tмакс. 100 С0, DN80, міжфланьцовий – 1 шт.</w:t>
            </w:r>
          </w:p>
          <w:p w14:paraId="0A9F9BEE" w14:textId="77777777" w:rsidR="000271CA" w:rsidRPr="00041F24" w:rsidRDefault="000271CA" w:rsidP="000271CA">
            <w:pPr>
              <w:pStyle w:val="a7"/>
              <w:tabs>
                <w:tab w:val="left" w:pos="2064"/>
              </w:tabs>
              <w:ind w:left="360"/>
              <w:rPr>
                <w:bCs/>
                <w:color w:val="000000"/>
                <w:sz w:val="20"/>
              </w:rPr>
            </w:pPr>
            <w:r w:rsidRPr="00041F24">
              <w:rPr>
                <w:bCs/>
                <w:color w:val="000000"/>
                <w:sz w:val="20"/>
              </w:rPr>
              <w:t>RT 262A (ДАНФОСС) – реле тиску, 0.1 – 1.5 бар, Tмакс. 100 С0, G3/8, зовнішня різьба – 2 шт.</w:t>
            </w:r>
          </w:p>
          <w:p w14:paraId="282D9E8D" w14:textId="77777777" w:rsidR="000271CA" w:rsidRPr="00041F24" w:rsidRDefault="000271CA" w:rsidP="000271CA">
            <w:pPr>
              <w:pStyle w:val="a7"/>
              <w:tabs>
                <w:tab w:val="left" w:pos="2064"/>
              </w:tabs>
              <w:ind w:left="360"/>
              <w:rPr>
                <w:bCs/>
                <w:color w:val="000000"/>
                <w:sz w:val="20"/>
              </w:rPr>
            </w:pPr>
            <w:r w:rsidRPr="00041F24">
              <w:rPr>
                <w:bCs/>
                <w:color w:val="000000"/>
                <w:sz w:val="20"/>
              </w:rPr>
              <w:t>IVR 954 (ДАНФОСС) – кран кульовий, PN25, Tмакс. 110 С0. 115 – зовнішня різьба – 2 шт.</w:t>
            </w:r>
          </w:p>
          <w:p w14:paraId="79285DB0" w14:textId="77777777" w:rsidR="000271CA" w:rsidRPr="00041F24" w:rsidRDefault="000271CA" w:rsidP="000271CA">
            <w:pPr>
              <w:pStyle w:val="a7"/>
              <w:tabs>
                <w:tab w:val="left" w:pos="2064"/>
              </w:tabs>
              <w:ind w:left="360"/>
              <w:rPr>
                <w:bCs/>
                <w:color w:val="000000"/>
                <w:sz w:val="20"/>
              </w:rPr>
            </w:pPr>
            <w:r w:rsidRPr="00041F24">
              <w:rPr>
                <w:bCs/>
                <w:color w:val="000000"/>
                <w:sz w:val="20"/>
              </w:rPr>
              <w:t>VGY-WH (ДАНФОСС) – заслінка поворотна, PN16, Tмакс. 120 С0, DN80, міжфланьцовий – 2шт.</w:t>
            </w:r>
          </w:p>
          <w:p w14:paraId="1C9F1A4E" w14:textId="77777777" w:rsidR="000271CA" w:rsidRPr="00041F24" w:rsidRDefault="000271CA" w:rsidP="000271CA">
            <w:pPr>
              <w:pStyle w:val="a7"/>
              <w:tabs>
                <w:tab w:val="left" w:pos="2064"/>
              </w:tabs>
              <w:ind w:left="360"/>
              <w:rPr>
                <w:bCs/>
                <w:color w:val="000000"/>
                <w:sz w:val="20"/>
              </w:rPr>
            </w:pPr>
            <w:r w:rsidRPr="00041F24">
              <w:rPr>
                <w:bCs/>
                <w:color w:val="000000"/>
                <w:sz w:val="20"/>
              </w:rPr>
              <w:t>ESMU – 100/Cu (ДАНФОСС) – гільза із нержавіючої сталі 100 мм + датчики температури PN25, Tмакс. 140 С0 – 1 шт.</w:t>
            </w:r>
          </w:p>
          <w:p w14:paraId="1EC0F56F" w14:textId="77777777" w:rsidR="000271CA" w:rsidRPr="00041F24" w:rsidRDefault="000271CA" w:rsidP="000271CA">
            <w:pPr>
              <w:pStyle w:val="a7"/>
              <w:tabs>
                <w:tab w:val="left" w:pos="2064"/>
              </w:tabs>
              <w:ind w:left="360"/>
              <w:rPr>
                <w:bCs/>
                <w:color w:val="000000"/>
                <w:sz w:val="20"/>
              </w:rPr>
            </w:pPr>
            <w:r w:rsidRPr="00041F24">
              <w:rPr>
                <w:bCs/>
                <w:color w:val="000000"/>
                <w:sz w:val="20"/>
              </w:rPr>
              <w:t>ECL 210 (ДАНФОСС) – електронний регулятор температурного потоку з ECL ключем типу А231 – 1 шт.</w:t>
            </w:r>
            <w:r w:rsidRPr="00041F24">
              <w:rPr>
                <w:bCs/>
                <w:color w:val="000000"/>
                <w:sz w:val="20"/>
              </w:rPr>
              <w:br/>
              <w:t>ESMT (ДАНФОСС) – датчик температури зовнішнього повітря ESMT – 1шт.</w:t>
            </w:r>
          </w:p>
          <w:p w14:paraId="6B9467A8" w14:textId="77777777" w:rsidR="000271CA" w:rsidRPr="00041F24" w:rsidRDefault="000271CA" w:rsidP="000271CA">
            <w:pPr>
              <w:pStyle w:val="a7"/>
              <w:tabs>
                <w:tab w:val="left" w:pos="2064"/>
              </w:tabs>
              <w:ind w:left="360"/>
              <w:rPr>
                <w:bCs/>
                <w:color w:val="000000"/>
                <w:sz w:val="20"/>
              </w:rPr>
            </w:pPr>
            <w:r w:rsidRPr="00041F24">
              <w:rPr>
                <w:bCs/>
                <w:color w:val="000000"/>
                <w:sz w:val="20"/>
              </w:rPr>
              <w:t>-     Text BOM simple All strings (ДАНФОСС) – кран 3-ходовий манометра 400 бар ST</w:t>
            </w:r>
          </w:p>
          <w:p w14:paraId="37598B0C" w14:textId="77777777" w:rsidR="000271CA" w:rsidRPr="00041F24" w:rsidRDefault="000271CA" w:rsidP="000271CA">
            <w:pPr>
              <w:pStyle w:val="a7"/>
              <w:tabs>
                <w:tab w:val="left" w:pos="2064"/>
              </w:tabs>
              <w:ind w:left="360"/>
              <w:rPr>
                <w:bCs/>
                <w:color w:val="000000"/>
                <w:sz w:val="20"/>
              </w:rPr>
            </w:pPr>
            <w:r w:rsidRPr="00041F24">
              <w:rPr>
                <w:bCs/>
                <w:color w:val="000000"/>
                <w:sz w:val="20"/>
              </w:rPr>
              <w:t>-     Блок керування (ДАНФОСС) – ел. щит металевий 1*230 V, 195-1500 Вт.</w:t>
            </w:r>
          </w:p>
          <w:p w14:paraId="01381E4F" w14:textId="77777777" w:rsidR="000271CA" w:rsidRPr="00041F24" w:rsidRDefault="000271CA" w:rsidP="000271CA">
            <w:pPr>
              <w:pStyle w:val="a7"/>
              <w:ind w:left="360"/>
              <w:rPr>
                <w:bCs/>
                <w:color w:val="000000"/>
                <w:sz w:val="20"/>
              </w:rPr>
            </w:pPr>
            <w:r w:rsidRPr="00041F24">
              <w:rPr>
                <w:bCs/>
                <w:color w:val="000000"/>
                <w:sz w:val="20"/>
              </w:rPr>
              <w:t>SHARKY-775 (HYDROMETR) – лічильник теплової енергії ультразвуковий, у комплекті:</w:t>
            </w:r>
          </w:p>
          <w:p w14:paraId="60EF7318" w14:textId="77777777" w:rsidR="000271CA" w:rsidRPr="00041F24" w:rsidRDefault="000271CA" w:rsidP="000271CA">
            <w:pPr>
              <w:pStyle w:val="a7"/>
              <w:numPr>
                <w:ilvl w:val="0"/>
                <w:numId w:val="133"/>
              </w:numPr>
              <w:spacing w:after="160" w:line="259" w:lineRule="auto"/>
              <w:contextualSpacing/>
              <w:jc w:val="left"/>
              <w:rPr>
                <w:bCs/>
                <w:color w:val="000000"/>
                <w:sz w:val="20"/>
              </w:rPr>
            </w:pPr>
            <w:r w:rsidRPr="00041F24">
              <w:rPr>
                <w:bCs/>
                <w:color w:val="000000"/>
                <w:sz w:val="20"/>
              </w:rPr>
              <w:t>Теплообчислювач з автономним живленням;</w:t>
            </w:r>
          </w:p>
          <w:p w14:paraId="5D1F5AFA" w14:textId="77777777" w:rsidR="000271CA" w:rsidRPr="00041F24" w:rsidRDefault="000271CA" w:rsidP="000271CA">
            <w:pPr>
              <w:pStyle w:val="a7"/>
              <w:numPr>
                <w:ilvl w:val="0"/>
                <w:numId w:val="133"/>
              </w:numPr>
              <w:spacing w:after="160" w:line="259" w:lineRule="auto"/>
              <w:contextualSpacing/>
              <w:jc w:val="left"/>
              <w:rPr>
                <w:bCs/>
                <w:color w:val="000000"/>
                <w:sz w:val="20"/>
              </w:rPr>
            </w:pPr>
            <w:r w:rsidRPr="00041F24">
              <w:rPr>
                <w:bCs/>
                <w:color w:val="000000"/>
                <w:sz w:val="20"/>
              </w:rPr>
              <w:t>Ультразвуковий витратомір DN 65, Gh = 25,0 м3/год;</w:t>
            </w:r>
          </w:p>
          <w:p w14:paraId="16F20669" w14:textId="77777777" w:rsidR="000271CA" w:rsidRPr="00041F24" w:rsidRDefault="000271CA" w:rsidP="000271CA">
            <w:pPr>
              <w:pStyle w:val="a7"/>
              <w:numPr>
                <w:ilvl w:val="0"/>
                <w:numId w:val="133"/>
              </w:numPr>
              <w:spacing w:after="160" w:line="259" w:lineRule="auto"/>
              <w:contextualSpacing/>
              <w:jc w:val="left"/>
              <w:rPr>
                <w:bCs/>
                <w:color w:val="000000"/>
                <w:sz w:val="20"/>
              </w:rPr>
            </w:pPr>
            <w:r w:rsidRPr="00041F24">
              <w:rPr>
                <w:bCs/>
                <w:color w:val="000000"/>
                <w:sz w:val="20"/>
              </w:rPr>
              <w:t>Пара термодатчиків опору.</w:t>
            </w:r>
          </w:p>
          <w:p w14:paraId="5DEC9899" w14:textId="77777777" w:rsidR="000271CA" w:rsidRPr="00041F24" w:rsidRDefault="000271CA" w:rsidP="000271CA">
            <w:pPr>
              <w:pStyle w:val="a7"/>
              <w:ind w:left="360"/>
              <w:rPr>
                <w:bCs/>
                <w:color w:val="000000"/>
                <w:sz w:val="20"/>
              </w:rPr>
            </w:pPr>
            <w:r w:rsidRPr="00041F24">
              <w:rPr>
                <w:bCs/>
                <w:color w:val="000000"/>
                <w:sz w:val="20"/>
              </w:rPr>
              <w:t>ФОФ (Укрспецарматура) – Фільтр-грязьовик фланцевий DN 80.</w:t>
            </w:r>
          </w:p>
          <w:p w14:paraId="58A71719" w14:textId="77777777" w:rsidR="000271CA" w:rsidRPr="00041F24" w:rsidRDefault="000271CA" w:rsidP="000271CA">
            <w:pPr>
              <w:pStyle w:val="a7"/>
              <w:ind w:left="360"/>
              <w:rPr>
                <w:bCs/>
                <w:color w:val="000000"/>
                <w:sz w:val="20"/>
              </w:rPr>
            </w:pPr>
            <w:r w:rsidRPr="00041F24">
              <w:rPr>
                <w:bCs/>
                <w:color w:val="000000"/>
                <w:sz w:val="20"/>
              </w:rPr>
              <w:t>GV – 16F (Укрспецарматура) – Засувка фланцева DN 80.</w:t>
            </w:r>
          </w:p>
          <w:p w14:paraId="0FD5C2D5" w14:textId="68CE38C1" w:rsidR="00AB53C0" w:rsidRPr="00041F24" w:rsidRDefault="00AB53C0" w:rsidP="00AB53C0">
            <w:pPr>
              <w:rPr>
                <w:rFonts w:ascii="Times New Roman" w:hAnsi="Times New Roman"/>
                <w:bCs/>
                <w:color w:val="000000"/>
                <w:sz w:val="20"/>
                <w:szCs w:val="20"/>
                <w:lang w:val="uk-UA" w:eastAsia="uk-UA" w:bidi="uk-UA"/>
              </w:rPr>
            </w:pPr>
          </w:p>
        </w:tc>
        <w:tc>
          <w:tcPr>
            <w:tcW w:w="1134" w:type="dxa"/>
            <w:shd w:val="clear" w:color="auto" w:fill="auto"/>
            <w:vAlign w:val="center"/>
          </w:tcPr>
          <w:p w14:paraId="16A00C1F" w14:textId="6B869FE7" w:rsidR="00AB53C0" w:rsidRPr="00EE1D22" w:rsidRDefault="00AB53C0" w:rsidP="00AB53C0">
            <w:pPr>
              <w:keepNext/>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lastRenderedPageBreak/>
              <w:t>шт.</w:t>
            </w:r>
          </w:p>
        </w:tc>
        <w:tc>
          <w:tcPr>
            <w:tcW w:w="851" w:type="dxa"/>
            <w:shd w:val="clear" w:color="auto" w:fill="auto"/>
            <w:vAlign w:val="center"/>
          </w:tcPr>
          <w:p w14:paraId="14FDB138" w14:textId="26B14E17" w:rsidR="00AB53C0" w:rsidRDefault="00AB53C0" w:rsidP="00AB53C0">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1</w:t>
            </w:r>
          </w:p>
        </w:tc>
        <w:tc>
          <w:tcPr>
            <w:tcW w:w="1701" w:type="dxa"/>
            <w:shd w:val="clear" w:color="auto" w:fill="auto"/>
          </w:tcPr>
          <w:p w14:paraId="63846E69" w14:textId="77777777" w:rsidR="00AB53C0" w:rsidRPr="00295E4B" w:rsidRDefault="00AB53C0" w:rsidP="00AB53C0">
            <w:pPr>
              <w:keepNext/>
              <w:spacing w:after="0" w:line="240" w:lineRule="auto"/>
              <w:jc w:val="center"/>
              <w:rPr>
                <w:rFonts w:ascii="Times New Roman" w:hAnsi="Times New Roman"/>
                <w:sz w:val="20"/>
                <w:szCs w:val="20"/>
                <w:lang w:val="uk-UA"/>
              </w:rPr>
            </w:pPr>
          </w:p>
        </w:tc>
        <w:tc>
          <w:tcPr>
            <w:tcW w:w="1885" w:type="dxa"/>
            <w:gridSpan w:val="5"/>
          </w:tcPr>
          <w:p w14:paraId="6A8C8D68" w14:textId="77777777" w:rsidR="00AB53C0" w:rsidRPr="00295E4B" w:rsidRDefault="00AB53C0" w:rsidP="00AB53C0">
            <w:pPr>
              <w:keepNext/>
              <w:spacing w:after="0" w:line="240" w:lineRule="auto"/>
              <w:jc w:val="center"/>
              <w:rPr>
                <w:rFonts w:ascii="Times New Roman" w:hAnsi="Times New Roman"/>
                <w:sz w:val="20"/>
                <w:szCs w:val="20"/>
                <w:lang w:val="uk-UA"/>
              </w:rPr>
            </w:pPr>
          </w:p>
        </w:tc>
      </w:tr>
      <w:tr w:rsidR="00AB53C0" w:rsidRPr="00EE1D22" w14:paraId="5FE0ACFC" w14:textId="77777777" w:rsidTr="00671176">
        <w:trPr>
          <w:gridAfter w:val="1"/>
          <w:wAfter w:w="15" w:type="dxa"/>
          <w:trHeight w:val="1468"/>
        </w:trPr>
        <w:tc>
          <w:tcPr>
            <w:tcW w:w="542" w:type="dxa"/>
            <w:vAlign w:val="center"/>
          </w:tcPr>
          <w:p w14:paraId="3C7FDCE2" w14:textId="6916A1AC" w:rsidR="00AB53C0" w:rsidRDefault="00252FC3" w:rsidP="00AB53C0">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lastRenderedPageBreak/>
              <w:t>44</w:t>
            </w:r>
          </w:p>
        </w:tc>
        <w:tc>
          <w:tcPr>
            <w:tcW w:w="3689" w:type="dxa"/>
            <w:gridSpan w:val="2"/>
            <w:shd w:val="clear" w:color="auto" w:fill="auto"/>
            <w:vAlign w:val="center"/>
          </w:tcPr>
          <w:p w14:paraId="6431955E" w14:textId="2312368B" w:rsidR="00AB53C0" w:rsidRDefault="00AB53C0" w:rsidP="00AB53C0">
            <w:pPr>
              <w:rPr>
                <w:rFonts w:ascii="Times New Roman" w:hAnsi="Times New Roman"/>
                <w:color w:val="000000"/>
                <w:sz w:val="20"/>
                <w:szCs w:val="20"/>
                <w:lang w:val="uk-UA" w:eastAsia="uk-UA" w:bidi="uk-UA"/>
              </w:rPr>
            </w:pPr>
          </w:p>
          <w:p w14:paraId="10499A5A" w14:textId="7FEF86C5" w:rsidR="00AB53C0" w:rsidRDefault="00AB53C0" w:rsidP="00AB53C0">
            <w:pPr>
              <w:rPr>
                <w:rFonts w:ascii="Times New Roman" w:hAnsi="Times New Roman"/>
                <w:color w:val="000000"/>
                <w:sz w:val="20"/>
                <w:szCs w:val="20"/>
                <w:lang w:val="uk-UA" w:eastAsia="uk-UA" w:bidi="uk-UA"/>
              </w:rPr>
            </w:pPr>
            <w:r>
              <w:rPr>
                <w:rFonts w:ascii="Times New Roman" w:hAnsi="Times New Roman"/>
                <w:color w:val="000000"/>
                <w:sz w:val="20"/>
                <w:szCs w:val="20"/>
                <w:lang w:val="uk-UA" w:eastAsia="uk-UA" w:bidi="uk-UA"/>
              </w:rPr>
              <w:t xml:space="preserve">Крани триходові натяжні муфтові </w:t>
            </w:r>
            <w:r w:rsidRPr="00E459CC">
              <w:rPr>
                <w:rFonts w:ascii="Times New Roman" w:hAnsi="Times New Roman"/>
                <w:color w:val="000000"/>
                <w:sz w:val="20"/>
                <w:szCs w:val="20"/>
                <w:lang w:val="uk-UA" w:eastAsia="uk-UA" w:bidi="uk-UA"/>
              </w:rPr>
              <w:t>латунні</w:t>
            </w:r>
            <w:r>
              <w:rPr>
                <w:rFonts w:ascii="Times New Roman" w:hAnsi="Times New Roman"/>
                <w:color w:val="000000"/>
                <w:sz w:val="20"/>
                <w:szCs w:val="20"/>
                <w:lang w:val="uk-UA" w:eastAsia="uk-UA" w:bidi="uk-UA"/>
              </w:rPr>
              <w:t xml:space="preserve"> </w:t>
            </w:r>
            <w:r w:rsidRPr="00E459CC">
              <w:rPr>
                <w:rFonts w:ascii="Times New Roman" w:hAnsi="Times New Roman"/>
                <w:color w:val="000000"/>
                <w:sz w:val="20"/>
                <w:szCs w:val="20"/>
                <w:lang w:val="uk-UA" w:eastAsia="uk-UA" w:bidi="uk-UA"/>
              </w:rPr>
              <w:t>для рідких середовищ, 11Б18бк, тиск 1,6</w:t>
            </w:r>
            <w:r>
              <w:rPr>
                <w:rFonts w:ascii="Times New Roman" w:hAnsi="Times New Roman"/>
                <w:color w:val="000000"/>
                <w:sz w:val="20"/>
                <w:szCs w:val="20"/>
                <w:lang w:val="uk-UA" w:eastAsia="uk-UA" w:bidi="uk-UA"/>
              </w:rPr>
              <w:t xml:space="preserve"> </w:t>
            </w:r>
            <w:r w:rsidRPr="00E459CC">
              <w:rPr>
                <w:rFonts w:ascii="Times New Roman" w:hAnsi="Times New Roman"/>
                <w:color w:val="000000"/>
                <w:sz w:val="20"/>
                <w:szCs w:val="20"/>
                <w:lang w:val="uk-UA" w:eastAsia="uk-UA" w:bidi="uk-UA"/>
              </w:rPr>
              <w:t>МПа [16 кгс/см2], діаметр 15 мм</w:t>
            </w:r>
          </w:p>
        </w:tc>
        <w:tc>
          <w:tcPr>
            <w:tcW w:w="1134" w:type="dxa"/>
            <w:shd w:val="clear" w:color="auto" w:fill="auto"/>
            <w:vAlign w:val="center"/>
          </w:tcPr>
          <w:p w14:paraId="72B336C6" w14:textId="45343C06" w:rsidR="00AB53C0" w:rsidRDefault="00AB53C0" w:rsidP="00AB53C0">
            <w:pPr>
              <w:keepNext/>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шт.</w:t>
            </w:r>
          </w:p>
        </w:tc>
        <w:tc>
          <w:tcPr>
            <w:tcW w:w="851" w:type="dxa"/>
            <w:shd w:val="clear" w:color="auto" w:fill="auto"/>
            <w:vAlign w:val="center"/>
          </w:tcPr>
          <w:p w14:paraId="60494017" w14:textId="469AC938" w:rsidR="00AB53C0" w:rsidRDefault="00AB53C0" w:rsidP="00AB53C0">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1</w:t>
            </w:r>
          </w:p>
        </w:tc>
        <w:tc>
          <w:tcPr>
            <w:tcW w:w="1701" w:type="dxa"/>
            <w:shd w:val="clear" w:color="auto" w:fill="auto"/>
          </w:tcPr>
          <w:p w14:paraId="752C9D6D" w14:textId="10DFD3B4" w:rsidR="00AB53C0" w:rsidRPr="00295E4B" w:rsidRDefault="00AB53C0" w:rsidP="00AB53C0">
            <w:pPr>
              <w:keepNext/>
              <w:spacing w:after="0" w:line="240" w:lineRule="auto"/>
              <w:jc w:val="center"/>
              <w:rPr>
                <w:rFonts w:ascii="Times New Roman" w:hAnsi="Times New Roman"/>
                <w:sz w:val="20"/>
                <w:szCs w:val="20"/>
                <w:lang w:val="uk-UA"/>
              </w:rPr>
            </w:pPr>
          </w:p>
        </w:tc>
        <w:tc>
          <w:tcPr>
            <w:tcW w:w="1885" w:type="dxa"/>
            <w:gridSpan w:val="5"/>
          </w:tcPr>
          <w:p w14:paraId="4BA04E17" w14:textId="048CCDD5" w:rsidR="00AB53C0" w:rsidRPr="00295E4B" w:rsidRDefault="00AB53C0" w:rsidP="00AB53C0">
            <w:pPr>
              <w:keepNext/>
              <w:spacing w:after="0" w:line="240" w:lineRule="auto"/>
              <w:jc w:val="center"/>
              <w:rPr>
                <w:rFonts w:ascii="Times New Roman" w:hAnsi="Times New Roman"/>
                <w:sz w:val="20"/>
                <w:szCs w:val="20"/>
                <w:lang w:val="uk-UA"/>
              </w:rPr>
            </w:pPr>
          </w:p>
        </w:tc>
      </w:tr>
      <w:tr w:rsidR="00AB53C0" w:rsidRPr="00EE1D22" w14:paraId="040C7C25" w14:textId="77777777" w:rsidTr="00671176">
        <w:tblPrEx>
          <w:tblLook w:val="04A0" w:firstRow="1" w:lastRow="0" w:firstColumn="1" w:lastColumn="0" w:noHBand="0" w:noVBand="1"/>
        </w:tblPrEx>
        <w:trPr>
          <w:gridAfter w:val="1"/>
          <w:wAfter w:w="15" w:type="dxa"/>
        </w:trPr>
        <w:tc>
          <w:tcPr>
            <w:tcW w:w="542" w:type="dxa"/>
            <w:vAlign w:val="center"/>
          </w:tcPr>
          <w:p w14:paraId="4DC55DA8" w14:textId="2A45526D" w:rsidR="00AB53C0" w:rsidRDefault="00252FC3" w:rsidP="00AB53C0">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45</w:t>
            </w:r>
          </w:p>
        </w:tc>
        <w:tc>
          <w:tcPr>
            <w:tcW w:w="3689" w:type="dxa"/>
            <w:gridSpan w:val="2"/>
            <w:shd w:val="clear" w:color="auto" w:fill="auto"/>
            <w:vAlign w:val="center"/>
          </w:tcPr>
          <w:p w14:paraId="27A6CB60" w14:textId="77777777" w:rsidR="00AB53C0" w:rsidRDefault="00AB53C0" w:rsidP="00AB53C0">
            <w:pPr>
              <w:pStyle w:val="a7"/>
              <w:keepNext/>
              <w:ind w:left="0"/>
              <w:rPr>
                <w:color w:val="000000"/>
                <w:sz w:val="20"/>
              </w:rPr>
            </w:pPr>
            <w:r w:rsidRPr="00E459CC">
              <w:rPr>
                <w:color w:val="000000"/>
                <w:sz w:val="20"/>
              </w:rPr>
              <w:t>Манометр ІСМА 244</w:t>
            </w:r>
          </w:p>
        </w:tc>
        <w:tc>
          <w:tcPr>
            <w:tcW w:w="1134" w:type="dxa"/>
            <w:shd w:val="clear" w:color="auto" w:fill="auto"/>
            <w:vAlign w:val="center"/>
          </w:tcPr>
          <w:p w14:paraId="44D4F771" w14:textId="77777777" w:rsidR="00AB53C0" w:rsidRPr="00EE1D22" w:rsidRDefault="00AB53C0" w:rsidP="00AB53C0">
            <w:pPr>
              <w:keepNext/>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шт.</w:t>
            </w:r>
          </w:p>
        </w:tc>
        <w:tc>
          <w:tcPr>
            <w:tcW w:w="851" w:type="dxa"/>
            <w:shd w:val="clear" w:color="auto" w:fill="auto"/>
            <w:vAlign w:val="center"/>
          </w:tcPr>
          <w:p w14:paraId="39259486" w14:textId="77777777" w:rsidR="00AB53C0" w:rsidRDefault="00AB53C0" w:rsidP="00AB53C0">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6</w:t>
            </w:r>
          </w:p>
        </w:tc>
        <w:tc>
          <w:tcPr>
            <w:tcW w:w="1701" w:type="dxa"/>
            <w:shd w:val="clear" w:color="auto" w:fill="auto"/>
          </w:tcPr>
          <w:p w14:paraId="71BFB6C9" w14:textId="77777777" w:rsidR="00AB53C0" w:rsidRPr="00295E4B" w:rsidRDefault="00AB53C0" w:rsidP="00AB53C0">
            <w:pPr>
              <w:keepNext/>
              <w:spacing w:after="0" w:line="240" w:lineRule="auto"/>
              <w:jc w:val="center"/>
              <w:rPr>
                <w:rFonts w:ascii="Times New Roman" w:hAnsi="Times New Roman"/>
                <w:sz w:val="20"/>
                <w:szCs w:val="20"/>
                <w:lang w:val="uk-UA"/>
              </w:rPr>
            </w:pPr>
          </w:p>
        </w:tc>
        <w:tc>
          <w:tcPr>
            <w:tcW w:w="1885" w:type="dxa"/>
            <w:gridSpan w:val="5"/>
          </w:tcPr>
          <w:p w14:paraId="62D4429D" w14:textId="77777777" w:rsidR="00AB53C0" w:rsidRPr="00295E4B" w:rsidRDefault="00AB53C0" w:rsidP="00AB53C0">
            <w:pPr>
              <w:keepNext/>
              <w:spacing w:after="0" w:line="240" w:lineRule="auto"/>
              <w:jc w:val="center"/>
              <w:rPr>
                <w:rFonts w:ascii="Times New Roman" w:hAnsi="Times New Roman"/>
                <w:sz w:val="20"/>
                <w:szCs w:val="20"/>
                <w:lang w:val="uk-UA"/>
              </w:rPr>
            </w:pPr>
          </w:p>
        </w:tc>
      </w:tr>
      <w:tr w:rsidR="00AB53C0" w:rsidRPr="00EE1D22" w14:paraId="04CF8303" w14:textId="77777777" w:rsidTr="00671176">
        <w:tblPrEx>
          <w:tblLook w:val="04A0" w:firstRow="1" w:lastRow="0" w:firstColumn="1" w:lastColumn="0" w:noHBand="0" w:noVBand="1"/>
        </w:tblPrEx>
        <w:trPr>
          <w:gridAfter w:val="1"/>
          <w:wAfter w:w="15" w:type="dxa"/>
        </w:trPr>
        <w:tc>
          <w:tcPr>
            <w:tcW w:w="542" w:type="dxa"/>
            <w:vAlign w:val="center"/>
          </w:tcPr>
          <w:p w14:paraId="6E035BA0" w14:textId="7B0D94DB" w:rsidR="00AB53C0" w:rsidRDefault="00252FC3" w:rsidP="00AB53C0">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46</w:t>
            </w:r>
          </w:p>
        </w:tc>
        <w:tc>
          <w:tcPr>
            <w:tcW w:w="3689" w:type="dxa"/>
            <w:gridSpan w:val="2"/>
            <w:shd w:val="clear" w:color="auto" w:fill="auto"/>
            <w:vAlign w:val="center"/>
          </w:tcPr>
          <w:p w14:paraId="11DEEE35" w14:textId="77777777" w:rsidR="00AB53C0" w:rsidRPr="00244489" w:rsidRDefault="00AB53C0" w:rsidP="00AB53C0">
            <w:pPr>
              <w:pStyle w:val="a7"/>
              <w:keepNext/>
              <w:ind w:left="0"/>
              <w:rPr>
                <w:color w:val="000000"/>
                <w:sz w:val="20"/>
              </w:rPr>
            </w:pPr>
            <w:r w:rsidRPr="00E459CC">
              <w:rPr>
                <w:color w:val="000000"/>
                <w:sz w:val="20"/>
              </w:rPr>
              <w:t>Термометр  ІСМА 206</w:t>
            </w:r>
          </w:p>
        </w:tc>
        <w:tc>
          <w:tcPr>
            <w:tcW w:w="1134" w:type="dxa"/>
            <w:shd w:val="clear" w:color="auto" w:fill="auto"/>
            <w:vAlign w:val="center"/>
          </w:tcPr>
          <w:p w14:paraId="30651C14" w14:textId="77777777" w:rsidR="00AB53C0" w:rsidRDefault="00AB53C0" w:rsidP="00AB53C0">
            <w:pPr>
              <w:keepNext/>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шт.</w:t>
            </w:r>
          </w:p>
        </w:tc>
        <w:tc>
          <w:tcPr>
            <w:tcW w:w="851" w:type="dxa"/>
            <w:shd w:val="clear" w:color="auto" w:fill="auto"/>
            <w:vAlign w:val="center"/>
          </w:tcPr>
          <w:p w14:paraId="31F30747" w14:textId="77777777" w:rsidR="00AB53C0" w:rsidRDefault="00AB53C0" w:rsidP="00AB53C0">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6</w:t>
            </w:r>
          </w:p>
        </w:tc>
        <w:tc>
          <w:tcPr>
            <w:tcW w:w="1701" w:type="dxa"/>
            <w:shd w:val="clear" w:color="auto" w:fill="auto"/>
          </w:tcPr>
          <w:p w14:paraId="536B0ABB" w14:textId="77777777" w:rsidR="00AB53C0" w:rsidRPr="00295E4B" w:rsidRDefault="00AB53C0" w:rsidP="00AB53C0">
            <w:pPr>
              <w:keepNext/>
              <w:spacing w:after="0" w:line="240" w:lineRule="auto"/>
              <w:jc w:val="center"/>
              <w:rPr>
                <w:rFonts w:ascii="Times New Roman" w:hAnsi="Times New Roman"/>
                <w:sz w:val="20"/>
                <w:szCs w:val="20"/>
                <w:lang w:val="uk-UA"/>
              </w:rPr>
            </w:pPr>
          </w:p>
        </w:tc>
        <w:tc>
          <w:tcPr>
            <w:tcW w:w="1885" w:type="dxa"/>
            <w:gridSpan w:val="5"/>
          </w:tcPr>
          <w:p w14:paraId="4C877CE7" w14:textId="77777777" w:rsidR="00AB53C0" w:rsidRPr="00295E4B" w:rsidRDefault="00AB53C0" w:rsidP="00AB53C0">
            <w:pPr>
              <w:keepNext/>
              <w:spacing w:after="0" w:line="240" w:lineRule="auto"/>
              <w:jc w:val="center"/>
              <w:rPr>
                <w:rFonts w:ascii="Times New Roman" w:hAnsi="Times New Roman"/>
                <w:sz w:val="20"/>
                <w:szCs w:val="20"/>
                <w:lang w:val="uk-UA"/>
              </w:rPr>
            </w:pPr>
          </w:p>
        </w:tc>
      </w:tr>
      <w:tr w:rsidR="00AB53C0" w:rsidRPr="00EE1D22" w14:paraId="4D021917" w14:textId="77777777" w:rsidTr="00671176">
        <w:tblPrEx>
          <w:tblLook w:val="04A0" w:firstRow="1" w:lastRow="0" w:firstColumn="1" w:lastColumn="0" w:noHBand="0" w:noVBand="1"/>
        </w:tblPrEx>
        <w:trPr>
          <w:gridAfter w:val="1"/>
          <w:wAfter w:w="15" w:type="dxa"/>
        </w:trPr>
        <w:tc>
          <w:tcPr>
            <w:tcW w:w="542" w:type="dxa"/>
            <w:vAlign w:val="center"/>
          </w:tcPr>
          <w:p w14:paraId="27E1BC72" w14:textId="531480DB" w:rsidR="00AB53C0" w:rsidRDefault="00252FC3" w:rsidP="00AB53C0">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47</w:t>
            </w:r>
          </w:p>
        </w:tc>
        <w:tc>
          <w:tcPr>
            <w:tcW w:w="3689" w:type="dxa"/>
            <w:gridSpan w:val="2"/>
            <w:shd w:val="clear" w:color="auto" w:fill="auto"/>
            <w:vAlign w:val="center"/>
          </w:tcPr>
          <w:p w14:paraId="1A07174A" w14:textId="77777777" w:rsidR="00AB53C0" w:rsidRPr="00244489" w:rsidRDefault="00AB53C0" w:rsidP="00AB53C0">
            <w:pPr>
              <w:pStyle w:val="a7"/>
              <w:keepNext/>
              <w:ind w:left="0"/>
              <w:rPr>
                <w:color w:val="000000"/>
                <w:sz w:val="20"/>
              </w:rPr>
            </w:pPr>
            <w:r w:rsidRPr="00E459CC">
              <w:rPr>
                <w:color w:val="000000"/>
                <w:sz w:val="20"/>
              </w:rPr>
              <w:t>Фланцi плоскi приварнi iз сталi ВСт3сп2,</w:t>
            </w:r>
            <w:r>
              <w:rPr>
                <w:color w:val="000000"/>
                <w:sz w:val="20"/>
              </w:rPr>
              <w:t xml:space="preserve"> </w:t>
            </w:r>
            <w:r w:rsidRPr="00E459CC">
              <w:rPr>
                <w:color w:val="000000"/>
                <w:sz w:val="20"/>
              </w:rPr>
              <w:t>ВСт3сп3, тиск 1,0 МПа [10 кгс/см2], дiаметр</w:t>
            </w:r>
            <w:r>
              <w:rPr>
                <w:color w:val="000000"/>
                <w:sz w:val="20"/>
              </w:rPr>
              <w:t xml:space="preserve"> </w:t>
            </w:r>
            <w:r w:rsidRPr="00E459CC">
              <w:rPr>
                <w:color w:val="000000"/>
                <w:sz w:val="20"/>
              </w:rPr>
              <w:t>80 мм</w:t>
            </w:r>
          </w:p>
        </w:tc>
        <w:tc>
          <w:tcPr>
            <w:tcW w:w="1134" w:type="dxa"/>
            <w:shd w:val="clear" w:color="auto" w:fill="auto"/>
            <w:vAlign w:val="center"/>
          </w:tcPr>
          <w:p w14:paraId="1D153C5D" w14:textId="77777777" w:rsidR="00AB53C0" w:rsidRDefault="00AB53C0" w:rsidP="00AB53C0">
            <w:pPr>
              <w:keepNext/>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шт.</w:t>
            </w:r>
          </w:p>
        </w:tc>
        <w:tc>
          <w:tcPr>
            <w:tcW w:w="851" w:type="dxa"/>
            <w:shd w:val="clear" w:color="auto" w:fill="auto"/>
            <w:vAlign w:val="center"/>
          </w:tcPr>
          <w:p w14:paraId="52B98464" w14:textId="77777777" w:rsidR="00AB53C0" w:rsidRDefault="00AB53C0" w:rsidP="00AB53C0">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4</w:t>
            </w:r>
          </w:p>
        </w:tc>
        <w:tc>
          <w:tcPr>
            <w:tcW w:w="1701" w:type="dxa"/>
            <w:shd w:val="clear" w:color="auto" w:fill="auto"/>
          </w:tcPr>
          <w:p w14:paraId="3218CA8B" w14:textId="77777777" w:rsidR="00AB53C0" w:rsidRPr="00295E4B" w:rsidRDefault="00AB53C0" w:rsidP="00AB53C0">
            <w:pPr>
              <w:keepNext/>
              <w:spacing w:after="0" w:line="240" w:lineRule="auto"/>
              <w:jc w:val="center"/>
              <w:rPr>
                <w:rFonts w:ascii="Times New Roman" w:hAnsi="Times New Roman"/>
                <w:sz w:val="20"/>
                <w:szCs w:val="20"/>
                <w:lang w:val="uk-UA"/>
              </w:rPr>
            </w:pPr>
          </w:p>
        </w:tc>
        <w:tc>
          <w:tcPr>
            <w:tcW w:w="1885" w:type="dxa"/>
            <w:gridSpan w:val="5"/>
          </w:tcPr>
          <w:p w14:paraId="7C1F04A5" w14:textId="77777777" w:rsidR="00AB53C0" w:rsidRPr="00295E4B" w:rsidRDefault="00AB53C0" w:rsidP="00AB53C0">
            <w:pPr>
              <w:keepNext/>
              <w:spacing w:after="0" w:line="240" w:lineRule="auto"/>
              <w:jc w:val="center"/>
              <w:rPr>
                <w:rFonts w:ascii="Times New Roman" w:hAnsi="Times New Roman"/>
                <w:sz w:val="20"/>
                <w:szCs w:val="20"/>
                <w:lang w:val="uk-UA"/>
              </w:rPr>
            </w:pPr>
          </w:p>
        </w:tc>
      </w:tr>
      <w:tr w:rsidR="00AB53C0" w:rsidRPr="00EE1D22" w14:paraId="68D2F23A" w14:textId="77777777" w:rsidTr="00671176">
        <w:tblPrEx>
          <w:tblLook w:val="04A0" w:firstRow="1" w:lastRow="0" w:firstColumn="1" w:lastColumn="0" w:noHBand="0" w:noVBand="1"/>
        </w:tblPrEx>
        <w:trPr>
          <w:gridAfter w:val="1"/>
          <w:wAfter w:w="15" w:type="dxa"/>
        </w:trPr>
        <w:tc>
          <w:tcPr>
            <w:tcW w:w="542" w:type="dxa"/>
            <w:vAlign w:val="center"/>
          </w:tcPr>
          <w:p w14:paraId="6489579A" w14:textId="54A02F98" w:rsidR="00AB53C0" w:rsidRDefault="00252FC3" w:rsidP="00AB53C0">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48</w:t>
            </w:r>
          </w:p>
        </w:tc>
        <w:tc>
          <w:tcPr>
            <w:tcW w:w="3689" w:type="dxa"/>
            <w:gridSpan w:val="2"/>
            <w:shd w:val="clear" w:color="auto" w:fill="auto"/>
            <w:vAlign w:val="center"/>
          </w:tcPr>
          <w:p w14:paraId="03F29D65" w14:textId="77777777" w:rsidR="00AB53C0" w:rsidRPr="00244489" w:rsidRDefault="00AB53C0" w:rsidP="00AB53C0">
            <w:pPr>
              <w:pStyle w:val="a7"/>
              <w:keepNext/>
              <w:ind w:left="0"/>
              <w:jc w:val="left"/>
              <w:rPr>
                <w:color w:val="000000"/>
                <w:sz w:val="20"/>
              </w:rPr>
            </w:pPr>
            <w:r w:rsidRPr="00E459CC">
              <w:rPr>
                <w:color w:val="000000"/>
                <w:sz w:val="20"/>
              </w:rPr>
              <w:t>Засувка фланцева GV-16F діам.80мм</w:t>
            </w:r>
          </w:p>
        </w:tc>
        <w:tc>
          <w:tcPr>
            <w:tcW w:w="1134" w:type="dxa"/>
            <w:shd w:val="clear" w:color="auto" w:fill="auto"/>
            <w:vAlign w:val="center"/>
          </w:tcPr>
          <w:p w14:paraId="0D8CD521" w14:textId="77777777" w:rsidR="00AB53C0" w:rsidRDefault="00AB53C0" w:rsidP="00AB53C0">
            <w:pPr>
              <w:keepNext/>
              <w:spacing w:after="0" w:line="240" w:lineRule="auto"/>
              <w:jc w:val="center"/>
              <w:rPr>
                <w:rFonts w:ascii="Times New Roman" w:hAnsi="Times New Roman"/>
                <w:color w:val="000000"/>
                <w:sz w:val="20"/>
                <w:szCs w:val="20"/>
                <w:lang w:val="uk-UA"/>
              </w:rPr>
            </w:pPr>
            <w:r w:rsidRPr="006E53C1">
              <w:rPr>
                <w:rFonts w:ascii="Times New Roman" w:hAnsi="Times New Roman"/>
                <w:color w:val="000000"/>
                <w:sz w:val="20"/>
                <w:szCs w:val="20"/>
                <w:lang w:val="uk-UA"/>
              </w:rPr>
              <w:t>шт.</w:t>
            </w:r>
          </w:p>
        </w:tc>
        <w:tc>
          <w:tcPr>
            <w:tcW w:w="851" w:type="dxa"/>
            <w:shd w:val="clear" w:color="auto" w:fill="auto"/>
            <w:vAlign w:val="center"/>
          </w:tcPr>
          <w:p w14:paraId="6ED9179F" w14:textId="77777777" w:rsidR="00AB53C0" w:rsidRDefault="00AB53C0" w:rsidP="00AB53C0">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2</w:t>
            </w:r>
          </w:p>
        </w:tc>
        <w:tc>
          <w:tcPr>
            <w:tcW w:w="1701" w:type="dxa"/>
            <w:shd w:val="clear" w:color="auto" w:fill="auto"/>
          </w:tcPr>
          <w:p w14:paraId="196C174A" w14:textId="77777777" w:rsidR="00AB53C0" w:rsidRPr="00295E4B" w:rsidRDefault="00AB53C0" w:rsidP="00AB53C0">
            <w:pPr>
              <w:keepNext/>
              <w:spacing w:after="0" w:line="240" w:lineRule="auto"/>
              <w:jc w:val="center"/>
              <w:rPr>
                <w:rFonts w:ascii="Times New Roman" w:hAnsi="Times New Roman"/>
                <w:sz w:val="20"/>
                <w:szCs w:val="20"/>
                <w:lang w:val="uk-UA"/>
              </w:rPr>
            </w:pPr>
          </w:p>
        </w:tc>
        <w:tc>
          <w:tcPr>
            <w:tcW w:w="1885" w:type="dxa"/>
            <w:gridSpan w:val="5"/>
          </w:tcPr>
          <w:p w14:paraId="62C63458" w14:textId="77777777" w:rsidR="00AB53C0" w:rsidRPr="00295E4B" w:rsidRDefault="00AB53C0" w:rsidP="00AB53C0">
            <w:pPr>
              <w:keepNext/>
              <w:spacing w:after="0" w:line="240" w:lineRule="auto"/>
              <w:jc w:val="center"/>
              <w:rPr>
                <w:rFonts w:ascii="Times New Roman" w:hAnsi="Times New Roman"/>
                <w:sz w:val="20"/>
                <w:szCs w:val="20"/>
                <w:lang w:val="uk-UA"/>
              </w:rPr>
            </w:pPr>
          </w:p>
        </w:tc>
      </w:tr>
      <w:tr w:rsidR="00AB53C0" w:rsidRPr="00EE1D22" w14:paraId="65BD6AD9" w14:textId="77777777" w:rsidTr="00671176">
        <w:tblPrEx>
          <w:tblLook w:val="04A0" w:firstRow="1" w:lastRow="0" w:firstColumn="1" w:lastColumn="0" w:noHBand="0" w:noVBand="1"/>
        </w:tblPrEx>
        <w:trPr>
          <w:gridAfter w:val="1"/>
          <w:wAfter w:w="15" w:type="dxa"/>
        </w:trPr>
        <w:tc>
          <w:tcPr>
            <w:tcW w:w="542" w:type="dxa"/>
            <w:vAlign w:val="center"/>
          </w:tcPr>
          <w:p w14:paraId="7FA3883D" w14:textId="204EB27D" w:rsidR="00AB53C0" w:rsidRDefault="00252FC3" w:rsidP="00AB53C0">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49</w:t>
            </w:r>
          </w:p>
        </w:tc>
        <w:tc>
          <w:tcPr>
            <w:tcW w:w="3689" w:type="dxa"/>
            <w:gridSpan w:val="2"/>
            <w:shd w:val="clear" w:color="auto" w:fill="auto"/>
            <w:vAlign w:val="center"/>
          </w:tcPr>
          <w:p w14:paraId="3FAE7EF3" w14:textId="77777777" w:rsidR="00AB53C0" w:rsidRPr="00244489" w:rsidRDefault="00AB53C0" w:rsidP="00AB53C0">
            <w:pPr>
              <w:pStyle w:val="a7"/>
              <w:keepNext/>
              <w:ind w:left="0"/>
              <w:jc w:val="left"/>
              <w:rPr>
                <w:color w:val="000000"/>
                <w:sz w:val="20"/>
              </w:rPr>
            </w:pPr>
            <w:r w:rsidRPr="00E459CC">
              <w:rPr>
                <w:color w:val="000000"/>
                <w:sz w:val="20"/>
              </w:rPr>
              <w:t>Фільтр -грязьовик ФОФ фланцевий</w:t>
            </w:r>
            <w:r>
              <w:rPr>
                <w:color w:val="000000"/>
                <w:sz w:val="20"/>
              </w:rPr>
              <w:t xml:space="preserve"> </w:t>
            </w:r>
            <w:r w:rsidRPr="00E459CC">
              <w:rPr>
                <w:color w:val="000000"/>
                <w:sz w:val="20"/>
              </w:rPr>
              <w:t>діам.80мм.</w:t>
            </w:r>
            <w:r>
              <w:rPr>
                <w:color w:val="000000"/>
                <w:sz w:val="20"/>
              </w:rPr>
              <w:t xml:space="preserve"> </w:t>
            </w:r>
            <w:r w:rsidRPr="00E459CC">
              <w:rPr>
                <w:color w:val="000000"/>
                <w:sz w:val="20"/>
              </w:rPr>
              <w:t>Данфос діам.15мм фланцевий</w:t>
            </w:r>
          </w:p>
        </w:tc>
        <w:tc>
          <w:tcPr>
            <w:tcW w:w="1134" w:type="dxa"/>
            <w:shd w:val="clear" w:color="auto" w:fill="auto"/>
            <w:vAlign w:val="center"/>
          </w:tcPr>
          <w:p w14:paraId="2449149C" w14:textId="77777777" w:rsidR="00AB53C0" w:rsidRDefault="00AB53C0" w:rsidP="00AB53C0">
            <w:pPr>
              <w:keepNext/>
              <w:spacing w:after="0" w:line="240" w:lineRule="auto"/>
              <w:jc w:val="center"/>
              <w:rPr>
                <w:rFonts w:ascii="Times New Roman" w:hAnsi="Times New Roman"/>
                <w:color w:val="000000"/>
                <w:sz w:val="20"/>
                <w:szCs w:val="20"/>
                <w:lang w:val="uk-UA"/>
              </w:rPr>
            </w:pPr>
            <w:r w:rsidRPr="006E53C1">
              <w:rPr>
                <w:rFonts w:ascii="Times New Roman" w:hAnsi="Times New Roman"/>
                <w:color w:val="000000"/>
                <w:sz w:val="20"/>
                <w:szCs w:val="20"/>
                <w:lang w:val="uk-UA"/>
              </w:rPr>
              <w:t>шт.</w:t>
            </w:r>
          </w:p>
        </w:tc>
        <w:tc>
          <w:tcPr>
            <w:tcW w:w="851" w:type="dxa"/>
            <w:shd w:val="clear" w:color="auto" w:fill="auto"/>
            <w:vAlign w:val="center"/>
          </w:tcPr>
          <w:p w14:paraId="22A86077" w14:textId="77777777" w:rsidR="00AB53C0" w:rsidRDefault="00AB53C0" w:rsidP="00AB53C0">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1</w:t>
            </w:r>
          </w:p>
        </w:tc>
        <w:tc>
          <w:tcPr>
            <w:tcW w:w="1701" w:type="dxa"/>
            <w:shd w:val="clear" w:color="auto" w:fill="auto"/>
          </w:tcPr>
          <w:p w14:paraId="30898D1F" w14:textId="77777777" w:rsidR="00AB53C0" w:rsidRPr="00295E4B" w:rsidRDefault="00AB53C0" w:rsidP="00AB53C0">
            <w:pPr>
              <w:keepNext/>
              <w:spacing w:after="0" w:line="240" w:lineRule="auto"/>
              <w:jc w:val="center"/>
              <w:rPr>
                <w:rFonts w:ascii="Times New Roman" w:hAnsi="Times New Roman"/>
                <w:sz w:val="20"/>
                <w:szCs w:val="20"/>
                <w:lang w:val="uk-UA"/>
              </w:rPr>
            </w:pPr>
          </w:p>
        </w:tc>
        <w:tc>
          <w:tcPr>
            <w:tcW w:w="1885" w:type="dxa"/>
            <w:gridSpan w:val="5"/>
          </w:tcPr>
          <w:p w14:paraId="27F7BA93" w14:textId="77777777" w:rsidR="00AB53C0" w:rsidRPr="00295E4B" w:rsidRDefault="00AB53C0" w:rsidP="00AB53C0">
            <w:pPr>
              <w:keepNext/>
              <w:spacing w:after="0" w:line="240" w:lineRule="auto"/>
              <w:jc w:val="center"/>
              <w:rPr>
                <w:rFonts w:ascii="Times New Roman" w:hAnsi="Times New Roman"/>
                <w:sz w:val="20"/>
                <w:szCs w:val="20"/>
                <w:lang w:val="uk-UA"/>
              </w:rPr>
            </w:pPr>
          </w:p>
        </w:tc>
      </w:tr>
      <w:tr w:rsidR="00AB53C0" w:rsidRPr="00EE1D22" w14:paraId="5F2F1C1A" w14:textId="77777777" w:rsidTr="00671176">
        <w:tblPrEx>
          <w:tblLook w:val="04A0" w:firstRow="1" w:lastRow="0" w:firstColumn="1" w:lastColumn="0" w:noHBand="0" w:noVBand="1"/>
        </w:tblPrEx>
        <w:trPr>
          <w:gridAfter w:val="1"/>
          <w:wAfter w:w="15" w:type="dxa"/>
        </w:trPr>
        <w:tc>
          <w:tcPr>
            <w:tcW w:w="542" w:type="dxa"/>
            <w:vAlign w:val="center"/>
          </w:tcPr>
          <w:p w14:paraId="2EB8F1AE" w14:textId="062217D7" w:rsidR="00AB53C0" w:rsidRDefault="00252FC3" w:rsidP="00AB53C0">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50</w:t>
            </w:r>
          </w:p>
        </w:tc>
        <w:tc>
          <w:tcPr>
            <w:tcW w:w="3689" w:type="dxa"/>
            <w:gridSpan w:val="2"/>
            <w:shd w:val="clear" w:color="auto" w:fill="auto"/>
            <w:vAlign w:val="center"/>
          </w:tcPr>
          <w:p w14:paraId="081C7ACE" w14:textId="77777777" w:rsidR="00AB53C0" w:rsidRPr="00244489" w:rsidRDefault="00AB53C0" w:rsidP="00AB53C0">
            <w:pPr>
              <w:pStyle w:val="a7"/>
              <w:keepNext/>
              <w:ind w:left="0"/>
              <w:jc w:val="left"/>
              <w:rPr>
                <w:color w:val="000000"/>
                <w:sz w:val="20"/>
              </w:rPr>
            </w:pPr>
            <w:r w:rsidRPr="00E459CC">
              <w:rPr>
                <w:color w:val="000000"/>
                <w:sz w:val="20"/>
              </w:rPr>
              <w:t>Труби сталеві електрозварні прямошов</w:t>
            </w:r>
            <w:r w:rsidRPr="00E459CC">
              <w:rPr>
                <w:color w:val="000000"/>
                <w:sz w:val="20"/>
              </w:rPr>
              <w:lastRenderedPageBreak/>
              <w:t>ні із</w:t>
            </w:r>
            <w:r>
              <w:rPr>
                <w:color w:val="000000"/>
                <w:sz w:val="20"/>
              </w:rPr>
              <w:t xml:space="preserve"> </w:t>
            </w:r>
            <w:r w:rsidRPr="00E459CC">
              <w:rPr>
                <w:color w:val="000000"/>
                <w:sz w:val="20"/>
              </w:rPr>
              <w:t>сталі марки 20, зовнішній діаметр 57 мм,</w:t>
            </w:r>
            <w:r>
              <w:rPr>
                <w:color w:val="000000"/>
                <w:sz w:val="20"/>
              </w:rPr>
              <w:t xml:space="preserve"> </w:t>
            </w:r>
            <w:r w:rsidRPr="00E459CC">
              <w:rPr>
                <w:color w:val="000000"/>
                <w:sz w:val="20"/>
              </w:rPr>
              <w:t>товщина стінки 2,5 мм</w:t>
            </w:r>
          </w:p>
        </w:tc>
        <w:tc>
          <w:tcPr>
            <w:tcW w:w="1134" w:type="dxa"/>
            <w:shd w:val="clear" w:color="auto" w:fill="auto"/>
            <w:vAlign w:val="center"/>
          </w:tcPr>
          <w:p w14:paraId="479FD51A" w14:textId="77777777" w:rsidR="00AB53C0" w:rsidRDefault="00AB53C0" w:rsidP="00AB53C0">
            <w:pPr>
              <w:keepNext/>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lastRenderedPageBreak/>
              <w:t>м</w:t>
            </w:r>
          </w:p>
        </w:tc>
        <w:tc>
          <w:tcPr>
            <w:tcW w:w="851" w:type="dxa"/>
            <w:shd w:val="clear" w:color="auto" w:fill="auto"/>
            <w:vAlign w:val="center"/>
          </w:tcPr>
          <w:p w14:paraId="59BF1CFC" w14:textId="77777777" w:rsidR="00AB53C0" w:rsidRDefault="00AB53C0" w:rsidP="00AB53C0">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2</w:t>
            </w:r>
          </w:p>
        </w:tc>
        <w:tc>
          <w:tcPr>
            <w:tcW w:w="1701" w:type="dxa"/>
            <w:shd w:val="clear" w:color="auto" w:fill="auto"/>
          </w:tcPr>
          <w:p w14:paraId="13C7E7E2" w14:textId="77777777" w:rsidR="00AB53C0" w:rsidRPr="00295E4B" w:rsidRDefault="00AB53C0" w:rsidP="00AB53C0">
            <w:pPr>
              <w:keepNext/>
              <w:spacing w:after="0" w:line="240" w:lineRule="auto"/>
              <w:jc w:val="center"/>
              <w:rPr>
                <w:rFonts w:ascii="Times New Roman" w:hAnsi="Times New Roman"/>
                <w:sz w:val="20"/>
                <w:szCs w:val="20"/>
                <w:lang w:val="uk-UA"/>
              </w:rPr>
            </w:pPr>
          </w:p>
        </w:tc>
        <w:tc>
          <w:tcPr>
            <w:tcW w:w="1885" w:type="dxa"/>
            <w:gridSpan w:val="5"/>
          </w:tcPr>
          <w:p w14:paraId="771797FF" w14:textId="77777777" w:rsidR="00AB53C0" w:rsidRPr="00295E4B" w:rsidRDefault="00AB53C0" w:rsidP="00AB53C0">
            <w:pPr>
              <w:keepNext/>
              <w:spacing w:after="0" w:line="240" w:lineRule="auto"/>
              <w:jc w:val="center"/>
              <w:rPr>
                <w:rFonts w:ascii="Times New Roman" w:hAnsi="Times New Roman"/>
                <w:sz w:val="20"/>
                <w:szCs w:val="20"/>
                <w:lang w:val="uk-UA"/>
              </w:rPr>
            </w:pPr>
          </w:p>
        </w:tc>
      </w:tr>
      <w:tr w:rsidR="00AB53C0" w:rsidRPr="00EE1D22" w14:paraId="35318783" w14:textId="77777777" w:rsidTr="00671176">
        <w:tblPrEx>
          <w:tblLook w:val="04A0" w:firstRow="1" w:lastRow="0" w:firstColumn="1" w:lastColumn="0" w:noHBand="0" w:noVBand="1"/>
        </w:tblPrEx>
        <w:trPr>
          <w:gridAfter w:val="1"/>
          <w:wAfter w:w="15" w:type="dxa"/>
        </w:trPr>
        <w:tc>
          <w:tcPr>
            <w:tcW w:w="542" w:type="dxa"/>
            <w:vAlign w:val="center"/>
          </w:tcPr>
          <w:p w14:paraId="2D560510" w14:textId="64F94FF2" w:rsidR="00AB53C0" w:rsidRDefault="00252FC3" w:rsidP="00AB53C0">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lastRenderedPageBreak/>
              <w:t>51</w:t>
            </w:r>
          </w:p>
        </w:tc>
        <w:tc>
          <w:tcPr>
            <w:tcW w:w="3689" w:type="dxa"/>
            <w:gridSpan w:val="2"/>
            <w:shd w:val="clear" w:color="auto" w:fill="auto"/>
            <w:vAlign w:val="center"/>
          </w:tcPr>
          <w:p w14:paraId="580CF4B4" w14:textId="77777777" w:rsidR="00AB53C0" w:rsidRPr="00244489" w:rsidRDefault="00AB53C0" w:rsidP="00AB53C0">
            <w:pPr>
              <w:pStyle w:val="a7"/>
              <w:keepNext/>
              <w:ind w:left="0"/>
              <w:jc w:val="left"/>
              <w:rPr>
                <w:color w:val="000000"/>
                <w:sz w:val="20"/>
              </w:rPr>
            </w:pPr>
            <w:r w:rsidRPr="00E459CC">
              <w:rPr>
                <w:color w:val="000000"/>
                <w:sz w:val="20"/>
              </w:rPr>
              <w:t>Труби сталеві електрозварні прямошовні із</w:t>
            </w:r>
            <w:r>
              <w:rPr>
                <w:color w:val="000000"/>
                <w:sz w:val="20"/>
              </w:rPr>
              <w:t xml:space="preserve"> </w:t>
            </w:r>
            <w:r w:rsidRPr="00E459CC">
              <w:rPr>
                <w:color w:val="000000"/>
                <w:sz w:val="20"/>
              </w:rPr>
              <w:t>сталі марки 20, зовнішній діаметр 89 мм,</w:t>
            </w:r>
            <w:r>
              <w:rPr>
                <w:color w:val="000000"/>
                <w:sz w:val="20"/>
              </w:rPr>
              <w:t xml:space="preserve"> </w:t>
            </w:r>
            <w:r w:rsidRPr="00E459CC">
              <w:rPr>
                <w:color w:val="000000"/>
                <w:sz w:val="20"/>
              </w:rPr>
              <w:t>товщина стінки 3 мм</w:t>
            </w:r>
          </w:p>
        </w:tc>
        <w:tc>
          <w:tcPr>
            <w:tcW w:w="1134" w:type="dxa"/>
            <w:shd w:val="clear" w:color="auto" w:fill="auto"/>
            <w:vAlign w:val="center"/>
          </w:tcPr>
          <w:p w14:paraId="04147895" w14:textId="77777777" w:rsidR="00AB53C0" w:rsidRDefault="00AB53C0" w:rsidP="00AB53C0">
            <w:pPr>
              <w:keepNext/>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м</w:t>
            </w:r>
          </w:p>
        </w:tc>
        <w:tc>
          <w:tcPr>
            <w:tcW w:w="851" w:type="dxa"/>
            <w:shd w:val="clear" w:color="auto" w:fill="auto"/>
            <w:vAlign w:val="center"/>
          </w:tcPr>
          <w:p w14:paraId="2062A1C8" w14:textId="77777777" w:rsidR="00AB53C0" w:rsidRDefault="00AB53C0" w:rsidP="00AB53C0">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6,5</w:t>
            </w:r>
          </w:p>
        </w:tc>
        <w:tc>
          <w:tcPr>
            <w:tcW w:w="1701" w:type="dxa"/>
            <w:shd w:val="clear" w:color="auto" w:fill="auto"/>
          </w:tcPr>
          <w:p w14:paraId="02E52B3C" w14:textId="77777777" w:rsidR="00AB53C0" w:rsidRPr="00295E4B" w:rsidRDefault="00AB53C0" w:rsidP="00AB53C0">
            <w:pPr>
              <w:keepNext/>
              <w:spacing w:after="0" w:line="240" w:lineRule="auto"/>
              <w:jc w:val="center"/>
              <w:rPr>
                <w:rFonts w:ascii="Times New Roman" w:hAnsi="Times New Roman"/>
                <w:sz w:val="20"/>
                <w:szCs w:val="20"/>
                <w:lang w:val="uk-UA"/>
              </w:rPr>
            </w:pPr>
          </w:p>
        </w:tc>
        <w:tc>
          <w:tcPr>
            <w:tcW w:w="1885" w:type="dxa"/>
            <w:gridSpan w:val="5"/>
          </w:tcPr>
          <w:p w14:paraId="2CB84B67" w14:textId="77777777" w:rsidR="00AB53C0" w:rsidRPr="00295E4B" w:rsidRDefault="00AB53C0" w:rsidP="00AB53C0">
            <w:pPr>
              <w:keepNext/>
              <w:spacing w:after="0" w:line="240" w:lineRule="auto"/>
              <w:jc w:val="center"/>
              <w:rPr>
                <w:rFonts w:ascii="Times New Roman" w:hAnsi="Times New Roman"/>
                <w:sz w:val="20"/>
                <w:szCs w:val="20"/>
                <w:lang w:val="uk-UA"/>
              </w:rPr>
            </w:pPr>
          </w:p>
        </w:tc>
      </w:tr>
      <w:tr w:rsidR="00AB53C0" w:rsidRPr="00EE1D22" w14:paraId="5E526728" w14:textId="77777777" w:rsidTr="00671176">
        <w:tblPrEx>
          <w:tblLook w:val="04A0" w:firstRow="1" w:lastRow="0" w:firstColumn="1" w:lastColumn="0" w:noHBand="0" w:noVBand="1"/>
        </w:tblPrEx>
        <w:trPr>
          <w:gridAfter w:val="1"/>
          <w:wAfter w:w="15" w:type="dxa"/>
        </w:trPr>
        <w:tc>
          <w:tcPr>
            <w:tcW w:w="542" w:type="dxa"/>
            <w:vAlign w:val="center"/>
          </w:tcPr>
          <w:p w14:paraId="482875F2" w14:textId="4B7CE3A2" w:rsidR="00AB53C0" w:rsidRDefault="00252FC3" w:rsidP="00AB53C0">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52</w:t>
            </w:r>
          </w:p>
        </w:tc>
        <w:tc>
          <w:tcPr>
            <w:tcW w:w="3689" w:type="dxa"/>
            <w:gridSpan w:val="2"/>
            <w:shd w:val="clear" w:color="auto" w:fill="auto"/>
            <w:vAlign w:val="center"/>
          </w:tcPr>
          <w:p w14:paraId="53419815" w14:textId="77777777" w:rsidR="00AB53C0" w:rsidRPr="00244489" w:rsidRDefault="00AB53C0" w:rsidP="00AB53C0">
            <w:pPr>
              <w:pStyle w:val="a7"/>
              <w:keepNext/>
              <w:ind w:left="0"/>
              <w:rPr>
                <w:color w:val="000000"/>
                <w:sz w:val="20"/>
              </w:rPr>
            </w:pPr>
            <w:r w:rsidRPr="00E459CC">
              <w:rPr>
                <w:color w:val="000000"/>
                <w:sz w:val="20"/>
              </w:rPr>
              <w:t>Трубна теплоізоляція Техноніколь</w:t>
            </w:r>
            <w:r>
              <w:rPr>
                <w:color w:val="000000"/>
                <w:sz w:val="20"/>
              </w:rPr>
              <w:t xml:space="preserve"> </w:t>
            </w:r>
            <w:r w:rsidRPr="00E459CC">
              <w:rPr>
                <w:color w:val="000000"/>
                <w:sz w:val="20"/>
              </w:rPr>
              <w:t>діам.50мм товщ.50мм</w:t>
            </w:r>
          </w:p>
        </w:tc>
        <w:tc>
          <w:tcPr>
            <w:tcW w:w="1134" w:type="dxa"/>
            <w:shd w:val="clear" w:color="auto" w:fill="auto"/>
            <w:vAlign w:val="center"/>
          </w:tcPr>
          <w:p w14:paraId="16744F4C" w14:textId="77777777" w:rsidR="00AB53C0" w:rsidRDefault="00AB53C0" w:rsidP="00AB53C0">
            <w:pPr>
              <w:keepNext/>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п.м.</w:t>
            </w:r>
          </w:p>
        </w:tc>
        <w:tc>
          <w:tcPr>
            <w:tcW w:w="851" w:type="dxa"/>
            <w:shd w:val="clear" w:color="auto" w:fill="auto"/>
            <w:vAlign w:val="center"/>
          </w:tcPr>
          <w:p w14:paraId="0712DF25" w14:textId="77777777" w:rsidR="00AB53C0" w:rsidRDefault="00AB53C0" w:rsidP="00AB53C0">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5</w:t>
            </w:r>
          </w:p>
        </w:tc>
        <w:tc>
          <w:tcPr>
            <w:tcW w:w="1701" w:type="dxa"/>
            <w:shd w:val="clear" w:color="auto" w:fill="auto"/>
          </w:tcPr>
          <w:p w14:paraId="7A073B52" w14:textId="77777777" w:rsidR="00AB53C0" w:rsidRPr="00295E4B" w:rsidRDefault="00AB53C0" w:rsidP="00AB53C0">
            <w:pPr>
              <w:keepNext/>
              <w:spacing w:after="0" w:line="240" w:lineRule="auto"/>
              <w:jc w:val="center"/>
              <w:rPr>
                <w:rFonts w:ascii="Times New Roman" w:hAnsi="Times New Roman"/>
                <w:sz w:val="20"/>
                <w:szCs w:val="20"/>
                <w:lang w:val="uk-UA"/>
              </w:rPr>
            </w:pPr>
          </w:p>
        </w:tc>
        <w:tc>
          <w:tcPr>
            <w:tcW w:w="1885" w:type="dxa"/>
            <w:gridSpan w:val="5"/>
          </w:tcPr>
          <w:p w14:paraId="027BB16D" w14:textId="77777777" w:rsidR="00AB53C0" w:rsidRPr="00295E4B" w:rsidRDefault="00AB53C0" w:rsidP="00AB53C0">
            <w:pPr>
              <w:keepNext/>
              <w:spacing w:after="0" w:line="240" w:lineRule="auto"/>
              <w:jc w:val="center"/>
              <w:rPr>
                <w:rFonts w:ascii="Times New Roman" w:hAnsi="Times New Roman"/>
                <w:sz w:val="20"/>
                <w:szCs w:val="20"/>
                <w:lang w:val="uk-UA"/>
              </w:rPr>
            </w:pPr>
          </w:p>
        </w:tc>
      </w:tr>
      <w:tr w:rsidR="00AB53C0" w:rsidRPr="00EE1D22" w14:paraId="43AB68A7" w14:textId="77777777" w:rsidTr="00671176">
        <w:tblPrEx>
          <w:tblLook w:val="04A0" w:firstRow="1" w:lastRow="0" w:firstColumn="1" w:lastColumn="0" w:noHBand="0" w:noVBand="1"/>
        </w:tblPrEx>
        <w:trPr>
          <w:gridAfter w:val="1"/>
          <w:wAfter w:w="15" w:type="dxa"/>
        </w:trPr>
        <w:tc>
          <w:tcPr>
            <w:tcW w:w="542" w:type="dxa"/>
            <w:vAlign w:val="center"/>
          </w:tcPr>
          <w:p w14:paraId="1A4C4B18" w14:textId="1135AD33" w:rsidR="00AB53C0" w:rsidRDefault="00252FC3" w:rsidP="00AB53C0">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53</w:t>
            </w:r>
          </w:p>
        </w:tc>
        <w:tc>
          <w:tcPr>
            <w:tcW w:w="3689" w:type="dxa"/>
            <w:gridSpan w:val="2"/>
            <w:shd w:val="clear" w:color="auto" w:fill="auto"/>
            <w:vAlign w:val="center"/>
          </w:tcPr>
          <w:p w14:paraId="7BE98EDD" w14:textId="77777777" w:rsidR="00AB53C0" w:rsidRPr="00244489" w:rsidRDefault="00AB53C0" w:rsidP="00AB53C0">
            <w:pPr>
              <w:pStyle w:val="a7"/>
              <w:keepNext/>
              <w:ind w:left="0"/>
              <w:rPr>
                <w:color w:val="000000"/>
                <w:sz w:val="20"/>
              </w:rPr>
            </w:pPr>
            <w:r w:rsidRPr="00E459CC">
              <w:rPr>
                <w:color w:val="000000"/>
                <w:sz w:val="20"/>
              </w:rPr>
              <w:t>Трубна теплоізоляція Tехноніколь</w:t>
            </w:r>
            <w:r>
              <w:rPr>
                <w:color w:val="000000"/>
                <w:sz w:val="20"/>
              </w:rPr>
              <w:t xml:space="preserve"> </w:t>
            </w:r>
            <w:r w:rsidRPr="00E459CC">
              <w:rPr>
                <w:color w:val="000000"/>
                <w:sz w:val="20"/>
              </w:rPr>
              <w:t>діам.80мм товщ.80мм</w:t>
            </w:r>
          </w:p>
        </w:tc>
        <w:tc>
          <w:tcPr>
            <w:tcW w:w="1134" w:type="dxa"/>
            <w:shd w:val="clear" w:color="auto" w:fill="auto"/>
            <w:vAlign w:val="center"/>
          </w:tcPr>
          <w:p w14:paraId="4A1AA880" w14:textId="77777777" w:rsidR="00AB53C0" w:rsidRDefault="00AB53C0" w:rsidP="00AB53C0">
            <w:pPr>
              <w:keepNext/>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п.м.</w:t>
            </w:r>
          </w:p>
        </w:tc>
        <w:tc>
          <w:tcPr>
            <w:tcW w:w="851" w:type="dxa"/>
            <w:shd w:val="clear" w:color="auto" w:fill="auto"/>
            <w:vAlign w:val="center"/>
          </w:tcPr>
          <w:p w14:paraId="7BBF05D9" w14:textId="77777777" w:rsidR="00AB53C0" w:rsidRDefault="00AB53C0" w:rsidP="00AB53C0">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9</w:t>
            </w:r>
          </w:p>
        </w:tc>
        <w:tc>
          <w:tcPr>
            <w:tcW w:w="1701" w:type="dxa"/>
            <w:shd w:val="clear" w:color="auto" w:fill="auto"/>
          </w:tcPr>
          <w:p w14:paraId="6A503D61" w14:textId="77777777" w:rsidR="00AB53C0" w:rsidRPr="00295E4B" w:rsidRDefault="00AB53C0" w:rsidP="00AB53C0">
            <w:pPr>
              <w:keepNext/>
              <w:spacing w:after="0" w:line="240" w:lineRule="auto"/>
              <w:jc w:val="center"/>
              <w:rPr>
                <w:rFonts w:ascii="Times New Roman" w:hAnsi="Times New Roman"/>
                <w:sz w:val="20"/>
                <w:szCs w:val="20"/>
                <w:lang w:val="uk-UA"/>
              </w:rPr>
            </w:pPr>
          </w:p>
        </w:tc>
        <w:tc>
          <w:tcPr>
            <w:tcW w:w="1885" w:type="dxa"/>
            <w:gridSpan w:val="5"/>
          </w:tcPr>
          <w:p w14:paraId="234FB3A4" w14:textId="77777777" w:rsidR="00AB53C0" w:rsidRPr="00295E4B" w:rsidRDefault="00AB53C0" w:rsidP="00AB53C0">
            <w:pPr>
              <w:keepNext/>
              <w:spacing w:after="0" w:line="240" w:lineRule="auto"/>
              <w:jc w:val="center"/>
              <w:rPr>
                <w:rFonts w:ascii="Times New Roman" w:hAnsi="Times New Roman"/>
                <w:sz w:val="20"/>
                <w:szCs w:val="20"/>
                <w:lang w:val="uk-UA"/>
              </w:rPr>
            </w:pPr>
          </w:p>
        </w:tc>
      </w:tr>
      <w:tr w:rsidR="00AB53C0" w:rsidRPr="00EE1D22" w14:paraId="24535576" w14:textId="77777777" w:rsidTr="00671176">
        <w:tblPrEx>
          <w:tblLook w:val="04A0" w:firstRow="1" w:lastRow="0" w:firstColumn="1" w:lastColumn="0" w:noHBand="0" w:noVBand="1"/>
        </w:tblPrEx>
        <w:trPr>
          <w:gridAfter w:val="1"/>
          <w:wAfter w:w="15" w:type="dxa"/>
        </w:trPr>
        <w:tc>
          <w:tcPr>
            <w:tcW w:w="542" w:type="dxa"/>
            <w:vAlign w:val="center"/>
          </w:tcPr>
          <w:p w14:paraId="21DAB2D9" w14:textId="53422DDB" w:rsidR="00AB53C0" w:rsidRDefault="00252FC3" w:rsidP="00AB53C0">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54</w:t>
            </w:r>
          </w:p>
        </w:tc>
        <w:tc>
          <w:tcPr>
            <w:tcW w:w="3689" w:type="dxa"/>
            <w:gridSpan w:val="2"/>
            <w:shd w:val="clear" w:color="auto" w:fill="auto"/>
            <w:vAlign w:val="center"/>
          </w:tcPr>
          <w:p w14:paraId="5E0C030D" w14:textId="77777777" w:rsidR="00AB53C0" w:rsidRPr="00E459CC" w:rsidRDefault="00AB53C0" w:rsidP="00AB53C0">
            <w:pPr>
              <w:pStyle w:val="a7"/>
              <w:keepNext/>
              <w:ind w:left="0"/>
              <w:rPr>
                <w:color w:val="000000"/>
                <w:sz w:val="20"/>
              </w:rPr>
            </w:pPr>
            <w:r w:rsidRPr="00E459CC">
              <w:rPr>
                <w:color w:val="000000"/>
                <w:sz w:val="20"/>
              </w:rPr>
              <w:t>Трубна теплоізоляція Техноніколь</w:t>
            </w:r>
          </w:p>
          <w:p w14:paraId="0DDDE9DC" w14:textId="77777777" w:rsidR="00AB53C0" w:rsidRPr="00525940" w:rsidRDefault="00AB53C0" w:rsidP="00AB53C0">
            <w:pPr>
              <w:pStyle w:val="a7"/>
              <w:keepNext/>
              <w:ind w:left="0"/>
              <w:rPr>
                <w:color w:val="000000"/>
                <w:sz w:val="20"/>
              </w:rPr>
            </w:pPr>
            <w:r w:rsidRPr="00E459CC">
              <w:rPr>
                <w:color w:val="000000"/>
                <w:sz w:val="20"/>
              </w:rPr>
              <w:t>діам.100мм товщ.100мм</w:t>
            </w:r>
          </w:p>
        </w:tc>
        <w:tc>
          <w:tcPr>
            <w:tcW w:w="1134" w:type="dxa"/>
            <w:shd w:val="clear" w:color="auto" w:fill="auto"/>
            <w:vAlign w:val="center"/>
          </w:tcPr>
          <w:p w14:paraId="15615220" w14:textId="77777777" w:rsidR="00AB53C0" w:rsidRDefault="00AB53C0" w:rsidP="00AB53C0">
            <w:pPr>
              <w:keepNext/>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п.м.</w:t>
            </w:r>
          </w:p>
        </w:tc>
        <w:tc>
          <w:tcPr>
            <w:tcW w:w="851" w:type="dxa"/>
            <w:shd w:val="clear" w:color="auto" w:fill="auto"/>
            <w:vAlign w:val="center"/>
          </w:tcPr>
          <w:p w14:paraId="519847C0" w14:textId="77777777" w:rsidR="00AB53C0" w:rsidRDefault="00AB53C0" w:rsidP="00AB53C0">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300</w:t>
            </w:r>
          </w:p>
        </w:tc>
        <w:tc>
          <w:tcPr>
            <w:tcW w:w="1701" w:type="dxa"/>
            <w:shd w:val="clear" w:color="auto" w:fill="auto"/>
          </w:tcPr>
          <w:p w14:paraId="5A057E72" w14:textId="77777777" w:rsidR="00AB53C0" w:rsidRPr="00295E4B" w:rsidRDefault="00AB53C0" w:rsidP="00AB53C0">
            <w:pPr>
              <w:keepNext/>
              <w:spacing w:after="0" w:line="240" w:lineRule="auto"/>
              <w:jc w:val="center"/>
              <w:rPr>
                <w:rFonts w:ascii="Times New Roman" w:hAnsi="Times New Roman"/>
                <w:sz w:val="20"/>
                <w:szCs w:val="20"/>
                <w:lang w:val="uk-UA"/>
              </w:rPr>
            </w:pPr>
          </w:p>
        </w:tc>
        <w:tc>
          <w:tcPr>
            <w:tcW w:w="1885" w:type="dxa"/>
            <w:gridSpan w:val="5"/>
          </w:tcPr>
          <w:p w14:paraId="1FD0B242" w14:textId="77777777" w:rsidR="00AB53C0" w:rsidRPr="00295E4B" w:rsidRDefault="00AB53C0" w:rsidP="00AB53C0">
            <w:pPr>
              <w:keepNext/>
              <w:spacing w:after="0" w:line="240" w:lineRule="auto"/>
              <w:jc w:val="center"/>
              <w:rPr>
                <w:rFonts w:ascii="Times New Roman" w:hAnsi="Times New Roman"/>
                <w:sz w:val="20"/>
                <w:szCs w:val="20"/>
                <w:lang w:val="uk-UA"/>
              </w:rPr>
            </w:pPr>
          </w:p>
        </w:tc>
      </w:tr>
      <w:tr w:rsidR="00AB53C0" w:rsidRPr="00EE1D22" w14:paraId="1F06258D" w14:textId="77777777" w:rsidTr="00671176">
        <w:tblPrEx>
          <w:tblLook w:val="04A0" w:firstRow="1" w:lastRow="0" w:firstColumn="1" w:lastColumn="0" w:noHBand="0" w:noVBand="1"/>
        </w:tblPrEx>
        <w:trPr>
          <w:gridAfter w:val="1"/>
          <w:wAfter w:w="15" w:type="dxa"/>
          <w:trHeight w:val="557"/>
        </w:trPr>
        <w:tc>
          <w:tcPr>
            <w:tcW w:w="542" w:type="dxa"/>
            <w:vAlign w:val="center"/>
          </w:tcPr>
          <w:p w14:paraId="2C024E49" w14:textId="2CE60A78" w:rsidR="00AB53C0" w:rsidRDefault="00252FC3" w:rsidP="00AB53C0">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55</w:t>
            </w:r>
          </w:p>
        </w:tc>
        <w:tc>
          <w:tcPr>
            <w:tcW w:w="3689" w:type="dxa"/>
            <w:gridSpan w:val="2"/>
            <w:shd w:val="clear" w:color="auto" w:fill="auto"/>
            <w:vAlign w:val="center"/>
          </w:tcPr>
          <w:p w14:paraId="6F8205C2" w14:textId="77777777" w:rsidR="00AB53C0" w:rsidRPr="00E459CC" w:rsidRDefault="00AB53C0" w:rsidP="00AB53C0">
            <w:pPr>
              <w:pStyle w:val="a7"/>
              <w:keepNext/>
              <w:ind w:left="0"/>
              <w:rPr>
                <w:color w:val="000000"/>
                <w:sz w:val="20"/>
              </w:rPr>
            </w:pPr>
            <w:r w:rsidRPr="00E459CC">
              <w:rPr>
                <w:color w:val="000000"/>
                <w:sz w:val="20"/>
              </w:rPr>
              <w:t>Трубна теплоізоляція Tехноніколь</w:t>
            </w:r>
          </w:p>
          <w:p w14:paraId="6A23C901" w14:textId="77777777" w:rsidR="00AB53C0" w:rsidRPr="00244489" w:rsidRDefault="00AB53C0" w:rsidP="00AB53C0">
            <w:pPr>
              <w:pStyle w:val="a7"/>
              <w:keepNext/>
              <w:ind w:left="0"/>
              <w:rPr>
                <w:color w:val="000000"/>
                <w:sz w:val="20"/>
              </w:rPr>
            </w:pPr>
            <w:r w:rsidRPr="00E459CC">
              <w:rPr>
                <w:color w:val="000000"/>
                <w:sz w:val="20"/>
              </w:rPr>
              <w:t>діам.150мм товщ.100мм</w:t>
            </w:r>
          </w:p>
        </w:tc>
        <w:tc>
          <w:tcPr>
            <w:tcW w:w="1134" w:type="dxa"/>
            <w:shd w:val="clear" w:color="auto" w:fill="auto"/>
            <w:vAlign w:val="center"/>
          </w:tcPr>
          <w:p w14:paraId="79E309FF" w14:textId="77777777" w:rsidR="00AB53C0" w:rsidRDefault="00AB53C0" w:rsidP="00AB53C0">
            <w:pPr>
              <w:keepNext/>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п.м.</w:t>
            </w:r>
          </w:p>
        </w:tc>
        <w:tc>
          <w:tcPr>
            <w:tcW w:w="851" w:type="dxa"/>
            <w:shd w:val="clear" w:color="auto" w:fill="auto"/>
            <w:vAlign w:val="center"/>
          </w:tcPr>
          <w:p w14:paraId="1603654A" w14:textId="77777777" w:rsidR="00AB53C0" w:rsidRDefault="00AB53C0" w:rsidP="00AB53C0">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50</w:t>
            </w:r>
          </w:p>
        </w:tc>
        <w:tc>
          <w:tcPr>
            <w:tcW w:w="1701" w:type="dxa"/>
            <w:shd w:val="clear" w:color="auto" w:fill="auto"/>
          </w:tcPr>
          <w:p w14:paraId="1B517FDB" w14:textId="77777777" w:rsidR="00AB53C0" w:rsidRPr="00295E4B" w:rsidRDefault="00AB53C0" w:rsidP="00AB53C0">
            <w:pPr>
              <w:keepNext/>
              <w:spacing w:after="0" w:line="240" w:lineRule="auto"/>
              <w:jc w:val="center"/>
              <w:rPr>
                <w:rFonts w:ascii="Times New Roman" w:hAnsi="Times New Roman"/>
                <w:sz w:val="20"/>
                <w:szCs w:val="20"/>
                <w:lang w:val="uk-UA"/>
              </w:rPr>
            </w:pPr>
          </w:p>
        </w:tc>
        <w:tc>
          <w:tcPr>
            <w:tcW w:w="1885" w:type="dxa"/>
            <w:gridSpan w:val="5"/>
          </w:tcPr>
          <w:p w14:paraId="20A2C256" w14:textId="77777777" w:rsidR="00AB53C0" w:rsidRPr="00295E4B" w:rsidRDefault="00AB53C0" w:rsidP="00AB53C0">
            <w:pPr>
              <w:keepNext/>
              <w:spacing w:after="0" w:line="240" w:lineRule="auto"/>
              <w:jc w:val="center"/>
              <w:rPr>
                <w:rFonts w:ascii="Times New Roman" w:hAnsi="Times New Roman"/>
                <w:sz w:val="20"/>
                <w:szCs w:val="20"/>
                <w:lang w:val="uk-UA"/>
              </w:rPr>
            </w:pPr>
          </w:p>
        </w:tc>
      </w:tr>
      <w:tr w:rsidR="00AB53C0" w:rsidRPr="00EE1D22" w14:paraId="2236BD88" w14:textId="77777777" w:rsidTr="00671176">
        <w:tblPrEx>
          <w:tblLook w:val="04A0" w:firstRow="1" w:lastRow="0" w:firstColumn="1" w:lastColumn="0" w:noHBand="0" w:noVBand="1"/>
        </w:tblPrEx>
        <w:trPr>
          <w:gridAfter w:val="1"/>
          <w:wAfter w:w="15" w:type="dxa"/>
        </w:trPr>
        <w:tc>
          <w:tcPr>
            <w:tcW w:w="542" w:type="dxa"/>
            <w:shd w:val="clear" w:color="auto" w:fill="auto"/>
            <w:vAlign w:val="center"/>
          </w:tcPr>
          <w:p w14:paraId="49DB5090" w14:textId="77777777" w:rsidR="00AB53C0" w:rsidRDefault="00AB53C0" w:rsidP="00AB53C0">
            <w:pPr>
              <w:spacing w:after="0" w:line="240" w:lineRule="auto"/>
              <w:jc w:val="center"/>
              <w:rPr>
                <w:rFonts w:ascii="Times New Roman" w:hAnsi="Times New Roman"/>
                <w:color w:val="000000"/>
                <w:sz w:val="20"/>
                <w:szCs w:val="20"/>
                <w:lang w:val="uk-UA"/>
              </w:rPr>
            </w:pPr>
          </w:p>
        </w:tc>
        <w:tc>
          <w:tcPr>
            <w:tcW w:w="3689" w:type="dxa"/>
            <w:gridSpan w:val="2"/>
            <w:shd w:val="clear" w:color="auto" w:fill="auto"/>
            <w:vAlign w:val="center"/>
          </w:tcPr>
          <w:p w14:paraId="7DAE82F2" w14:textId="77777777" w:rsidR="00AB53C0" w:rsidRPr="00EE1D22" w:rsidRDefault="00AB53C0" w:rsidP="00AB53C0">
            <w:pPr>
              <w:pStyle w:val="a7"/>
              <w:keepNext/>
              <w:rPr>
                <w:b/>
                <w:color w:val="000000"/>
              </w:rPr>
            </w:pPr>
            <w:r w:rsidRPr="00EE1D22">
              <w:rPr>
                <w:b/>
                <w:color w:val="000000"/>
              </w:rPr>
              <w:t>Модернізація</w:t>
            </w:r>
            <w:r>
              <w:rPr>
                <w:b/>
                <w:color w:val="000000"/>
              </w:rPr>
              <w:t xml:space="preserve"> </w:t>
            </w:r>
            <w:r w:rsidRPr="00EE1D22">
              <w:rPr>
                <w:b/>
                <w:color w:val="000000"/>
              </w:rPr>
              <w:t>вентиляції</w:t>
            </w:r>
          </w:p>
        </w:tc>
        <w:tc>
          <w:tcPr>
            <w:tcW w:w="1134" w:type="dxa"/>
            <w:shd w:val="clear" w:color="auto" w:fill="auto"/>
            <w:vAlign w:val="center"/>
          </w:tcPr>
          <w:p w14:paraId="2AE26791" w14:textId="77777777" w:rsidR="00AB53C0" w:rsidRDefault="00AB53C0" w:rsidP="00AB53C0">
            <w:pPr>
              <w:keepNext/>
              <w:spacing w:after="0" w:line="240" w:lineRule="auto"/>
              <w:jc w:val="center"/>
              <w:rPr>
                <w:rFonts w:ascii="Times New Roman" w:hAnsi="Times New Roman"/>
                <w:color w:val="000000"/>
                <w:sz w:val="20"/>
                <w:szCs w:val="20"/>
                <w:lang w:val="uk-UA"/>
              </w:rPr>
            </w:pPr>
          </w:p>
        </w:tc>
        <w:tc>
          <w:tcPr>
            <w:tcW w:w="851" w:type="dxa"/>
            <w:shd w:val="clear" w:color="auto" w:fill="auto"/>
            <w:vAlign w:val="center"/>
          </w:tcPr>
          <w:p w14:paraId="4AABDDA6" w14:textId="77777777" w:rsidR="00AB53C0" w:rsidRDefault="00AB53C0" w:rsidP="00AB53C0">
            <w:pPr>
              <w:keepNext/>
              <w:spacing w:after="0" w:line="240" w:lineRule="auto"/>
              <w:jc w:val="center"/>
              <w:rPr>
                <w:rFonts w:ascii="Times New Roman" w:hAnsi="Times New Roman"/>
                <w:sz w:val="20"/>
                <w:szCs w:val="20"/>
                <w:lang w:val="uk-UA"/>
              </w:rPr>
            </w:pPr>
          </w:p>
        </w:tc>
        <w:tc>
          <w:tcPr>
            <w:tcW w:w="1701" w:type="dxa"/>
            <w:shd w:val="clear" w:color="auto" w:fill="auto"/>
          </w:tcPr>
          <w:p w14:paraId="3E62F715" w14:textId="77777777" w:rsidR="00AB53C0" w:rsidRPr="00295E4B" w:rsidRDefault="00AB53C0" w:rsidP="00AB53C0">
            <w:pPr>
              <w:keepNext/>
              <w:spacing w:after="0" w:line="240" w:lineRule="auto"/>
              <w:jc w:val="center"/>
              <w:rPr>
                <w:rFonts w:ascii="Times New Roman" w:hAnsi="Times New Roman"/>
                <w:sz w:val="20"/>
                <w:szCs w:val="20"/>
                <w:lang w:val="uk-UA"/>
              </w:rPr>
            </w:pPr>
          </w:p>
        </w:tc>
        <w:tc>
          <w:tcPr>
            <w:tcW w:w="1885" w:type="dxa"/>
            <w:gridSpan w:val="5"/>
          </w:tcPr>
          <w:p w14:paraId="75ADA8EF" w14:textId="77777777" w:rsidR="00AB53C0" w:rsidRPr="00295E4B" w:rsidRDefault="00AB53C0" w:rsidP="00AB53C0">
            <w:pPr>
              <w:keepNext/>
              <w:spacing w:after="0" w:line="240" w:lineRule="auto"/>
              <w:jc w:val="center"/>
              <w:rPr>
                <w:rFonts w:ascii="Times New Roman" w:hAnsi="Times New Roman"/>
                <w:sz w:val="20"/>
                <w:szCs w:val="20"/>
                <w:lang w:val="uk-UA"/>
              </w:rPr>
            </w:pPr>
          </w:p>
        </w:tc>
      </w:tr>
      <w:tr w:rsidR="00AB53C0" w:rsidRPr="00EE1D22" w14:paraId="1C731D13" w14:textId="77777777" w:rsidTr="00671176">
        <w:tblPrEx>
          <w:tblLook w:val="04A0" w:firstRow="1" w:lastRow="0" w:firstColumn="1" w:lastColumn="0" w:noHBand="0" w:noVBand="1"/>
        </w:tblPrEx>
        <w:trPr>
          <w:gridAfter w:val="1"/>
          <w:wAfter w:w="15" w:type="dxa"/>
        </w:trPr>
        <w:tc>
          <w:tcPr>
            <w:tcW w:w="542" w:type="dxa"/>
            <w:shd w:val="clear" w:color="auto" w:fill="auto"/>
            <w:vAlign w:val="center"/>
          </w:tcPr>
          <w:p w14:paraId="2911C2AE" w14:textId="102C6441" w:rsidR="00AB53C0" w:rsidRDefault="00252FC3" w:rsidP="00AB53C0">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56</w:t>
            </w:r>
          </w:p>
        </w:tc>
        <w:tc>
          <w:tcPr>
            <w:tcW w:w="3689" w:type="dxa"/>
            <w:gridSpan w:val="2"/>
            <w:shd w:val="clear" w:color="auto" w:fill="auto"/>
            <w:vAlign w:val="center"/>
          </w:tcPr>
          <w:p w14:paraId="29665080" w14:textId="77777777" w:rsidR="00AB53C0" w:rsidRPr="00E459CC" w:rsidRDefault="00AB53C0" w:rsidP="00AB53C0">
            <w:pPr>
              <w:pStyle w:val="a7"/>
              <w:keepNext/>
              <w:ind w:left="0"/>
              <w:rPr>
                <w:color w:val="000000"/>
                <w:sz w:val="20"/>
              </w:rPr>
            </w:pPr>
            <w:r w:rsidRPr="00630F2C">
              <w:rPr>
                <w:color w:val="000000"/>
                <w:sz w:val="20"/>
              </w:rPr>
              <w:t>Вентилятор ВЦУН 280х127 -2,2-4 (Вентс)</w:t>
            </w:r>
          </w:p>
        </w:tc>
        <w:tc>
          <w:tcPr>
            <w:tcW w:w="1134" w:type="dxa"/>
            <w:shd w:val="clear" w:color="auto" w:fill="auto"/>
            <w:vAlign w:val="center"/>
          </w:tcPr>
          <w:p w14:paraId="552AF652" w14:textId="77777777" w:rsidR="00AB53C0" w:rsidRDefault="00AB53C0" w:rsidP="00AB53C0">
            <w:pPr>
              <w:keepNext/>
              <w:spacing w:after="0" w:line="240" w:lineRule="auto"/>
              <w:jc w:val="center"/>
              <w:rPr>
                <w:rFonts w:ascii="Times New Roman" w:hAnsi="Times New Roman"/>
                <w:color w:val="000000"/>
                <w:sz w:val="20"/>
                <w:szCs w:val="20"/>
                <w:lang w:val="uk-UA"/>
              </w:rPr>
            </w:pPr>
            <w:r w:rsidRPr="006E53C1">
              <w:rPr>
                <w:rFonts w:ascii="Times New Roman" w:hAnsi="Times New Roman"/>
                <w:color w:val="000000"/>
                <w:sz w:val="20"/>
                <w:szCs w:val="20"/>
                <w:lang w:val="uk-UA"/>
              </w:rPr>
              <w:t>шт.</w:t>
            </w:r>
          </w:p>
        </w:tc>
        <w:tc>
          <w:tcPr>
            <w:tcW w:w="851" w:type="dxa"/>
            <w:shd w:val="clear" w:color="auto" w:fill="auto"/>
            <w:vAlign w:val="center"/>
          </w:tcPr>
          <w:p w14:paraId="6C388DFD" w14:textId="77777777" w:rsidR="00AB53C0" w:rsidRDefault="00AB53C0" w:rsidP="00AB53C0">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1</w:t>
            </w:r>
          </w:p>
        </w:tc>
        <w:tc>
          <w:tcPr>
            <w:tcW w:w="1701" w:type="dxa"/>
            <w:shd w:val="clear" w:color="auto" w:fill="auto"/>
          </w:tcPr>
          <w:p w14:paraId="50AC19D2" w14:textId="77777777" w:rsidR="00AB53C0" w:rsidRPr="00295E4B" w:rsidRDefault="00AB53C0" w:rsidP="00AB53C0">
            <w:pPr>
              <w:keepNext/>
              <w:spacing w:after="0" w:line="240" w:lineRule="auto"/>
              <w:jc w:val="center"/>
              <w:rPr>
                <w:rFonts w:ascii="Times New Roman" w:hAnsi="Times New Roman"/>
                <w:sz w:val="20"/>
                <w:szCs w:val="20"/>
                <w:lang w:val="uk-UA"/>
              </w:rPr>
            </w:pPr>
          </w:p>
        </w:tc>
        <w:tc>
          <w:tcPr>
            <w:tcW w:w="1885" w:type="dxa"/>
            <w:gridSpan w:val="5"/>
          </w:tcPr>
          <w:p w14:paraId="75677151" w14:textId="77777777" w:rsidR="00AB53C0" w:rsidRPr="00295E4B" w:rsidRDefault="00AB53C0" w:rsidP="00AB53C0">
            <w:pPr>
              <w:keepNext/>
              <w:spacing w:after="0" w:line="240" w:lineRule="auto"/>
              <w:jc w:val="center"/>
              <w:rPr>
                <w:rFonts w:ascii="Times New Roman" w:hAnsi="Times New Roman"/>
                <w:sz w:val="20"/>
                <w:szCs w:val="20"/>
                <w:lang w:val="uk-UA"/>
              </w:rPr>
            </w:pPr>
          </w:p>
        </w:tc>
      </w:tr>
      <w:tr w:rsidR="00AB53C0" w:rsidRPr="00EE1D22" w14:paraId="4785855D" w14:textId="77777777" w:rsidTr="00671176">
        <w:tblPrEx>
          <w:tblLook w:val="04A0" w:firstRow="1" w:lastRow="0" w:firstColumn="1" w:lastColumn="0" w:noHBand="0" w:noVBand="1"/>
        </w:tblPrEx>
        <w:trPr>
          <w:gridAfter w:val="1"/>
          <w:wAfter w:w="15" w:type="dxa"/>
        </w:trPr>
        <w:tc>
          <w:tcPr>
            <w:tcW w:w="542" w:type="dxa"/>
            <w:shd w:val="clear" w:color="auto" w:fill="auto"/>
            <w:vAlign w:val="center"/>
          </w:tcPr>
          <w:p w14:paraId="072F2411" w14:textId="120ED01B" w:rsidR="00AB53C0" w:rsidRDefault="00252FC3" w:rsidP="00AB53C0">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57</w:t>
            </w:r>
          </w:p>
        </w:tc>
        <w:tc>
          <w:tcPr>
            <w:tcW w:w="3689" w:type="dxa"/>
            <w:gridSpan w:val="2"/>
            <w:shd w:val="clear" w:color="auto" w:fill="auto"/>
            <w:vAlign w:val="center"/>
          </w:tcPr>
          <w:p w14:paraId="36876290" w14:textId="77777777" w:rsidR="00AB53C0" w:rsidRPr="00E459CC" w:rsidRDefault="00AB53C0" w:rsidP="00AB53C0">
            <w:pPr>
              <w:pStyle w:val="a7"/>
              <w:keepNext/>
              <w:ind w:left="0"/>
              <w:rPr>
                <w:color w:val="000000"/>
                <w:sz w:val="20"/>
              </w:rPr>
            </w:pPr>
            <w:r w:rsidRPr="00630F2C">
              <w:rPr>
                <w:color w:val="000000"/>
                <w:sz w:val="20"/>
              </w:rPr>
              <w:t>Гнучка вставка ВВГФ 280</w:t>
            </w:r>
          </w:p>
        </w:tc>
        <w:tc>
          <w:tcPr>
            <w:tcW w:w="1134" w:type="dxa"/>
            <w:shd w:val="clear" w:color="auto" w:fill="auto"/>
            <w:vAlign w:val="center"/>
          </w:tcPr>
          <w:p w14:paraId="02DD059C" w14:textId="77777777" w:rsidR="00AB53C0" w:rsidRDefault="00AB53C0" w:rsidP="00AB53C0">
            <w:pPr>
              <w:keepNext/>
              <w:spacing w:after="0" w:line="240" w:lineRule="auto"/>
              <w:jc w:val="center"/>
              <w:rPr>
                <w:rFonts w:ascii="Times New Roman" w:hAnsi="Times New Roman"/>
                <w:color w:val="000000"/>
                <w:sz w:val="20"/>
                <w:szCs w:val="20"/>
                <w:lang w:val="uk-UA"/>
              </w:rPr>
            </w:pPr>
            <w:r w:rsidRPr="006E53C1">
              <w:rPr>
                <w:rFonts w:ascii="Times New Roman" w:hAnsi="Times New Roman"/>
                <w:color w:val="000000"/>
                <w:sz w:val="20"/>
                <w:szCs w:val="20"/>
                <w:lang w:val="uk-UA"/>
              </w:rPr>
              <w:t>шт.</w:t>
            </w:r>
          </w:p>
        </w:tc>
        <w:tc>
          <w:tcPr>
            <w:tcW w:w="851" w:type="dxa"/>
            <w:shd w:val="clear" w:color="auto" w:fill="auto"/>
            <w:vAlign w:val="center"/>
          </w:tcPr>
          <w:p w14:paraId="742CD63C" w14:textId="77777777" w:rsidR="00AB53C0" w:rsidRDefault="00AB53C0" w:rsidP="00AB53C0">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1</w:t>
            </w:r>
          </w:p>
        </w:tc>
        <w:tc>
          <w:tcPr>
            <w:tcW w:w="1701" w:type="dxa"/>
            <w:shd w:val="clear" w:color="auto" w:fill="auto"/>
          </w:tcPr>
          <w:p w14:paraId="7723AE36" w14:textId="77777777" w:rsidR="00AB53C0" w:rsidRPr="00295E4B" w:rsidRDefault="00AB53C0" w:rsidP="00AB53C0">
            <w:pPr>
              <w:keepNext/>
              <w:spacing w:after="0" w:line="240" w:lineRule="auto"/>
              <w:jc w:val="center"/>
              <w:rPr>
                <w:rFonts w:ascii="Times New Roman" w:hAnsi="Times New Roman"/>
                <w:sz w:val="20"/>
                <w:szCs w:val="20"/>
                <w:lang w:val="uk-UA"/>
              </w:rPr>
            </w:pPr>
          </w:p>
        </w:tc>
        <w:tc>
          <w:tcPr>
            <w:tcW w:w="1885" w:type="dxa"/>
            <w:gridSpan w:val="5"/>
          </w:tcPr>
          <w:p w14:paraId="2EDF4C79" w14:textId="77777777" w:rsidR="00AB53C0" w:rsidRPr="00295E4B" w:rsidRDefault="00AB53C0" w:rsidP="00AB53C0">
            <w:pPr>
              <w:keepNext/>
              <w:spacing w:after="0" w:line="240" w:lineRule="auto"/>
              <w:jc w:val="center"/>
              <w:rPr>
                <w:rFonts w:ascii="Times New Roman" w:hAnsi="Times New Roman"/>
                <w:sz w:val="20"/>
                <w:szCs w:val="20"/>
                <w:lang w:val="uk-UA"/>
              </w:rPr>
            </w:pPr>
          </w:p>
        </w:tc>
      </w:tr>
      <w:tr w:rsidR="00AB53C0" w:rsidRPr="00EE1D22" w14:paraId="62AD6A0E" w14:textId="77777777" w:rsidTr="00671176">
        <w:tblPrEx>
          <w:tblLook w:val="04A0" w:firstRow="1" w:lastRow="0" w:firstColumn="1" w:lastColumn="0" w:noHBand="0" w:noVBand="1"/>
        </w:tblPrEx>
        <w:trPr>
          <w:gridAfter w:val="1"/>
          <w:wAfter w:w="15" w:type="dxa"/>
        </w:trPr>
        <w:tc>
          <w:tcPr>
            <w:tcW w:w="542" w:type="dxa"/>
            <w:shd w:val="clear" w:color="auto" w:fill="auto"/>
            <w:vAlign w:val="center"/>
          </w:tcPr>
          <w:p w14:paraId="685A1E98" w14:textId="5D526204" w:rsidR="00AB53C0" w:rsidRDefault="00252FC3" w:rsidP="00AB53C0">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58</w:t>
            </w:r>
          </w:p>
        </w:tc>
        <w:tc>
          <w:tcPr>
            <w:tcW w:w="3689" w:type="dxa"/>
            <w:gridSpan w:val="2"/>
            <w:shd w:val="clear" w:color="auto" w:fill="auto"/>
            <w:vAlign w:val="center"/>
          </w:tcPr>
          <w:p w14:paraId="645496F1" w14:textId="77777777" w:rsidR="00AB53C0" w:rsidRPr="00E459CC" w:rsidRDefault="00AB53C0" w:rsidP="00AB53C0">
            <w:pPr>
              <w:pStyle w:val="a7"/>
              <w:keepNext/>
              <w:ind w:left="0"/>
              <w:rPr>
                <w:color w:val="000000"/>
                <w:sz w:val="20"/>
              </w:rPr>
            </w:pPr>
            <w:r w:rsidRPr="00630F2C">
              <w:rPr>
                <w:color w:val="000000"/>
                <w:sz w:val="20"/>
              </w:rPr>
              <w:t>Ізоляція АLU LАMЕLLА MАT товщ 50мм</w:t>
            </w:r>
          </w:p>
        </w:tc>
        <w:tc>
          <w:tcPr>
            <w:tcW w:w="1134" w:type="dxa"/>
            <w:shd w:val="clear" w:color="auto" w:fill="auto"/>
            <w:vAlign w:val="center"/>
          </w:tcPr>
          <w:p w14:paraId="1C2F80B5" w14:textId="77777777" w:rsidR="00AB53C0" w:rsidRDefault="00AB53C0" w:rsidP="00AB53C0">
            <w:pPr>
              <w:keepNext/>
              <w:spacing w:after="0" w:line="240" w:lineRule="auto"/>
              <w:jc w:val="center"/>
              <w:rPr>
                <w:rFonts w:ascii="Times New Roman" w:hAnsi="Times New Roman"/>
                <w:color w:val="000000"/>
                <w:sz w:val="20"/>
                <w:szCs w:val="20"/>
                <w:lang w:val="uk-UA"/>
              </w:rPr>
            </w:pPr>
            <w:r w:rsidRPr="009E29F3">
              <w:rPr>
                <w:rFonts w:ascii="Times New Roman" w:hAnsi="Times New Roman"/>
                <w:color w:val="000000"/>
                <w:sz w:val="20"/>
                <w:szCs w:val="20"/>
              </w:rPr>
              <w:t>м</w:t>
            </w:r>
            <w:r w:rsidRPr="009E29F3">
              <w:rPr>
                <w:rFonts w:ascii="Times New Roman" w:hAnsi="Times New Roman"/>
                <w:color w:val="000000"/>
                <w:sz w:val="20"/>
                <w:szCs w:val="20"/>
                <w:vertAlign w:val="superscript"/>
              </w:rPr>
              <w:t>2</w:t>
            </w:r>
          </w:p>
        </w:tc>
        <w:tc>
          <w:tcPr>
            <w:tcW w:w="851" w:type="dxa"/>
            <w:shd w:val="clear" w:color="auto" w:fill="auto"/>
            <w:vAlign w:val="center"/>
          </w:tcPr>
          <w:p w14:paraId="65695B78" w14:textId="77777777" w:rsidR="00AB53C0" w:rsidRDefault="00AB53C0" w:rsidP="00AB53C0">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10</w:t>
            </w:r>
          </w:p>
        </w:tc>
        <w:tc>
          <w:tcPr>
            <w:tcW w:w="1701" w:type="dxa"/>
            <w:shd w:val="clear" w:color="auto" w:fill="auto"/>
          </w:tcPr>
          <w:p w14:paraId="15E701E2" w14:textId="77777777" w:rsidR="00AB53C0" w:rsidRPr="00295E4B" w:rsidRDefault="00AB53C0" w:rsidP="00AB53C0">
            <w:pPr>
              <w:keepNext/>
              <w:spacing w:after="0" w:line="240" w:lineRule="auto"/>
              <w:jc w:val="center"/>
              <w:rPr>
                <w:rFonts w:ascii="Times New Roman" w:hAnsi="Times New Roman"/>
                <w:sz w:val="20"/>
                <w:szCs w:val="20"/>
                <w:lang w:val="uk-UA"/>
              </w:rPr>
            </w:pPr>
          </w:p>
        </w:tc>
        <w:tc>
          <w:tcPr>
            <w:tcW w:w="1885" w:type="dxa"/>
            <w:gridSpan w:val="5"/>
          </w:tcPr>
          <w:p w14:paraId="5A3FF52B" w14:textId="77777777" w:rsidR="00AB53C0" w:rsidRPr="00295E4B" w:rsidRDefault="00AB53C0" w:rsidP="00AB53C0">
            <w:pPr>
              <w:keepNext/>
              <w:spacing w:after="0" w:line="240" w:lineRule="auto"/>
              <w:jc w:val="center"/>
              <w:rPr>
                <w:rFonts w:ascii="Times New Roman" w:hAnsi="Times New Roman"/>
                <w:sz w:val="20"/>
                <w:szCs w:val="20"/>
                <w:lang w:val="uk-UA"/>
              </w:rPr>
            </w:pPr>
          </w:p>
        </w:tc>
      </w:tr>
      <w:tr w:rsidR="00AB53C0" w:rsidRPr="00EE1D22" w14:paraId="5EF28D95" w14:textId="77777777" w:rsidTr="00671176">
        <w:tblPrEx>
          <w:tblLook w:val="04A0" w:firstRow="1" w:lastRow="0" w:firstColumn="1" w:lastColumn="0" w:noHBand="0" w:noVBand="1"/>
        </w:tblPrEx>
        <w:trPr>
          <w:gridAfter w:val="1"/>
          <w:wAfter w:w="15" w:type="dxa"/>
        </w:trPr>
        <w:tc>
          <w:tcPr>
            <w:tcW w:w="542" w:type="dxa"/>
            <w:shd w:val="clear" w:color="auto" w:fill="auto"/>
            <w:vAlign w:val="center"/>
          </w:tcPr>
          <w:p w14:paraId="31CA8975" w14:textId="3C8714DC" w:rsidR="00AB53C0" w:rsidRDefault="00252FC3" w:rsidP="00AB53C0">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59</w:t>
            </w:r>
          </w:p>
        </w:tc>
        <w:tc>
          <w:tcPr>
            <w:tcW w:w="3689" w:type="dxa"/>
            <w:gridSpan w:val="2"/>
            <w:shd w:val="clear" w:color="auto" w:fill="auto"/>
            <w:vAlign w:val="center"/>
          </w:tcPr>
          <w:p w14:paraId="42081656" w14:textId="77777777" w:rsidR="00AB53C0" w:rsidRPr="00E459CC" w:rsidRDefault="00AB53C0" w:rsidP="00AB53C0">
            <w:pPr>
              <w:pStyle w:val="a7"/>
              <w:keepNext/>
              <w:ind w:left="0"/>
              <w:rPr>
                <w:color w:val="000000"/>
                <w:sz w:val="20"/>
              </w:rPr>
            </w:pPr>
            <w:r w:rsidRPr="00630F2C">
              <w:rPr>
                <w:color w:val="000000"/>
                <w:sz w:val="20"/>
              </w:rPr>
              <w:t>Провітрювач щілинний ПО 400.Trіmvеnt</w:t>
            </w:r>
            <w:r>
              <w:rPr>
                <w:color w:val="000000"/>
                <w:sz w:val="20"/>
              </w:rPr>
              <w:t xml:space="preserve"> </w:t>
            </w:r>
            <w:r w:rsidRPr="00630F2C">
              <w:rPr>
                <w:color w:val="000000"/>
                <w:sz w:val="20"/>
              </w:rPr>
              <w:t>Sеlесt Хtrа S13</w:t>
            </w:r>
          </w:p>
        </w:tc>
        <w:tc>
          <w:tcPr>
            <w:tcW w:w="1134" w:type="dxa"/>
            <w:shd w:val="clear" w:color="auto" w:fill="auto"/>
            <w:vAlign w:val="center"/>
          </w:tcPr>
          <w:p w14:paraId="4B4DA9FF" w14:textId="77777777" w:rsidR="00AB53C0" w:rsidRDefault="00AB53C0" w:rsidP="00AB53C0">
            <w:pPr>
              <w:keepNext/>
              <w:spacing w:after="0" w:line="240" w:lineRule="auto"/>
              <w:jc w:val="center"/>
              <w:rPr>
                <w:rFonts w:ascii="Times New Roman" w:hAnsi="Times New Roman"/>
                <w:color w:val="000000"/>
                <w:sz w:val="20"/>
                <w:szCs w:val="20"/>
                <w:lang w:val="uk-UA"/>
              </w:rPr>
            </w:pPr>
            <w:r w:rsidRPr="006E53C1">
              <w:rPr>
                <w:rFonts w:ascii="Times New Roman" w:hAnsi="Times New Roman"/>
                <w:color w:val="000000"/>
                <w:sz w:val="20"/>
                <w:szCs w:val="20"/>
                <w:lang w:val="uk-UA"/>
              </w:rPr>
              <w:t>шт.</w:t>
            </w:r>
          </w:p>
        </w:tc>
        <w:tc>
          <w:tcPr>
            <w:tcW w:w="851" w:type="dxa"/>
            <w:shd w:val="clear" w:color="auto" w:fill="auto"/>
            <w:vAlign w:val="center"/>
          </w:tcPr>
          <w:p w14:paraId="7D7F83C9" w14:textId="77777777" w:rsidR="00AB53C0" w:rsidRDefault="00AB53C0" w:rsidP="00AB53C0">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590</w:t>
            </w:r>
          </w:p>
        </w:tc>
        <w:tc>
          <w:tcPr>
            <w:tcW w:w="1701" w:type="dxa"/>
            <w:shd w:val="clear" w:color="auto" w:fill="auto"/>
          </w:tcPr>
          <w:p w14:paraId="1FEFA24B" w14:textId="77777777" w:rsidR="00AB53C0" w:rsidRPr="00295E4B" w:rsidRDefault="00AB53C0" w:rsidP="00AB53C0">
            <w:pPr>
              <w:keepNext/>
              <w:spacing w:after="0" w:line="240" w:lineRule="auto"/>
              <w:jc w:val="center"/>
              <w:rPr>
                <w:rFonts w:ascii="Times New Roman" w:hAnsi="Times New Roman"/>
                <w:sz w:val="20"/>
                <w:szCs w:val="20"/>
                <w:lang w:val="uk-UA"/>
              </w:rPr>
            </w:pPr>
          </w:p>
        </w:tc>
        <w:tc>
          <w:tcPr>
            <w:tcW w:w="1885" w:type="dxa"/>
            <w:gridSpan w:val="5"/>
          </w:tcPr>
          <w:p w14:paraId="4731DCDB" w14:textId="77777777" w:rsidR="00AB53C0" w:rsidRPr="00295E4B" w:rsidRDefault="00AB53C0" w:rsidP="00AB53C0">
            <w:pPr>
              <w:keepNext/>
              <w:spacing w:after="0" w:line="240" w:lineRule="auto"/>
              <w:jc w:val="center"/>
              <w:rPr>
                <w:rFonts w:ascii="Times New Roman" w:hAnsi="Times New Roman"/>
                <w:sz w:val="20"/>
                <w:szCs w:val="20"/>
                <w:lang w:val="uk-UA"/>
              </w:rPr>
            </w:pPr>
          </w:p>
        </w:tc>
      </w:tr>
      <w:tr w:rsidR="00AB53C0" w:rsidRPr="00EE1D22" w14:paraId="3FC21410" w14:textId="77777777" w:rsidTr="00671176">
        <w:tblPrEx>
          <w:tblLook w:val="04A0" w:firstRow="1" w:lastRow="0" w:firstColumn="1" w:lastColumn="0" w:noHBand="0" w:noVBand="1"/>
        </w:tblPrEx>
        <w:trPr>
          <w:gridAfter w:val="1"/>
          <w:wAfter w:w="15" w:type="dxa"/>
        </w:trPr>
        <w:tc>
          <w:tcPr>
            <w:tcW w:w="542" w:type="dxa"/>
            <w:shd w:val="clear" w:color="auto" w:fill="auto"/>
            <w:vAlign w:val="center"/>
          </w:tcPr>
          <w:p w14:paraId="1A2E66AC" w14:textId="25381ADC" w:rsidR="00AB53C0" w:rsidRDefault="00252FC3" w:rsidP="00AB53C0">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60</w:t>
            </w:r>
          </w:p>
        </w:tc>
        <w:tc>
          <w:tcPr>
            <w:tcW w:w="3689" w:type="dxa"/>
            <w:gridSpan w:val="2"/>
            <w:shd w:val="clear" w:color="auto" w:fill="auto"/>
            <w:vAlign w:val="center"/>
          </w:tcPr>
          <w:p w14:paraId="01258A49" w14:textId="77777777" w:rsidR="00AB53C0" w:rsidRPr="00E459CC" w:rsidRDefault="00AB53C0" w:rsidP="00AB53C0">
            <w:pPr>
              <w:pStyle w:val="a7"/>
              <w:keepNext/>
              <w:ind w:left="0"/>
              <w:rPr>
                <w:color w:val="000000"/>
                <w:sz w:val="20"/>
              </w:rPr>
            </w:pPr>
            <w:r w:rsidRPr="00630F2C">
              <w:rPr>
                <w:color w:val="000000"/>
                <w:sz w:val="20"/>
              </w:rPr>
              <w:t>Провітрювач щілинний Trіmvеnt Sеlесt Хtrа</w:t>
            </w:r>
            <w:r>
              <w:rPr>
                <w:color w:val="000000"/>
                <w:sz w:val="20"/>
              </w:rPr>
              <w:t xml:space="preserve"> </w:t>
            </w:r>
            <w:r w:rsidRPr="00630F2C">
              <w:rPr>
                <w:color w:val="000000"/>
                <w:sz w:val="20"/>
              </w:rPr>
              <w:t>S13</w:t>
            </w:r>
          </w:p>
        </w:tc>
        <w:tc>
          <w:tcPr>
            <w:tcW w:w="1134" w:type="dxa"/>
            <w:shd w:val="clear" w:color="auto" w:fill="auto"/>
            <w:vAlign w:val="center"/>
          </w:tcPr>
          <w:p w14:paraId="1836D608" w14:textId="77777777" w:rsidR="00AB53C0" w:rsidRDefault="00AB53C0" w:rsidP="00AB53C0">
            <w:pPr>
              <w:keepNext/>
              <w:spacing w:after="0" w:line="240" w:lineRule="auto"/>
              <w:jc w:val="center"/>
              <w:rPr>
                <w:rFonts w:ascii="Times New Roman" w:hAnsi="Times New Roman"/>
                <w:color w:val="000000"/>
                <w:sz w:val="20"/>
                <w:szCs w:val="20"/>
                <w:lang w:val="uk-UA"/>
              </w:rPr>
            </w:pPr>
            <w:r w:rsidRPr="006E53C1">
              <w:rPr>
                <w:rFonts w:ascii="Times New Roman" w:hAnsi="Times New Roman"/>
                <w:color w:val="000000"/>
                <w:sz w:val="20"/>
                <w:szCs w:val="20"/>
                <w:lang w:val="uk-UA"/>
              </w:rPr>
              <w:t>шт.</w:t>
            </w:r>
          </w:p>
        </w:tc>
        <w:tc>
          <w:tcPr>
            <w:tcW w:w="851" w:type="dxa"/>
            <w:shd w:val="clear" w:color="auto" w:fill="auto"/>
            <w:vAlign w:val="center"/>
          </w:tcPr>
          <w:p w14:paraId="0ABDBDA3" w14:textId="77777777" w:rsidR="00AB53C0" w:rsidRDefault="00AB53C0" w:rsidP="00AB53C0">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240</w:t>
            </w:r>
          </w:p>
        </w:tc>
        <w:tc>
          <w:tcPr>
            <w:tcW w:w="1701" w:type="dxa"/>
            <w:shd w:val="clear" w:color="auto" w:fill="auto"/>
          </w:tcPr>
          <w:p w14:paraId="2C20D532" w14:textId="77777777" w:rsidR="00AB53C0" w:rsidRPr="00295E4B" w:rsidRDefault="00AB53C0" w:rsidP="00AB53C0">
            <w:pPr>
              <w:keepNext/>
              <w:spacing w:after="0" w:line="240" w:lineRule="auto"/>
              <w:jc w:val="center"/>
              <w:rPr>
                <w:rFonts w:ascii="Times New Roman" w:hAnsi="Times New Roman"/>
                <w:sz w:val="20"/>
                <w:szCs w:val="20"/>
                <w:lang w:val="uk-UA"/>
              </w:rPr>
            </w:pPr>
          </w:p>
        </w:tc>
        <w:tc>
          <w:tcPr>
            <w:tcW w:w="1885" w:type="dxa"/>
            <w:gridSpan w:val="5"/>
          </w:tcPr>
          <w:p w14:paraId="029F9920" w14:textId="77777777" w:rsidR="00AB53C0" w:rsidRPr="00295E4B" w:rsidRDefault="00AB53C0" w:rsidP="00AB53C0">
            <w:pPr>
              <w:keepNext/>
              <w:spacing w:after="0" w:line="240" w:lineRule="auto"/>
              <w:jc w:val="center"/>
              <w:rPr>
                <w:rFonts w:ascii="Times New Roman" w:hAnsi="Times New Roman"/>
                <w:sz w:val="20"/>
                <w:szCs w:val="20"/>
                <w:lang w:val="uk-UA"/>
              </w:rPr>
            </w:pPr>
          </w:p>
        </w:tc>
      </w:tr>
      <w:tr w:rsidR="00AB53C0" w:rsidRPr="00EE1D22" w14:paraId="7F8FBE4E" w14:textId="77777777" w:rsidTr="00671176">
        <w:tblPrEx>
          <w:tblLook w:val="04A0" w:firstRow="1" w:lastRow="0" w:firstColumn="1" w:lastColumn="0" w:noHBand="0" w:noVBand="1"/>
        </w:tblPrEx>
        <w:trPr>
          <w:gridAfter w:val="1"/>
          <w:wAfter w:w="15" w:type="dxa"/>
        </w:trPr>
        <w:tc>
          <w:tcPr>
            <w:tcW w:w="542" w:type="dxa"/>
            <w:shd w:val="clear" w:color="auto" w:fill="auto"/>
            <w:vAlign w:val="center"/>
          </w:tcPr>
          <w:p w14:paraId="13888B30" w14:textId="746B22B7" w:rsidR="00AB53C0" w:rsidRDefault="00252FC3" w:rsidP="00AB53C0">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61</w:t>
            </w:r>
          </w:p>
        </w:tc>
        <w:tc>
          <w:tcPr>
            <w:tcW w:w="3689" w:type="dxa"/>
            <w:gridSpan w:val="2"/>
            <w:shd w:val="clear" w:color="auto" w:fill="auto"/>
            <w:vAlign w:val="center"/>
          </w:tcPr>
          <w:p w14:paraId="7850694E" w14:textId="77777777" w:rsidR="00AB53C0" w:rsidRPr="00E459CC" w:rsidRDefault="00AB53C0" w:rsidP="00AB53C0">
            <w:pPr>
              <w:pStyle w:val="a7"/>
              <w:keepNext/>
              <w:ind w:left="0"/>
              <w:rPr>
                <w:color w:val="000000"/>
                <w:sz w:val="20"/>
              </w:rPr>
            </w:pPr>
            <w:r w:rsidRPr="00630F2C">
              <w:rPr>
                <w:color w:val="000000"/>
                <w:sz w:val="20"/>
              </w:rPr>
              <w:t>Провітрювач щілинний ПО 400 (Венс)</w:t>
            </w:r>
          </w:p>
        </w:tc>
        <w:tc>
          <w:tcPr>
            <w:tcW w:w="1134" w:type="dxa"/>
            <w:shd w:val="clear" w:color="auto" w:fill="auto"/>
            <w:vAlign w:val="center"/>
          </w:tcPr>
          <w:p w14:paraId="3FE4D05E" w14:textId="77777777" w:rsidR="00AB53C0" w:rsidRDefault="00AB53C0" w:rsidP="00AB53C0">
            <w:pPr>
              <w:keepNext/>
              <w:spacing w:after="0" w:line="240" w:lineRule="auto"/>
              <w:jc w:val="center"/>
              <w:rPr>
                <w:rFonts w:ascii="Times New Roman" w:hAnsi="Times New Roman"/>
                <w:color w:val="000000"/>
                <w:sz w:val="20"/>
                <w:szCs w:val="20"/>
                <w:lang w:val="uk-UA"/>
              </w:rPr>
            </w:pPr>
            <w:r w:rsidRPr="006E53C1">
              <w:rPr>
                <w:rFonts w:ascii="Times New Roman" w:hAnsi="Times New Roman"/>
                <w:color w:val="000000"/>
                <w:sz w:val="20"/>
                <w:szCs w:val="20"/>
                <w:lang w:val="uk-UA"/>
              </w:rPr>
              <w:t>шт.</w:t>
            </w:r>
          </w:p>
        </w:tc>
        <w:tc>
          <w:tcPr>
            <w:tcW w:w="851" w:type="dxa"/>
            <w:shd w:val="clear" w:color="auto" w:fill="auto"/>
            <w:vAlign w:val="center"/>
          </w:tcPr>
          <w:p w14:paraId="481A89E1" w14:textId="77777777" w:rsidR="00AB53C0" w:rsidRDefault="00AB53C0" w:rsidP="00AB53C0">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350</w:t>
            </w:r>
          </w:p>
        </w:tc>
        <w:tc>
          <w:tcPr>
            <w:tcW w:w="1701" w:type="dxa"/>
            <w:shd w:val="clear" w:color="auto" w:fill="auto"/>
          </w:tcPr>
          <w:p w14:paraId="3D284D83" w14:textId="77777777" w:rsidR="00AB53C0" w:rsidRPr="00295E4B" w:rsidRDefault="00AB53C0" w:rsidP="00AB53C0">
            <w:pPr>
              <w:keepNext/>
              <w:spacing w:after="0" w:line="240" w:lineRule="auto"/>
              <w:jc w:val="center"/>
              <w:rPr>
                <w:rFonts w:ascii="Times New Roman" w:hAnsi="Times New Roman"/>
                <w:sz w:val="20"/>
                <w:szCs w:val="20"/>
                <w:lang w:val="uk-UA"/>
              </w:rPr>
            </w:pPr>
          </w:p>
        </w:tc>
        <w:tc>
          <w:tcPr>
            <w:tcW w:w="1885" w:type="dxa"/>
            <w:gridSpan w:val="5"/>
          </w:tcPr>
          <w:p w14:paraId="4E326D16" w14:textId="77777777" w:rsidR="00AB53C0" w:rsidRPr="00295E4B" w:rsidRDefault="00AB53C0" w:rsidP="00AB53C0">
            <w:pPr>
              <w:keepNext/>
              <w:spacing w:after="0" w:line="240" w:lineRule="auto"/>
              <w:jc w:val="center"/>
              <w:rPr>
                <w:rFonts w:ascii="Times New Roman" w:hAnsi="Times New Roman"/>
                <w:sz w:val="20"/>
                <w:szCs w:val="20"/>
                <w:lang w:val="uk-UA"/>
              </w:rPr>
            </w:pPr>
          </w:p>
        </w:tc>
      </w:tr>
      <w:tr w:rsidR="00AB53C0" w:rsidRPr="00EE1D22" w14:paraId="6F171852" w14:textId="77777777" w:rsidTr="00671176">
        <w:tblPrEx>
          <w:tblLook w:val="04A0" w:firstRow="1" w:lastRow="0" w:firstColumn="1" w:lastColumn="0" w:noHBand="0" w:noVBand="1"/>
        </w:tblPrEx>
        <w:trPr>
          <w:gridAfter w:val="1"/>
          <w:wAfter w:w="15" w:type="dxa"/>
        </w:trPr>
        <w:tc>
          <w:tcPr>
            <w:tcW w:w="542" w:type="dxa"/>
            <w:shd w:val="clear" w:color="auto" w:fill="auto"/>
            <w:vAlign w:val="center"/>
          </w:tcPr>
          <w:p w14:paraId="4884A3F5" w14:textId="4D1FBA8B" w:rsidR="00AB53C0" w:rsidRDefault="00252FC3" w:rsidP="00AB53C0">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62</w:t>
            </w:r>
          </w:p>
        </w:tc>
        <w:tc>
          <w:tcPr>
            <w:tcW w:w="3689" w:type="dxa"/>
            <w:gridSpan w:val="2"/>
            <w:shd w:val="clear" w:color="auto" w:fill="auto"/>
            <w:vAlign w:val="center"/>
          </w:tcPr>
          <w:p w14:paraId="2392BDF4" w14:textId="77777777" w:rsidR="00AB53C0" w:rsidRPr="00E459CC" w:rsidRDefault="00AB53C0" w:rsidP="00AB53C0">
            <w:pPr>
              <w:pStyle w:val="a7"/>
              <w:keepNext/>
              <w:ind w:left="0"/>
              <w:rPr>
                <w:color w:val="000000"/>
                <w:sz w:val="20"/>
              </w:rPr>
            </w:pPr>
            <w:r w:rsidRPr="00630F2C">
              <w:rPr>
                <w:color w:val="000000"/>
                <w:sz w:val="20"/>
              </w:rPr>
              <w:t>Грати вентиляційні АЕРО ТЕХ РВЛ 300х300</w:t>
            </w:r>
          </w:p>
        </w:tc>
        <w:tc>
          <w:tcPr>
            <w:tcW w:w="1134" w:type="dxa"/>
            <w:shd w:val="clear" w:color="auto" w:fill="auto"/>
            <w:vAlign w:val="center"/>
          </w:tcPr>
          <w:p w14:paraId="4F8E0C36" w14:textId="77777777" w:rsidR="00AB53C0" w:rsidRDefault="00AB53C0" w:rsidP="00AB53C0">
            <w:pPr>
              <w:keepNext/>
              <w:spacing w:after="0" w:line="240" w:lineRule="auto"/>
              <w:jc w:val="center"/>
              <w:rPr>
                <w:rFonts w:ascii="Times New Roman" w:hAnsi="Times New Roman"/>
                <w:color w:val="000000"/>
                <w:sz w:val="20"/>
                <w:szCs w:val="20"/>
                <w:lang w:val="uk-UA"/>
              </w:rPr>
            </w:pPr>
            <w:r w:rsidRPr="006E53C1">
              <w:rPr>
                <w:rFonts w:ascii="Times New Roman" w:hAnsi="Times New Roman"/>
                <w:color w:val="000000"/>
                <w:sz w:val="20"/>
                <w:szCs w:val="20"/>
                <w:lang w:val="uk-UA"/>
              </w:rPr>
              <w:t>шт.</w:t>
            </w:r>
          </w:p>
        </w:tc>
        <w:tc>
          <w:tcPr>
            <w:tcW w:w="851" w:type="dxa"/>
            <w:shd w:val="clear" w:color="auto" w:fill="auto"/>
            <w:vAlign w:val="center"/>
          </w:tcPr>
          <w:p w14:paraId="177753E7" w14:textId="77777777" w:rsidR="00AB53C0" w:rsidRDefault="00AB53C0" w:rsidP="00AB53C0">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52</w:t>
            </w:r>
          </w:p>
        </w:tc>
        <w:tc>
          <w:tcPr>
            <w:tcW w:w="1701" w:type="dxa"/>
            <w:shd w:val="clear" w:color="auto" w:fill="auto"/>
          </w:tcPr>
          <w:p w14:paraId="57DA880D" w14:textId="77777777" w:rsidR="00AB53C0" w:rsidRPr="00295E4B" w:rsidRDefault="00AB53C0" w:rsidP="00AB53C0">
            <w:pPr>
              <w:keepNext/>
              <w:spacing w:after="0" w:line="240" w:lineRule="auto"/>
              <w:jc w:val="center"/>
              <w:rPr>
                <w:rFonts w:ascii="Times New Roman" w:hAnsi="Times New Roman"/>
                <w:sz w:val="20"/>
                <w:szCs w:val="20"/>
                <w:lang w:val="uk-UA"/>
              </w:rPr>
            </w:pPr>
          </w:p>
        </w:tc>
        <w:tc>
          <w:tcPr>
            <w:tcW w:w="1885" w:type="dxa"/>
            <w:gridSpan w:val="5"/>
          </w:tcPr>
          <w:p w14:paraId="75A25155" w14:textId="77777777" w:rsidR="00AB53C0" w:rsidRPr="00295E4B" w:rsidRDefault="00AB53C0" w:rsidP="00AB53C0">
            <w:pPr>
              <w:keepNext/>
              <w:spacing w:after="0" w:line="240" w:lineRule="auto"/>
              <w:jc w:val="center"/>
              <w:rPr>
                <w:rFonts w:ascii="Times New Roman" w:hAnsi="Times New Roman"/>
                <w:sz w:val="20"/>
                <w:szCs w:val="20"/>
                <w:lang w:val="uk-UA"/>
              </w:rPr>
            </w:pPr>
          </w:p>
        </w:tc>
      </w:tr>
      <w:tr w:rsidR="00AB53C0" w:rsidRPr="00EE1D22" w14:paraId="3C0FC358" w14:textId="77777777" w:rsidTr="00671176">
        <w:tblPrEx>
          <w:tblLook w:val="04A0" w:firstRow="1" w:lastRow="0" w:firstColumn="1" w:lastColumn="0" w:noHBand="0" w:noVBand="1"/>
        </w:tblPrEx>
        <w:trPr>
          <w:gridAfter w:val="1"/>
          <w:wAfter w:w="15" w:type="dxa"/>
          <w:trHeight w:val="1033"/>
        </w:trPr>
        <w:tc>
          <w:tcPr>
            <w:tcW w:w="542" w:type="dxa"/>
            <w:shd w:val="clear" w:color="auto" w:fill="auto"/>
            <w:vAlign w:val="center"/>
          </w:tcPr>
          <w:p w14:paraId="61331B23" w14:textId="55444E45" w:rsidR="00AB53C0" w:rsidRDefault="00252FC3" w:rsidP="00AB53C0">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63</w:t>
            </w:r>
          </w:p>
        </w:tc>
        <w:tc>
          <w:tcPr>
            <w:tcW w:w="3689" w:type="dxa"/>
            <w:gridSpan w:val="2"/>
            <w:shd w:val="clear" w:color="auto" w:fill="auto"/>
            <w:vAlign w:val="center"/>
          </w:tcPr>
          <w:p w14:paraId="00A507B4" w14:textId="157D0366" w:rsidR="00AB53C0" w:rsidRPr="00630F2C" w:rsidRDefault="00AB53C0" w:rsidP="00AB53C0">
            <w:pPr>
              <w:spacing w:after="0"/>
              <w:jc w:val="both"/>
              <w:rPr>
                <w:color w:val="000000"/>
                <w:sz w:val="20"/>
              </w:rPr>
            </w:pPr>
            <w:r>
              <w:rPr>
                <w:rFonts w:ascii="Times New Roman" w:hAnsi="Times New Roman"/>
                <w:sz w:val="20"/>
                <w:szCs w:val="20"/>
                <w:lang w:val="uk-UA"/>
              </w:rPr>
              <w:t>Повітровод</w:t>
            </w:r>
            <w:r w:rsidRPr="0066658D">
              <w:rPr>
                <w:rFonts w:ascii="Times New Roman" w:hAnsi="Times New Roman"/>
                <w:sz w:val="20"/>
                <w:szCs w:val="20"/>
                <w:lang w:val="uk-UA"/>
              </w:rPr>
              <w:t xml:space="preserve"> діаметром до 315 мм з оцинкованої сталі класу Н (нормальна) товщиною 1 мм з переходами та відводами</w:t>
            </w:r>
          </w:p>
        </w:tc>
        <w:tc>
          <w:tcPr>
            <w:tcW w:w="1134" w:type="dxa"/>
            <w:shd w:val="clear" w:color="auto" w:fill="auto"/>
            <w:vAlign w:val="center"/>
          </w:tcPr>
          <w:p w14:paraId="56252CC7" w14:textId="414FBB89" w:rsidR="00AB53C0" w:rsidRPr="0066658D" w:rsidRDefault="00AB53C0" w:rsidP="00AB53C0">
            <w:pPr>
              <w:keepNext/>
              <w:spacing w:after="0" w:line="240" w:lineRule="auto"/>
              <w:jc w:val="center"/>
              <w:rPr>
                <w:rFonts w:ascii="Times New Roman" w:hAnsi="Times New Roman"/>
                <w:color w:val="000000"/>
                <w:sz w:val="20"/>
                <w:szCs w:val="20"/>
                <w:lang w:val="uk-UA"/>
              </w:rPr>
            </w:pPr>
            <w:r w:rsidRPr="0066658D">
              <w:rPr>
                <w:rFonts w:ascii="Times New Roman" w:hAnsi="Times New Roman"/>
                <w:sz w:val="20"/>
                <w:szCs w:val="20"/>
                <w:lang w:val="uk-UA"/>
              </w:rPr>
              <w:t>м2</w:t>
            </w:r>
          </w:p>
        </w:tc>
        <w:tc>
          <w:tcPr>
            <w:tcW w:w="851" w:type="dxa"/>
            <w:shd w:val="clear" w:color="auto" w:fill="auto"/>
            <w:vAlign w:val="center"/>
          </w:tcPr>
          <w:p w14:paraId="6B33A476" w14:textId="00E26C23" w:rsidR="00AB53C0" w:rsidRDefault="00AB53C0" w:rsidP="00AB53C0">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9</w:t>
            </w:r>
          </w:p>
        </w:tc>
        <w:tc>
          <w:tcPr>
            <w:tcW w:w="1701" w:type="dxa"/>
            <w:shd w:val="clear" w:color="auto" w:fill="auto"/>
          </w:tcPr>
          <w:p w14:paraId="373923D3" w14:textId="77777777" w:rsidR="00AB53C0" w:rsidRPr="00295E4B" w:rsidRDefault="00AB53C0" w:rsidP="00AB53C0">
            <w:pPr>
              <w:keepNext/>
              <w:spacing w:after="0" w:line="240" w:lineRule="auto"/>
              <w:jc w:val="center"/>
              <w:rPr>
                <w:rFonts w:ascii="Times New Roman" w:hAnsi="Times New Roman"/>
                <w:sz w:val="20"/>
                <w:szCs w:val="20"/>
                <w:lang w:val="uk-UA"/>
              </w:rPr>
            </w:pPr>
          </w:p>
        </w:tc>
        <w:tc>
          <w:tcPr>
            <w:tcW w:w="1885" w:type="dxa"/>
            <w:gridSpan w:val="5"/>
          </w:tcPr>
          <w:p w14:paraId="2620314B" w14:textId="77777777" w:rsidR="00AB53C0" w:rsidRPr="00295E4B" w:rsidRDefault="00AB53C0" w:rsidP="00AB53C0">
            <w:pPr>
              <w:keepNext/>
              <w:spacing w:after="0" w:line="240" w:lineRule="auto"/>
              <w:jc w:val="center"/>
              <w:rPr>
                <w:rFonts w:ascii="Times New Roman" w:hAnsi="Times New Roman"/>
                <w:sz w:val="20"/>
                <w:szCs w:val="20"/>
                <w:lang w:val="uk-UA"/>
              </w:rPr>
            </w:pPr>
          </w:p>
        </w:tc>
      </w:tr>
      <w:tr w:rsidR="00AB53C0" w:rsidRPr="00EE1D22" w14:paraId="643DE8F4" w14:textId="77777777" w:rsidTr="00671176">
        <w:trPr>
          <w:gridAfter w:val="1"/>
          <w:wAfter w:w="15" w:type="dxa"/>
          <w:trHeight w:val="258"/>
        </w:trPr>
        <w:tc>
          <w:tcPr>
            <w:tcW w:w="542" w:type="dxa"/>
            <w:shd w:val="clear" w:color="auto" w:fill="auto"/>
            <w:vAlign w:val="center"/>
          </w:tcPr>
          <w:p w14:paraId="12658434" w14:textId="2CA8E314" w:rsidR="00AB53C0" w:rsidRDefault="00AB53C0" w:rsidP="00AB53C0">
            <w:pPr>
              <w:spacing w:after="0" w:line="240" w:lineRule="auto"/>
              <w:jc w:val="center"/>
              <w:rPr>
                <w:rFonts w:ascii="Times New Roman" w:hAnsi="Times New Roman"/>
                <w:color w:val="000000"/>
                <w:sz w:val="20"/>
                <w:szCs w:val="20"/>
                <w:lang w:val="uk-UA"/>
              </w:rPr>
            </w:pPr>
          </w:p>
        </w:tc>
        <w:tc>
          <w:tcPr>
            <w:tcW w:w="3689" w:type="dxa"/>
            <w:gridSpan w:val="2"/>
            <w:shd w:val="clear" w:color="auto" w:fill="auto"/>
            <w:vAlign w:val="center"/>
          </w:tcPr>
          <w:p w14:paraId="5B8D8672" w14:textId="7CC629B9" w:rsidR="00AB53C0" w:rsidRPr="00594025" w:rsidRDefault="00AB53C0" w:rsidP="00AB53C0">
            <w:pPr>
              <w:pStyle w:val="a7"/>
              <w:keepNext/>
              <w:ind w:left="0"/>
              <w:rPr>
                <w:b/>
                <w:sz w:val="20"/>
              </w:rPr>
            </w:pPr>
            <w:r w:rsidRPr="00594025">
              <w:rPr>
                <w:b/>
                <w:sz w:val="20"/>
              </w:rPr>
              <w:t>Внутрішнє освітлення</w:t>
            </w:r>
          </w:p>
        </w:tc>
        <w:tc>
          <w:tcPr>
            <w:tcW w:w="1134" w:type="dxa"/>
            <w:shd w:val="clear" w:color="auto" w:fill="auto"/>
            <w:vAlign w:val="center"/>
          </w:tcPr>
          <w:p w14:paraId="5F6BAF29" w14:textId="77777777" w:rsidR="00AB53C0" w:rsidRPr="0066658D" w:rsidRDefault="00AB53C0" w:rsidP="00AB53C0">
            <w:pPr>
              <w:keepNext/>
              <w:spacing w:after="0" w:line="240" w:lineRule="auto"/>
              <w:jc w:val="center"/>
              <w:rPr>
                <w:rFonts w:ascii="Times New Roman" w:hAnsi="Times New Roman"/>
                <w:sz w:val="20"/>
                <w:szCs w:val="20"/>
                <w:lang w:val="uk-UA"/>
              </w:rPr>
            </w:pPr>
          </w:p>
        </w:tc>
        <w:tc>
          <w:tcPr>
            <w:tcW w:w="851" w:type="dxa"/>
            <w:shd w:val="clear" w:color="auto" w:fill="auto"/>
            <w:vAlign w:val="center"/>
          </w:tcPr>
          <w:p w14:paraId="412B9960" w14:textId="77777777" w:rsidR="00AB53C0" w:rsidRDefault="00AB53C0" w:rsidP="00AB53C0">
            <w:pPr>
              <w:keepNext/>
              <w:spacing w:after="0" w:line="240" w:lineRule="auto"/>
              <w:jc w:val="center"/>
              <w:rPr>
                <w:rFonts w:ascii="Times New Roman" w:hAnsi="Times New Roman"/>
                <w:sz w:val="20"/>
                <w:szCs w:val="20"/>
                <w:lang w:val="uk-UA"/>
              </w:rPr>
            </w:pPr>
          </w:p>
        </w:tc>
        <w:tc>
          <w:tcPr>
            <w:tcW w:w="1701" w:type="dxa"/>
            <w:shd w:val="clear" w:color="auto" w:fill="auto"/>
          </w:tcPr>
          <w:p w14:paraId="40A7DDC7" w14:textId="77777777" w:rsidR="00AB53C0" w:rsidRPr="00295E4B" w:rsidRDefault="00AB53C0" w:rsidP="00AB53C0">
            <w:pPr>
              <w:keepNext/>
              <w:spacing w:after="0" w:line="240" w:lineRule="auto"/>
              <w:jc w:val="center"/>
              <w:rPr>
                <w:rFonts w:ascii="Times New Roman" w:hAnsi="Times New Roman"/>
                <w:sz w:val="20"/>
                <w:szCs w:val="20"/>
                <w:lang w:val="uk-UA"/>
              </w:rPr>
            </w:pPr>
          </w:p>
        </w:tc>
        <w:tc>
          <w:tcPr>
            <w:tcW w:w="1885" w:type="dxa"/>
            <w:gridSpan w:val="5"/>
          </w:tcPr>
          <w:p w14:paraId="02F3F656" w14:textId="77777777" w:rsidR="00AB53C0" w:rsidRPr="00295E4B" w:rsidRDefault="00AB53C0" w:rsidP="00AB53C0">
            <w:pPr>
              <w:keepNext/>
              <w:spacing w:after="0" w:line="240" w:lineRule="auto"/>
              <w:jc w:val="center"/>
              <w:rPr>
                <w:rFonts w:ascii="Times New Roman" w:hAnsi="Times New Roman"/>
                <w:sz w:val="20"/>
                <w:szCs w:val="20"/>
                <w:lang w:val="uk-UA"/>
              </w:rPr>
            </w:pPr>
          </w:p>
        </w:tc>
      </w:tr>
      <w:tr w:rsidR="00AB53C0" w:rsidRPr="00EE1D22" w14:paraId="57ECD2D1" w14:textId="77777777" w:rsidTr="00671176">
        <w:tblPrEx>
          <w:tblLook w:val="04A0" w:firstRow="1" w:lastRow="0" w:firstColumn="1" w:lastColumn="0" w:noHBand="0" w:noVBand="1"/>
        </w:tblPrEx>
        <w:trPr>
          <w:gridAfter w:val="1"/>
          <w:wAfter w:w="15" w:type="dxa"/>
          <w:trHeight w:val="217"/>
        </w:trPr>
        <w:tc>
          <w:tcPr>
            <w:tcW w:w="542" w:type="dxa"/>
            <w:shd w:val="clear" w:color="auto" w:fill="auto"/>
            <w:vAlign w:val="center"/>
          </w:tcPr>
          <w:p w14:paraId="24B25600" w14:textId="387B9CDC" w:rsidR="00AB53C0" w:rsidRPr="00594025" w:rsidRDefault="00252FC3" w:rsidP="00AB53C0">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64</w:t>
            </w:r>
          </w:p>
        </w:tc>
        <w:tc>
          <w:tcPr>
            <w:tcW w:w="3689" w:type="dxa"/>
            <w:gridSpan w:val="2"/>
            <w:shd w:val="clear" w:color="auto" w:fill="auto"/>
            <w:vAlign w:val="center"/>
          </w:tcPr>
          <w:p w14:paraId="6899FD03" w14:textId="02647395" w:rsidR="00AB53C0" w:rsidRPr="00CF18E8" w:rsidRDefault="00AB53C0" w:rsidP="00AB53C0">
            <w:pPr>
              <w:pStyle w:val="a7"/>
              <w:keepNext/>
              <w:ind w:left="0"/>
              <w:rPr>
                <w:sz w:val="20"/>
                <w:highlight w:val="yellow"/>
              </w:rPr>
            </w:pPr>
            <w:r w:rsidRPr="00594025">
              <w:rPr>
                <w:sz w:val="20"/>
              </w:rPr>
              <w:t>Лампа cвітлодіодна ND13w A60 E27 840</w:t>
            </w:r>
          </w:p>
        </w:tc>
        <w:tc>
          <w:tcPr>
            <w:tcW w:w="1134" w:type="dxa"/>
            <w:shd w:val="clear" w:color="auto" w:fill="auto"/>
            <w:vAlign w:val="center"/>
          </w:tcPr>
          <w:p w14:paraId="768C5313" w14:textId="67EB0F21" w:rsidR="00AB53C0" w:rsidRPr="00594025" w:rsidRDefault="00AB53C0" w:rsidP="00AB53C0">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Шт.</w:t>
            </w:r>
          </w:p>
        </w:tc>
        <w:tc>
          <w:tcPr>
            <w:tcW w:w="851" w:type="dxa"/>
            <w:shd w:val="clear" w:color="auto" w:fill="auto"/>
            <w:vAlign w:val="center"/>
          </w:tcPr>
          <w:p w14:paraId="005BEAD4" w14:textId="026BB98B" w:rsidR="00AB53C0" w:rsidRDefault="00AB53C0" w:rsidP="00AB53C0">
            <w:pPr>
              <w:keepNext/>
              <w:spacing w:after="0" w:line="240" w:lineRule="auto"/>
              <w:jc w:val="center"/>
              <w:rPr>
                <w:rFonts w:ascii="Times New Roman" w:hAnsi="Times New Roman"/>
                <w:sz w:val="20"/>
                <w:szCs w:val="20"/>
                <w:lang w:val="uk-UA"/>
              </w:rPr>
            </w:pPr>
            <w:r>
              <w:rPr>
                <w:rFonts w:ascii="Times New Roman" w:hAnsi="Times New Roman"/>
                <w:sz w:val="20"/>
                <w:szCs w:val="20"/>
                <w:lang w:val="uk-UA"/>
              </w:rPr>
              <w:t>336</w:t>
            </w:r>
          </w:p>
        </w:tc>
        <w:tc>
          <w:tcPr>
            <w:tcW w:w="1701" w:type="dxa"/>
            <w:shd w:val="clear" w:color="auto" w:fill="auto"/>
          </w:tcPr>
          <w:p w14:paraId="614C8248" w14:textId="77777777" w:rsidR="00AB53C0" w:rsidRPr="00295E4B" w:rsidRDefault="00AB53C0" w:rsidP="00AB53C0">
            <w:pPr>
              <w:keepNext/>
              <w:spacing w:after="0" w:line="240" w:lineRule="auto"/>
              <w:jc w:val="center"/>
              <w:rPr>
                <w:rFonts w:ascii="Times New Roman" w:hAnsi="Times New Roman"/>
                <w:sz w:val="20"/>
                <w:szCs w:val="20"/>
                <w:lang w:val="uk-UA"/>
              </w:rPr>
            </w:pPr>
          </w:p>
        </w:tc>
        <w:tc>
          <w:tcPr>
            <w:tcW w:w="1885" w:type="dxa"/>
            <w:gridSpan w:val="5"/>
          </w:tcPr>
          <w:p w14:paraId="4F2EF7FF" w14:textId="77777777" w:rsidR="00AB53C0" w:rsidRDefault="00AB53C0" w:rsidP="00AB53C0">
            <w:pPr>
              <w:keepNext/>
              <w:spacing w:after="0" w:line="240" w:lineRule="auto"/>
              <w:jc w:val="center"/>
              <w:rPr>
                <w:rFonts w:ascii="Times New Roman" w:hAnsi="Times New Roman"/>
                <w:sz w:val="20"/>
                <w:szCs w:val="20"/>
                <w:lang w:val="uk-UA"/>
              </w:rPr>
            </w:pPr>
          </w:p>
        </w:tc>
      </w:tr>
      <w:tr w:rsidR="00AB53C0" w:rsidRPr="00EE1D22" w14:paraId="443FE8A7" w14:textId="77777777" w:rsidTr="00671176">
        <w:tblPrEx>
          <w:tblLook w:val="04A0" w:firstRow="1" w:lastRow="0" w:firstColumn="1" w:lastColumn="0" w:noHBand="0" w:noVBand="1"/>
        </w:tblPrEx>
        <w:trPr>
          <w:gridAfter w:val="1"/>
          <w:wAfter w:w="15" w:type="dxa"/>
          <w:trHeight w:val="340"/>
        </w:trPr>
        <w:tc>
          <w:tcPr>
            <w:tcW w:w="542" w:type="dxa"/>
            <w:shd w:val="clear" w:color="auto" w:fill="auto"/>
            <w:vAlign w:val="center"/>
          </w:tcPr>
          <w:p w14:paraId="3B4E5F38" w14:textId="77777777" w:rsidR="00AB53C0" w:rsidRDefault="00AB53C0" w:rsidP="00AB53C0">
            <w:pPr>
              <w:spacing w:after="0" w:line="240" w:lineRule="auto"/>
              <w:jc w:val="center"/>
              <w:rPr>
                <w:rFonts w:ascii="Times New Roman" w:hAnsi="Times New Roman"/>
                <w:color w:val="000000"/>
                <w:sz w:val="20"/>
                <w:szCs w:val="20"/>
                <w:lang w:val="uk-UA"/>
              </w:rPr>
            </w:pPr>
          </w:p>
        </w:tc>
        <w:tc>
          <w:tcPr>
            <w:tcW w:w="3689" w:type="dxa"/>
            <w:gridSpan w:val="2"/>
            <w:shd w:val="clear" w:color="auto" w:fill="auto"/>
            <w:vAlign w:val="center"/>
          </w:tcPr>
          <w:p w14:paraId="48A7C514" w14:textId="35FE40C9" w:rsidR="00AB53C0" w:rsidRPr="0066658D" w:rsidRDefault="00AB53C0" w:rsidP="00AB53C0">
            <w:pPr>
              <w:pStyle w:val="a7"/>
              <w:keepNext/>
              <w:ind w:left="0"/>
              <w:rPr>
                <w:sz w:val="20"/>
                <w:highlight w:val="yellow"/>
              </w:rPr>
            </w:pPr>
            <w:r w:rsidRPr="007B0BFB">
              <w:rPr>
                <w:i/>
                <w:sz w:val="20"/>
                <w:lang w:eastAsia="en-US"/>
              </w:rPr>
              <w:t>Інші необхідні матеріали, не зазначені в переліку (якщо є)</w:t>
            </w:r>
          </w:p>
        </w:tc>
        <w:tc>
          <w:tcPr>
            <w:tcW w:w="1134" w:type="dxa"/>
            <w:shd w:val="clear" w:color="auto" w:fill="auto"/>
            <w:vAlign w:val="center"/>
          </w:tcPr>
          <w:p w14:paraId="67407305" w14:textId="77777777" w:rsidR="00AB53C0" w:rsidRPr="0066658D" w:rsidRDefault="00AB53C0" w:rsidP="00AB53C0">
            <w:pPr>
              <w:keepNext/>
              <w:spacing w:after="0" w:line="240" w:lineRule="auto"/>
              <w:jc w:val="center"/>
              <w:rPr>
                <w:rFonts w:ascii="Times New Roman" w:hAnsi="Times New Roman"/>
                <w:sz w:val="20"/>
                <w:szCs w:val="20"/>
                <w:lang w:val="uk-UA"/>
              </w:rPr>
            </w:pPr>
          </w:p>
        </w:tc>
        <w:tc>
          <w:tcPr>
            <w:tcW w:w="851" w:type="dxa"/>
            <w:shd w:val="clear" w:color="auto" w:fill="auto"/>
            <w:vAlign w:val="center"/>
          </w:tcPr>
          <w:p w14:paraId="2E897018" w14:textId="77777777" w:rsidR="00AB53C0" w:rsidRDefault="00AB53C0" w:rsidP="00AB53C0">
            <w:pPr>
              <w:keepNext/>
              <w:spacing w:after="0" w:line="240" w:lineRule="auto"/>
              <w:jc w:val="center"/>
              <w:rPr>
                <w:rFonts w:ascii="Times New Roman" w:hAnsi="Times New Roman"/>
                <w:sz w:val="20"/>
                <w:szCs w:val="20"/>
                <w:lang w:val="uk-UA"/>
              </w:rPr>
            </w:pPr>
          </w:p>
        </w:tc>
        <w:tc>
          <w:tcPr>
            <w:tcW w:w="1701" w:type="dxa"/>
            <w:shd w:val="clear" w:color="auto" w:fill="auto"/>
          </w:tcPr>
          <w:p w14:paraId="699E040F" w14:textId="77777777" w:rsidR="00AB53C0" w:rsidRPr="00295E4B" w:rsidRDefault="00AB53C0" w:rsidP="00AB53C0">
            <w:pPr>
              <w:keepNext/>
              <w:spacing w:after="0" w:line="240" w:lineRule="auto"/>
              <w:jc w:val="center"/>
              <w:rPr>
                <w:rFonts w:ascii="Times New Roman" w:hAnsi="Times New Roman"/>
                <w:sz w:val="20"/>
                <w:szCs w:val="20"/>
                <w:lang w:val="uk-UA"/>
              </w:rPr>
            </w:pPr>
          </w:p>
        </w:tc>
        <w:tc>
          <w:tcPr>
            <w:tcW w:w="1885" w:type="dxa"/>
            <w:gridSpan w:val="5"/>
          </w:tcPr>
          <w:p w14:paraId="6E0EAE41" w14:textId="77777777" w:rsidR="00AB53C0" w:rsidRDefault="00AB53C0" w:rsidP="00AB53C0">
            <w:pPr>
              <w:keepNext/>
              <w:spacing w:after="0" w:line="240" w:lineRule="auto"/>
              <w:jc w:val="center"/>
              <w:rPr>
                <w:rFonts w:ascii="Times New Roman" w:hAnsi="Times New Roman"/>
                <w:sz w:val="20"/>
                <w:szCs w:val="20"/>
                <w:lang w:val="uk-UA"/>
              </w:rPr>
            </w:pPr>
          </w:p>
        </w:tc>
      </w:tr>
      <w:tr w:rsidR="00AB53C0" w:rsidRPr="00295E4B" w14:paraId="14B9E99C" w14:textId="77777777" w:rsidTr="00671176">
        <w:tblPrEx>
          <w:tblLook w:val="04A0" w:firstRow="1" w:lastRow="0" w:firstColumn="1" w:lastColumn="0" w:noHBand="0" w:noVBand="1"/>
        </w:tblPrEx>
        <w:tc>
          <w:tcPr>
            <w:tcW w:w="7932" w:type="dxa"/>
            <w:gridSpan w:val="7"/>
          </w:tcPr>
          <w:p w14:paraId="640CF819" w14:textId="77777777" w:rsidR="00AB53C0" w:rsidRPr="00295E4B" w:rsidRDefault="00AB53C0" w:rsidP="00AB53C0">
            <w:pPr>
              <w:keepNext/>
              <w:spacing w:after="0" w:line="240" w:lineRule="auto"/>
              <w:jc w:val="right"/>
              <w:rPr>
                <w:rFonts w:ascii="Times New Roman" w:hAnsi="Times New Roman"/>
                <w:sz w:val="20"/>
                <w:szCs w:val="20"/>
                <w:lang w:val="uk-UA"/>
              </w:rPr>
            </w:pPr>
            <w:r w:rsidRPr="00295E4B">
              <w:rPr>
                <w:rFonts w:ascii="Times New Roman" w:hAnsi="Times New Roman"/>
                <w:b/>
                <w:sz w:val="20"/>
                <w:lang w:val="uk-UA"/>
              </w:rPr>
              <w:t>Всього (вноситься до Загального прейскуранту)</w:t>
            </w:r>
          </w:p>
        </w:tc>
        <w:tc>
          <w:tcPr>
            <w:tcW w:w="1885" w:type="dxa"/>
            <w:gridSpan w:val="5"/>
          </w:tcPr>
          <w:p w14:paraId="6096D017" w14:textId="77777777" w:rsidR="00AB53C0" w:rsidRPr="00295E4B" w:rsidRDefault="00AB53C0" w:rsidP="00AB53C0">
            <w:pPr>
              <w:keepNext/>
              <w:spacing w:after="0" w:line="240" w:lineRule="auto"/>
              <w:jc w:val="center"/>
              <w:rPr>
                <w:rFonts w:ascii="Times New Roman" w:hAnsi="Times New Roman"/>
                <w:sz w:val="20"/>
                <w:szCs w:val="20"/>
                <w:lang w:val="uk-UA"/>
              </w:rPr>
            </w:pPr>
          </w:p>
        </w:tc>
      </w:tr>
      <w:tr w:rsidR="00AB53C0" w:rsidRPr="00295E4B" w14:paraId="7F1894BD" w14:textId="77777777" w:rsidTr="00671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3"/>
          <w:wAfter w:w="393" w:type="dxa"/>
        </w:trPr>
        <w:tc>
          <w:tcPr>
            <w:tcW w:w="9424" w:type="dxa"/>
            <w:gridSpan w:val="9"/>
          </w:tcPr>
          <w:p w14:paraId="0BE4DB9F" w14:textId="4B1F1BA4" w:rsidR="008E21DB" w:rsidRPr="008E21DB" w:rsidRDefault="00AB53C0" w:rsidP="00AB53C0">
            <w:pPr>
              <w:tabs>
                <w:tab w:val="right" w:pos="4140"/>
                <w:tab w:val="left" w:pos="4500"/>
                <w:tab w:val="right" w:pos="9000"/>
              </w:tabs>
              <w:suppressAutoHyphens/>
              <w:spacing w:before="240" w:after="0"/>
              <w:jc w:val="both"/>
              <w:rPr>
                <w:rFonts w:ascii="Times New Roman" w:hAnsi="Times New Roman"/>
                <w:sz w:val="20"/>
                <w:lang w:val="uk-UA"/>
              </w:rPr>
            </w:pPr>
            <w:r>
              <w:rPr>
                <w:rFonts w:ascii="Times New Roman" w:hAnsi="Times New Roman"/>
                <w:sz w:val="20"/>
                <w:lang w:val="uk-UA"/>
              </w:rPr>
              <w:t xml:space="preserve">* - </w:t>
            </w:r>
            <w:r w:rsidR="008E21DB" w:rsidRPr="00041F24">
              <w:rPr>
                <w:rFonts w:ascii="Times New Roman" w:hAnsi="Times New Roman"/>
                <w:sz w:val="20"/>
                <w:lang w:val="uk-UA"/>
              </w:rPr>
              <w:t>Усі посилання на конкретні торговельну марку чи фірму, конструкцію або тип, джерело походження матеріалів або виробника, вважати у редакції з виразом «або еквівалент»</w:t>
            </w:r>
          </w:p>
          <w:p w14:paraId="3B43C4B0" w14:textId="65D83997" w:rsidR="00AB53C0" w:rsidRDefault="008E21DB" w:rsidP="00AB53C0">
            <w:pPr>
              <w:tabs>
                <w:tab w:val="right" w:pos="4140"/>
                <w:tab w:val="left" w:pos="4500"/>
                <w:tab w:val="right" w:pos="9000"/>
              </w:tabs>
              <w:suppressAutoHyphens/>
              <w:spacing w:before="240" w:after="0"/>
              <w:jc w:val="both"/>
              <w:rPr>
                <w:rFonts w:ascii="Times New Roman" w:hAnsi="Times New Roman"/>
                <w:sz w:val="20"/>
                <w:lang w:val="uk-UA"/>
              </w:rPr>
            </w:pPr>
            <w:r w:rsidRPr="00041F24">
              <w:rPr>
                <w:rFonts w:ascii="Times New Roman" w:hAnsi="Times New Roman"/>
                <w:sz w:val="20"/>
              </w:rPr>
              <w:t xml:space="preserve">** - </w:t>
            </w:r>
            <w:r w:rsidR="00AB53C0">
              <w:rPr>
                <w:rFonts w:ascii="Times New Roman" w:hAnsi="Times New Roman"/>
                <w:sz w:val="20"/>
                <w:lang w:val="uk-UA"/>
              </w:rPr>
              <w:t>Запропонована вартість має враховувати всі необхідні матеріали для виконання зазначеного заходу, враховуючи вимоги технічних специфікацій, в т.ч.:</w:t>
            </w:r>
          </w:p>
          <w:p w14:paraId="31DD6490" w14:textId="77777777" w:rsidR="00AB53C0" w:rsidRDefault="00AB53C0" w:rsidP="00AB53C0">
            <w:pPr>
              <w:tabs>
                <w:tab w:val="right" w:pos="4140"/>
                <w:tab w:val="left" w:pos="4500"/>
                <w:tab w:val="right" w:pos="9000"/>
              </w:tabs>
              <w:suppressAutoHyphens/>
              <w:spacing w:after="0"/>
              <w:ind w:left="582"/>
              <w:jc w:val="both"/>
              <w:rPr>
                <w:rFonts w:ascii="Times New Roman" w:hAnsi="Times New Roman"/>
                <w:sz w:val="20"/>
                <w:lang w:val="uk-UA"/>
              </w:rPr>
            </w:pPr>
            <w:r>
              <w:rPr>
                <w:rFonts w:ascii="Times New Roman" w:hAnsi="Times New Roman"/>
                <w:sz w:val="20"/>
                <w:lang w:val="uk-UA"/>
              </w:rPr>
              <w:t>а) для стін, цоколю, відкосів – клей для вати, шпаклівки, грунтовки, фарби, профілі, дюбеля, саморізи, підвіконні відливи, тощо</w:t>
            </w:r>
          </w:p>
          <w:p w14:paraId="1567ACE0" w14:textId="77777777" w:rsidR="00AB53C0" w:rsidRDefault="00AB53C0" w:rsidP="00AB53C0">
            <w:pPr>
              <w:tabs>
                <w:tab w:val="right" w:pos="4140"/>
                <w:tab w:val="left" w:pos="4500"/>
                <w:tab w:val="right" w:pos="9000"/>
              </w:tabs>
              <w:suppressAutoHyphens/>
              <w:spacing w:after="0"/>
              <w:ind w:left="582"/>
              <w:jc w:val="both"/>
              <w:rPr>
                <w:rFonts w:ascii="Times New Roman" w:hAnsi="Times New Roman"/>
                <w:sz w:val="20"/>
                <w:lang w:val="uk-UA"/>
              </w:rPr>
            </w:pPr>
            <w:r>
              <w:rPr>
                <w:rFonts w:ascii="Times New Roman" w:hAnsi="Times New Roman"/>
                <w:sz w:val="20"/>
                <w:lang w:val="uk-UA"/>
              </w:rPr>
              <w:t>б) для заміни вікон та дверей – монтажна піна, анкери, матеріали для улаштування внутрішніх відкосів (гіпсокартоні листи, шпаклівки, фарба, клей, профілі та інш.), тощо</w:t>
            </w:r>
          </w:p>
          <w:p w14:paraId="455FC891" w14:textId="77777777" w:rsidR="00AB53C0" w:rsidRDefault="00AB53C0" w:rsidP="00AB53C0">
            <w:pPr>
              <w:tabs>
                <w:tab w:val="right" w:pos="4140"/>
                <w:tab w:val="left" w:pos="4500"/>
                <w:tab w:val="right" w:pos="9000"/>
              </w:tabs>
              <w:suppressAutoHyphens/>
              <w:spacing w:after="0"/>
              <w:ind w:left="582"/>
              <w:jc w:val="both"/>
              <w:rPr>
                <w:rFonts w:ascii="Times New Roman" w:hAnsi="Times New Roman"/>
                <w:sz w:val="20"/>
                <w:lang w:val="uk-UA"/>
              </w:rPr>
            </w:pPr>
            <w:r>
              <w:rPr>
                <w:rFonts w:ascii="Times New Roman" w:hAnsi="Times New Roman"/>
                <w:sz w:val="20"/>
                <w:lang w:val="uk-UA"/>
              </w:rPr>
              <w:t>в) для ІТП – регулятори, контролери, автоматика, насоси, ізоляція, трубопровідна арматура, манометри, термометри, тощо (згідно наведеної нижче принципової схеми).</w:t>
            </w:r>
          </w:p>
          <w:p w14:paraId="069E4F8D" w14:textId="77777777" w:rsidR="00AB53C0" w:rsidRPr="00295E4B" w:rsidRDefault="00AB53C0" w:rsidP="00AB53C0">
            <w:pPr>
              <w:tabs>
                <w:tab w:val="right" w:pos="4140"/>
                <w:tab w:val="left" w:pos="4500"/>
                <w:tab w:val="right" w:pos="9000"/>
              </w:tabs>
              <w:suppressAutoHyphens/>
              <w:spacing w:before="240"/>
              <w:rPr>
                <w:rFonts w:ascii="Times New Roman" w:hAnsi="Times New Roman"/>
                <w:sz w:val="20"/>
                <w:lang w:val="uk-UA"/>
              </w:rPr>
            </w:pPr>
            <w:r w:rsidRPr="00295E4B">
              <w:rPr>
                <w:rFonts w:ascii="Times New Roman" w:hAnsi="Times New Roman"/>
                <w:sz w:val="20"/>
                <w:lang w:val="uk-UA"/>
              </w:rPr>
              <w:t>Ім’я:</w:t>
            </w:r>
          </w:p>
          <w:p w14:paraId="025E84C8" w14:textId="77777777" w:rsidR="00AB53C0" w:rsidRPr="00295E4B" w:rsidRDefault="00AB53C0" w:rsidP="00AB53C0">
            <w:pPr>
              <w:tabs>
                <w:tab w:val="right" w:pos="4140"/>
                <w:tab w:val="left" w:pos="4500"/>
                <w:tab w:val="right" w:pos="9000"/>
              </w:tabs>
              <w:suppressAutoHyphens/>
              <w:spacing w:before="240"/>
              <w:rPr>
                <w:rFonts w:ascii="Times New Roman" w:hAnsi="Times New Roman"/>
                <w:sz w:val="20"/>
                <w:lang w:val="uk-UA"/>
              </w:rPr>
            </w:pPr>
            <w:r w:rsidRPr="00295E4B">
              <w:rPr>
                <w:rFonts w:ascii="Times New Roman" w:hAnsi="Times New Roman"/>
                <w:sz w:val="20"/>
                <w:lang w:val="uk-UA"/>
              </w:rPr>
              <w:t>В якості:</w:t>
            </w:r>
          </w:p>
        </w:tc>
      </w:tr>
      <w:tr w:rsidR="00AB53C0" w:rsidRPr="00295E4B" w14:paraId="77F29943" w14:textId="77777777" w:rsidTr="00671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3"/>
          <w:wAfter w:w="393" w:type="dxa"/>
        </w:trPr>
        <w:tc>
          <w:tcPr>
            <w:tcW w:w="9424" w:type="dxa"/>
            <w:gridSpan w:val="9"/>
          </w:tcPr>
          <w:p w14:paraId="6D0F1DAE" w14:textId="77777777" w:rsidR="00AB53C0" w:rsidRPr="00295E4B" w:rsidRDefault="00AB53C0" w:rsidP="00AB53C0">
            <w:pPr>
              <w:tabs>
                <w:tab w:val="right" w:pos="4140"/>
                <w:tab w:val="left" w:pos="4500"/>
                <w:tab w:val="right" w:pos="9000"/>
              </w:tabs>
              <w:suppressAutoHyphens/>
              <w:spacing w:before="240"/>
              <w:rPr>
                <w:rFonts w:ascii="Times New Roman" w:hAnsi="Times New Roman"/>
                <w:sz w:val="20"/>
                <w:u w:val="single"/>
                <w:lang w:val="uk-UA"/>
              </w:rPr>
            </w:pPr>
            <w:r w:rsidRPr="00295E4B">
              <w:rPr>
                <w:rFonts w:ascii="Times New Roman" w:hAnsi="Times New Roman"/>
                <w:sz w:val="20"/>
                <w:lang w:val="uk-UA"/>
              </w:rPr>
              <w:t xml:space="preserve">Підпис: </w:t>
            </w:r>
          </w:p>
        </w:tc>
      </w:tr>
      <w:tr w:rsidR="00AB53C0" w:rsidRPr="00295E4B" w14:paraId="4E571EA3" w14:textId="77777777" w:rsidTr="00671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3"/>
          <w:wAfter w:w="393" w:type="dxa"/>
        </w:trPr>
        <w:tc>
          <w:tcPr>
            <w:tcW w:w="9424" w:type="dxa"/>
            <w:gridSpan w:val="9"/>
          </w:tcPr>
          <w:p w14:paraId="30EEA5B0" w14:textId="77777777" w:rsidR="00AB53C0" w:rsidRPr="00295E4B" w:rsidRDefault="00AB53C0" w:rsidP="00AB53C0">
            <w:pPr>
              <w:tabs>
                <w:tab w:val="left" w:pos="5238"/>
                <w:tab w:val="left" w:pos="5474"/>
                <w:tab w:val="left" w:pos="9468"/>
              </w:tabs>
              <w:suppressAutoHyphens/>
              <w:spacing w:before="240"/>
              <w:rPr>
                <w:rFonts w:ascii="Times New Roman" w:hAnsi="Times New Roman"/>
                <w:sz w:val="20"/>
                <w:lang w:val="uk-UA"/>
              </w:rPr>
            </w:pPr>
            <w:r w:rsidRPr="00295E4B">
              <w:rPr>
                <w:rFonts w:ascii="Times New Roman" w:hAnsi="Times New Roman"/>
                <w:sz w:val="20"/>
                <w:lang w:val="uk-UA"/>
              </w:rPr>
              <w:t>Належним чином уповноважений на підписання Тендерної пропозиції від імені: __________________________________</w:t>
            </w:r>
          </w:p>
        </w:tc>
      </w:tr>
      <w:tr w:rsidR="00AB53C0" w:rsidRPr="00295E4B" w14:paraId="37C40BD5" w14:textId="77777777" w:rsidTr="00671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3"/>
          <w:wAfter w:w="393" w:type="dxa"/>
        </w:trPr>
        <w:tc>
          <w:tcPr>
            <w:tcW w:w="9424" w:type="dxa"/>
            <w:gridSpan w:val="9"/>
          </w:tcPr>
          <w:p w14:paraId="7F3F3AE9" w14:textId="77777777" w:rsidR="00AB53C0" w:rsidRPr="00295E4B" w:rsidRDefault="00AB53C0" w:rsidP="00AB53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rPr>
                <w:rFonts w:ascii="Times New Roman" w:hAnsi="Times New Roman"/>
                <w:sz w:val="20"/>
                <w:lang w:val="uk-UA"/>
              </w:rPr>
            </w:pPr>
            <w:r w:rsidRPr="00295E4B">
              <w:rPr>
                <w:rFonts w:ascii="Times New Roman" w:hAnsi="Times New Roman"/>
                <w:sz w:val="20"/>
                <w:lang w:val="uk-UA"/>
              </w:rPr>
              <w:t>Цього ____________ дня _____________________ місяця ___________ року.</w:t>
            </w:r>
          </w:p>
        </w:tc>
      </w:tr>
    </w:tbl>
    <w:p w14:paraId="7706C8B6" w14:textId="77777777" w:rsidR="00B432F5" w:rsidRPr="00295E4B" w:rsidRDefault="00B432F5" w:rsidP="00B432F5">
      <w:pPr>
        <w:tabs>
          <w:tab w:val="left" w:pos="1440"/>
          <w:tab w:val="left" w:pos="8910"/>
        </w:tabs>
        <w:suppressAutoHyphens/>
        <w:spacing w:before="240"/>
        <w:ind w:left="720" w:hanging="720"/>
        <w:rPr>
          <w:rFonts w:ascii="Times New Roman" w:hAnsi="Times New Roman"/>
          <w:sz w:val="20"/>
          <w:lang w:val="uk-UA"/>
        </w:rPr>
      </w:pPr>
      <w:r w:rsidRPr="00295E4B">
        <w:rPr>
          <w:rFonts w:ascii="Times New Roman" w:hAnsi="Times New Roman"/>
          <w:sz w:val="20"/>
          <w:lang w:val="uk-UA"/>
        </w:rPr>
        <w:lastRenderedPageBreak/>
        <w:t>Примітка:</w:t>
      </w:r>
    </w:p>
    <w:p w14:paraId="5A4EE241" w14:textId="77777777" w:rsidR="00B432F5" w:rsidRPr="00295E4B" w:rsidRDefault="00B432F5" w:rsidP="00B432F5">
      <w:pPr>
        <w:suppressAutoHyphens/>
        <w:spacing w:before="240"/>
        <w:ind w:left="720" w:hanging="720"/>
        <w:jc w:val="both"/>
        <w:rPr>
          <w:rFonts w:ascii="Times New Roman" w:hAnsi="Times New Roman"/>
          <w:sz w:val="20"/>
          <w:lang w:val="uk-UA"/>
        </w:rPr>
      </w:pPr>
      <w:r w:rsidRPr="00295E4B">
        <w:rPr>
          <w:rFonts w:ascii="Times New Roman" w:hAnsi="Times New Roman"/>
          <w:sz w:val="20"/>
          <w:lang w:val="uk-UA"/>
        </w:rPr>
        <w:t>1.</w:t>
      </w:r>
      <w:r w:rsidRPr="00295E4B">
        <w:rPr>
          <w:rFonts w:ascii="Times New Roman" w:hAnsi="Times New Roman"/>
          <w:lang w:val="uk-UA"/>
        </w:rPr>
        <w:tab/>
      </w:r>
      <w:r w:rsidRPr="00295E4B">
        <w:rPr>
          <w:rFonts w:ascii="Times New Roman" w:hAnsi="Times New Roman"/>
          <w:sz w:val="20"/>
          <w:lang w:val="uk-UA"/>
        </w:rPr>
        <w:t>У разі розбіжностей між ціною одиниці Устаткування та загальною ціною, ціни коригуються відповідно до положень Інструкції для учасників тендерів.</w:t>
      </w:r>
    </w:p>
    <w:p w14:paraId="1F4AC66F" w14:textId="77777777" w:rsidR="00B432F5" w:rsidRPr="00295E4B" w:rsidRDefault="00B432F5" w:rsidP="00B432F5">
      <w:pPr>
        <w:suppressAutoHyphens/>
        <w:spacing w:before="240"/>
        <w:ind w:left="720" w:hanging="720"/>
        <w:jc w:val="both"/>
        <w:rPr>
          <w:rFonts w:ascii="Times New Roman" w:hAnsi="Times New Roman"/>
          <w:sz w:val="20"/>
          <w:lang w:val="uk-UA"/>
        </w:rPr>
      </w:pPr>
      <w:r w:rsidRPr="00295E4B">
        <w:rPr>
          <w:rFonts w:ascii="Times New Roman" w:hAnsi="Times New Roman"/>
          <w:sz w:val="20"/>
          <w:lang w:val="uk-UA"/>
        </w:rPr>
        <w:t>2.</w:t>
      </w:r>
      <w:r w:rsidRPr="00295E4B">
        <w:rPr>
          <w:rFonts w:ascii="Times New Roman" w:hAnsi="Times New Roman"/>
          <w:lang w:val="uk-UA"/>
        </w:rPr>
        <w:tab/>
      </w:r>
      <w:r w:rsidRPr="00295E4B">
        <w:rPr>
          <w:rFonts w:ascii="Times New Roman" w:hAnsi="Times New Roman"/>
          <w:sz w:val="20"/>
          <w:lang w:val="uk-UA"/>
        </w:rPr>
        <w:t>Ціни та валюти повинні відповідати вимогам, наведеним в Інструкції для учасників тендерів.</w:t>
      </w:r>
    </w:p>
    <w:p w14:paraId="12AB5C9B" w14:textId="77777777" w:rsidR="00B432F5" w:rsidRPr="00295E4B" w:rsidRDefault="00B432F5" w:rsidP="00B432F5">
      <w:pPr>
        <w:suppressAutoHyphens/>
        <w:spacing w:before="240"/>
        <w:ind w:left="720" w:hanging="720"/>
        <w:jc w:val="both"/>
        <w:rPr>
          <w:rFonts w:ascii="Times New Roman" w:hAnsi="Times New Roman"/>
          <w:sz w:val="20"/>
          <w:lang w:val="uk-UA"/>
        </w:rPr>
      </w:pPr>
      <w:r w:rsidRPr="00295E4B">
        <w:rPr>
          <w:rFonts w:ascii="Times New Roman" w:hAnsi="Times New Roman"/>
          <w:sz w:val="20"/>
          <w:lang w:val="uk-UA"/>
        </w:rPr>
        <w:t>3.</w:t>
      </w:r>
      <w:r w:rsidRPr="00295E4B">
        <w:rPr>
          <w:rFonts w:ascii="Times New Roman" w:hAnsi="Times New Roman"/>
          <w:lang w:val="uk-UA"/>
        </w:rPr>
        <w:tab/>
      </w:r>
      <w:r w:rsidRPr="00295E4B">
        <w:rPr>
          <w:rFonts w:ascii="Times New Roman" w:hAnsi="Times New Roman"/>
          <w:sz w:val="20"/>
          <w:lang w:val="uk-UA"/>
        </w:rPr>
        <w:t>Всі позиції, що ідентифіковані в Розділі V</w:t>
      </w:r>
      <w:r>
        <w:rPr>
          <w:rFonts w:ascii="Times New Roman" w:hAnsi="Times New Roman"/>
          <w:sz w:val="20"/>
          <w:lang w:val="uk-UA"/>
        </w:rPr>
        <w:t>І</w:t>
      </w:r>
      <w:r w:rsidRPr="00295E4B">
        <w:rPr>
          <w:rFonts w:ascii="Times New Roman" w:hAnsi="Times New Roman"/>
          <w:sz w:val="20"/>
          <w:lang w:val="uk-UA"/>
        </w:rPr>
        <w:t xml:space="preserve"> – Вимоги Замовника, повинні бути внесені до Прейскуранту із зазначенням їх цін. Позиції, що не внесені до Прейскуранту, вважаються такими, що були за замовчуванням додані до вартості інших, внесених до Прейскуранту </w:t>
      </w:r>
      <w:r>
        <w:rPr>
          <w:rFonts w:ascii="Times New Roman" w:hAnsi="Times New Roman"/>
          <w:sz w:val="20"/>
          <w:lang w:val="uk-UA"/>
        </w:rPr>
        <w:t>у</w:t>
      </w:r>
      <w:r w:rsidRPr="00295E4B">
        <w:rPr>
          <w:rFonts w:ascii="Times New Roman" w:hAnsi="Times New Roman"/>
          <w:sz w:val="20"/>
          <w:lang w:val="uk-UA"/>
        </w:rPr>
        <w:t>статкування.</w:t>
      </w:r>
    </w:p>
    <w:p w14:paraId="530C5656" w14:textId="77777777" w:rsidR="00B432F5" w:rsidRDefault="00B432F5" w:rsidP="00B432F5">
      <w:pPr>
        <w:spacing w:after="240" w:line="240" w:lineRule="auto"/>
        <w:ind w:left="709" w:hanging="709"/>
        <w:jc w:val="both"/>
        <w:rPr>
          <w:rFonts w:ascii="Times New Roman" w:hAnsi="Times New Roman"/>
          <w:sz w:val="20"/>
          <w:lang w:val="uk-UA"/>
        </w:rPr>
      </w:pPr>
      <w:r w:rsidRPr="00295E4B">
        <w:rPr>
          <w:rFonts w:ascii="Times New Roman" w:hAnsi="Times New Roman"/>
          <w:sz w:val="20"/>
          <w:lang w:val="uk-UA"/>
        </w:rPr>
        <w:t>4.</w:t>
      </w:r>
      <w:r w:rsidRPr="00295E4B">
        <w:rPr>
          <w:rFonts w:ascii="Times New Roman" w:hAnsi="Times New Roman"/>
          <w:sz w:val="20"/>
          <w:lang w:val="uk-UA"/>
        </w:rPr>
        <w:tab/>
      </w:r>
      <w:r>
        <w:rPr>
          <w:rFonts w:ascii="Times New Roman" w:hAnsi="Times New Roman"/>
          <w:sz w:val="20"/>
          <w:lang w:val="uk-UA"/>
        </w:rPr>
        <w:t>Дані</w:t>
      </w:r>
      <w:r w:rsidRPr="00295E4B">
        <w:rPr>
          <w:rFonts w:ascii="Times New Roman" w:hAnsi="Times New Roman"/>
          <w:sz w:val="20"/>
          <w:lang w:val="uk-UA"/>
        </w:rPr>
        <w:t xml:space="preserve"> Прейскуранту ма</w:t>
      </w:r>
      <w:r>
        <w:rPr>
          <w:rFonts w:ascii="Times New Roman" w:hAnsi="Times New Roman"/>
          <w:sz w:val="20"/>
          <w:lang w:val="uk-UA"/>
        </w:rPr>
        <w:t>ють</w:t>
      </w:r>
      <w:r w:rsidRPr="00295E4B">
        <w:rPr>
          <w:rFonts w:ascii="Times New Roman" w:hAnsi="Times New Roman"/>
          <w:sz w:val="20"/>
          <w:lang w:val="uk-UA"/>
        </w:rPr>
        <w:t xml:space="preserve"> бути внесен</w:t>
      </w:r>
      <w:r>
        <w:rPr>
          <w:rFonts w:ascii="Times New Roman" w:hAnsi="Times New Roman"/>
          <w:sz w:val="20"/>
          <w:lang w:val="uk-UA"/>
        </w:rPr>
        <w:t>і</w:t>
      </w:r>
      <w:r w:rsidRPr="00295E4B">
        <w:rPr>
          <w:rFonts w:ascii="Times New Roman" w:hAnsi="Times New Roman"/>
          <w:sz w:val="20"/>
          <w:lang w:val="uk-UA"/>
        </w:rPr>
        <w:t xml:space="preserve"> в таблицю формату «.xls» (додається окремим файлом до Тендерної документації), та надан</w:t>
      </w:r>
      <w:r>
        <w:rPr>
          <w:rFonts w:ascii="Times New Roman" w:hAnsi="Times New Roman"/>
          <w:sz w:val="20"/>
          <w:lang w:val="uk-UA"/>
        </w:rPr>
        <w:t>і</w:t>
      </w:r>
      <w:r w:rsidRPr="00295E4B">
        <w:rPr>
          <w:rFonts w:ascii="Times New Roman" w:hAnsi="Times New Roman"/>
          <w:sz w:val="20"/>
          <w:lang w:val="uk-UA"/>
        </w:rPr>
        <w:t xml:space="preserve"> на паперовому та електронному носіях разом з загальним пакетом документації.</w:t>
      </w:r>
    </w:p>
    <w:p w14:paraId="1B590BA5" w14:textId="77777777" w:rsidR="00B432F5" w:rsidRPr="00DE5E62" w:rsidRDefault="00B432F5" w:rsidP="00B432F5">
      <w:pPr>
        <w:spacing w:after="240" w:line="240" w:lineRule="auto"/>
        <w:rPr>
          <w:rFonts w:ascii="Times New Roman" w:hAnsi="Times New Roman"/>
          <w:sz w:val="20"/>
        </w:rPr>
      </w:pPr>
      <w:r>
        <w:rPr>
          <w:rFonts w:ascii="Times New Roman" w:hAnsi="Times New Roman"/>
          <w:sz w:val="20"/>
        </w:rPr>
        <w:br w:type="page"/>
      </w:r>
    </w:p>
    <w:tbl>
      <w:tblPr>
        <w:tblpPr w:leftFromText="180" w:rightFromText="180" w:vertAnchor="text" w:tblpY="1"/>
        <w:tblOverlap w:val="neve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
        <w:gridCol w:w="3512"/>
        <w:gridCol w:w="5763"/>
        <w:gridCol w:w="64"/>
        <w:gridCol w:w="130"/>
      </w:tblGrid>
      <w:tr w:rsidR="00B432F5" w:rsidRPr="00295E4B" w14:paraId="2A42C7D3" w14:textId="77777777" w:rsidTr="00B432F5">
        <w:trPr>
          <w:gridBefore w:val="1"/>
          <w:gridAfter w:val="1"/>
          <w:wBefore w:w="7" w:type="dxa"/>
          <w:wAfter w:w="130" w:type="dxa"/>
          <w:cantSplit/>
          <w:trHeight w:val="566"/>
        </w:trPr>
        <w:tc>
          <w:tcPr>
            <w:tcW w:w="9339" w:type="dxa"/>
            <w:gridSpan w:val="3"/>
            <w:tcBorders>
              <w:top w:val="nil"/>
              <w:left w:val="nil"/>
              <w:bottom w:val="nil"/>
              <w:right w:val="nil"/>
            </w:tcBorders>
            <w:vAlign w:val="center"/>
          </w:tcPr>
          <w:p w14:paraId="422069B8" w14:textId="3964A07D" w:rsidR="00B432F5" w:rsidRPr="00E20E92" w:rsidRDefault="00B432F5" w:rsidP="00B432F5">
            <w:pPr>
              <w:suppressAutoHyphens/>
              <w:spacing w:after="0"/>
              <w:jc w:val="center"/>
              <w:rPr>
                <w:rFonts w:ascii="Times New Roman" w:hAnsi="Times New Roman"/>
                <w:b/>
                <w:sz w:val="24"/>
                <w:szCs w:val="24"/>
                <w:lang w:val="uk-UA"/>
              </w:rPr>
            </w:pPr>
            <w:r w:rsidRPr="00295E4B">
              <w:rPr>
                <w:rFonts w:ascii="Times New Roman" w:hAnsi="Times New Roman"/>
                <w:sz w:val="20"/>
                <w:lang w:val="uk-UA"/>
              </w:rPr>
              <w:lastRenderedPageBreak/>
              <w:br w:type="page"/>
            </w:r>
            <w:r w:rsidRPr="00295E4B">
              <w:rPr>
                <w:rFonts w:ascii="Times New Roman" w:hAnsi="Times New Roman"/>
                <w:b/>
                <w:sz w:val="24"/>
                <w:szCs w:val="24"/>
                <w:lang w:val="uk-UA"/>
              </w:rPr>
              <w:t>Прейскурант №2: Супутні виконувані роботи</w:t>
            </w:r>
          </w:p>
          <w:p w14:paraId="70849B32" w14:textId="77777777" w:rsidR="00B432F5" w:rsidRPr="00295E4B" w:rsidRDefault="00B432F5" w:rsidP="00B432F5">
            <w:pPr>
              <w:spacing w:after="0" w:line="360" w:lineRule="auto"/>
              <w:jc w:val="center"/>
              <w:rPr>
                <w:rFonts w:ascii="Times New Roman" w:hAnsi="Times New Roman"/>
                <w:b/>
                <w:szCs w:val="24"/>
                <w:lang w:val="uk-UA"/>
              </w:rPr>
            </w:pPr>
          </w:p>
        </w:tc>
      </w:tr>
      <w:tr w:rsidR="00B432F5" w:rsidRPr="00295E4B" w14:paraId="18FA9D53" w14:textId="77777777" w:rsidTr="00B432F5">
        <w:trPr>
          <w:gridBefore w:val="1"/>
          <w:wBefore w:w="7" w:type="dxa"/>
          <w:cantSplit/>
        </w:trPr>
        <w:tc>
          <w:tcPr>
            <w:tcW w:w="3512" w:type="dxa"/>
            <w:tcBorders>
              <w:top w:val="nil"/>
              <w:left w:val="nil"/>
              <w:bottom w:val="nil"/>
              <w:right w:val="nil"/>
            </w:tcBorders>
            <w:vAlign w:val="center"/>
          </w:tcPr>
          <w:p w14:paraId="5EF8AA77" w14:textId="77777777" w:rsidR="00B432F5" w:rsidRPr="00295E4B" w:rsidRDefault="00B432F5" w:rsidP="00B432F5">
            <w:pPr>
              <w:suppressAutoHyphens/>
              <w:spacing w:after="0"/>
              <w:rPr>
                <w:rFonts w:ascii="Times New Roman" w:hAnsi="Times New Roman"/>
                <w:sz w:val="20"/>
                <w:lang w:val="uk-UA"/>
              </w:rPr>
            </w:pPr>
          </w:p>
        </w:tc>
        <w:tc>
          <w:tcPr>
            <w:tcW w:w="5957" w:type="dxa"/>
            <w:gridSpan w:val="3"/>
            <w:tcBorders>
              <w:top w:val="nil"/>
              <w:left w:val="nil"/>
              <w:bottom w:val="nil"/>
              <w:right w:val="nil"/>
            </w:tcBorders>
            <w:vAlign w:val="center"/>
          </w:tcPr>
          <w:p w14:paraId="04B075A5" w14:textId="77777777" w:rsidR="00B432F5" w:rsidRPr="00295E4B" w:rsidRDefault="00B432F5" w:rsidP="00B432F5">
            <w:pPr>
              <w:tabs>
                <w:tab w:val="right" w:leader="underscore" w:pos="4752"/>
              </w:tabs>
              <w:suppressAutoHyphens/>
              <w:spacing w:after="0"/>
              <w:rPr>
                <w:rFonts w:ascii="Times New Roman" w:hAnsi="Times New Roman"/>
                <w:sz w:val="20"/>
                <w:lang w:val="uk-UA"/>
              </w:rPr>
            </w:pPr>
            <w:r w:rsidRPr="00295E4B">
              <w:rPr>
                <w:rFonts w:ascii="Times New Roman" w:hAnsi="Times New Roman"/>
                <w:sz w:val="20"/>
                <w:lang w:val="uk-UA"/>
              </w:rPr>
              <w:t xml:space="preserve">Дата: </w:t>
            </w:r>
            <w:r w:rsidRPr="00295E4B">
              <w:rPr>
                <w:rFonts w:ascii="Times New Roman" w:hAnsi="Times New Roman"/>
                <w:lang w:val="uk-UA"/>
              </w:rPr>
              <w:tab/>
            </w:r>
          </w:p>
          <w:p w14:paraId="009DE954" w14:textId="77777777" w:rsidR="00B432F5" w:rsidRPr="00295E4B" w:rsidRDefault="00B432F5" w:rsidP="00B432F5">
            <w:pPr>
              <w:tabs>
                <w:tab w:val="right" w:leader="underscore" w:pos="4752"/>
              </w:tabs>
              <w:suppressAutoHyphens/>
              <w:spacing w:after="0"/>
              <w:rPr>
                <w:rFonts w:ascii="Times New Roman" w:hAnsi="Times New Roman"/>
                <w:b/>
                <w:sz w:val="20"/>
                <w:szCs w:val="20"/>
                <w:lang w:val="uk-UA"/>
              </w:rPr>
            </w:pPr>
            <w:r w:rsidRPr="00295E4B">
              <w:rPr>
                <w:rFonts w:ascii="Times New Roman" w:hAnsi="Times New Roman"/>
                <w:sz w:val="20"/>
                <w:lang w:val="uk-UA"/>
              </w:rPr>
              <w:t>Тендерна пропозиція: __________________________</w:t>
            </w:r>
          </w:p>
          <w:p w14:paraId="450CD956" w14:textId="77777777" w:rsidR="00B432F5" w:rsidRPr="00295E4B" w:rsidRDefault="00B432F5" w:rsidP="00B432F5">
            <w:pPr>
              <w:tabs>
                <w:tab w:val="right" w:leader="underscore" w:pos="4752"/>
              </w:tabs>
              <w:suppressAutoHyphens/>
              <w:spacing w:after="0"/>
              <w:rPr>
                <w:rFonts w:ascii="Times New Roman" w:hAnsi="Times New Roman"/>
                <w:sz w:val="20"/>
                <w:lang w:val="uk-UA"/>
              </w:rPr>
            </w:pPr>
          </w:p>
        </w:tc>
      </w:tr>
      <w:tr w:rsidR="00B432F5" w:rsidRPr="00295E4B" w14:paraId="760F982C" w14:textId="77777777" w:rsidTr="00B432F5">
        <w:trPr>
          <w:gridBefore w:val="1"/>
          <w:wBefore w:w="7" w:type="dxa"/>
          <w:cantSplit/>
        </w:trPr>
        <w:tc>
          <w:tcPr>
            <w:tcW w:w="9469" w:type="dxa"/>
            <w:gridSpan w:val="4"/>
            <w:tcBorders>
              <w:top w:val="nil"/>
              <w:left w:val="nil"/>
              <w:bottom w:val="nil"/>
              <w:right w:val="nil"/>
            </w:tcBorders>
            <w:vAlign w:val="center"/>
          </w:tcPr>
          <w:p w14:paraId="6172395D" w14:textId="77777777" w:rsidR="00B432F5" w:rsidRPr="00295E4B" w:rsidRDefault="00B432F5" w:rsidP="00B432F5">
            <w:pPr>
              <w:tabs>
                <w:tab w:val="left" w:pos="8220"/>
                <w:tab w:val="right" w:pos="9360"/>
              </w:tabs>
              <w:suppressAutoHyphens/>
              <w:spacing w:after="0"/>
              <w:rPr>
                <w:rFonts w:ascii="Times New Roman" w:hAnsi="Times New Roman"/>
                <w:sz w:val="20"/>
                <w:lang w:val="uk-UA"/>
              </w:rPr>
            </w:pPr>
            <w:r w:rsidRPr="00295E4B">
              <w:rPr>
                <w:rFonts w:ascii="Times New Roman" w:hAnsi="Times New Roman"/>
                <w:sz w:val="20"/>
                <w:lang w:val="uk-UA"/>
              </w:rPr>
              <w:t>Ім'я (назва) Учасника тендерів: __________________________________________________</w:t>
            </w:r>
            <w:r w:rsidRPr="00295E4B">
              <w:rPr>
                <w:rFonts w:ascii="Times New Roman" w:hAnsi="Times New Roman"/>
                <w:lang w:val="uk-UA"/>
              </w:rPr>
              <w:tab/>
            </w:r>
          </w:p>
        </w:tc>
      </w:tr>
      <w:tr w:rsidR="00B432F5" w:rsidRPr="00114CC0" w14:paraId="140476F7" w14:textId="77777777" w:rsidTr="00B432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194" w:type="dxa"/>
        </w:trPr>
        <w:tc>
          <w:tcPr>
            <w:tcW w:w="9282" w:type="dxa"/>
            <w:gridSpan w:val="3"/>
            <w:shd w:val="clear" w:color="auto" w:fill="auto"/>
          </w:tcPr>
          <w:tbl>
            <w:tblPr>
              <w:tblW w:w="9125"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3547"/>
              <w:gridCol w:w="993"/>
              <w:gridCol w:w="850"/>
              <w:gridCol w:w="1701"/>
              <w:gridCol w:w="1499"/>
            </w:tblGrid>
            <w:tr w:rsidR="00B432F5" w:rsidRPr="00114CC0" w14:paraId="60C5EB6F" w14:textId="77777777" w:rsidTr="00B432F5">
              <w:trPr>
                <w:trHeight w:val="255"/>
              </w:trPr>
              <w:tc>
                <w:tcPr>
                  <w:tcW w:w="535" w:type="dxa"/>
                  <w:shd w:val="clear" w:color="auto" w:fill="auto"/>
                </w:tcPr>
                <w:p w14:paraId="4F4DC5B2" w14:textId="77777777" w:rsidR="00B432F5" w:rsidRPr="00F759F2" w:rsidRDefault="00B432F5" w:rsidP="00594025">
                  <w:pPr>
                    <w:keepNext/>
                    <w:framePr w:hSpace="180" w:wrap="around" w:vAnchor="text" w:hAnchor="text" w:y="1"/>
                    <w:spacing w:after="0"/>
                    <w:suppressOverlap/>
                    <w:jc w:val="center"/>
                    <w:rPr>
                      <w:rFonts w:ascii="Times New Roman" w:hAnsi="Times New Roman"/>
                      <w:b/>
                      <w:sz w:val="20"/>
                      <w:szCs w:val="20"/>
                      <w:lang w:val="uk-UA"/>
                    </w:rPr>
                  </w:pPr>
                  <w:r w:rsidRPr="00F759F2">
                    <w:rPr>
                      <w:rFonts w:ascii="Times New Roman" w:hAnsi="Times New Roman"/>
                      <w:b/>
                      <w:sz w:val="20"/>
                      <w:szCs w:val="20"/>
                      <w:lang w:val="uk-UA"/>
                    </w:rPr>
                    <w:t>№</w:t>
                  </w:r>
                </w:p>
              </w:tc>
              <w:tc>
                <w:tcPr>
                  <w:tcW w:w="3547" w:type="dxa"/>
                  <w:shd w:val="clear" w:color="auto" w:fill="auto"/>
                </w:tcPr>
                <w:p w14:paraId="75A62549" w14:textId="6A911B9A" w:rsidR="00B432F5" w:rsidRPr="00F759F2" w:rsidRDefault="00B432F5" w:rsidP="00594025">
                  <w:pPr>
                    <w:keepNext/>
                    <w:framePr w:hSpace="180" w:wrap="around" w:vAnchor="text" w:hAnchor="text" w:y="1"/>
                    <w:spacing w:after="0" w:line="240" w:lineRule="auto"/>
                    <w:suppressOverlap/>
                    <w:rPr>
                      <w:rFonts w:ascii="Times New Roman" w:hAnsi="Times New Roman"/>
                      <w:b/>
                      <w:sz w:val="20"/>
                      <w:szCs w:val="20"/>
                      <w:lang w:val="uk-UA"/>
                    </w:rPr>
                  </w:pPr>
                  <w:r w:rsidRPr="00F759F2">
                    <w:rPr>
                      <w:rFonts w:ascii="Times New Roman" w:hAnsi="Times New Roman"/>
                      <w:b/>
                      <w:sz w:val="20"/>
                      <w:szCs w:val="20"/>
                      <w:lang w:val="uk-UA"/>
                    </w:rPr>
                    <w:t>Опис</w:t>
                  </w:r>
                  <w:r w:rsidR="008E21DB">
                    <w:rPr>
                      <w:rFonts w:ascii="Times New Roman" w:hAnsi="Times New Roman"/>
                      <w:b/>
                      <w:sz w:val="20"/>
                      <w:szCs w:val="20"/>
                      <w:lang w:val="uk-UA"/>
                    </w:rPr>
                    <w:t>*</w:t>
                  </w:r>
                </w:p>
              </w:tc>
              <w:tc>
                <w:tcPr>
                  <w:tcW w:w="993" w:type="dxa"/>
                  <w:shd w:val="clear" w:color="auto" w:fill="auto"/>
                </w:tcPr>
                <w:p w14:paraId="01F169BE" w14:textId="77777777" w:rsidR="00B432F5" w:rsidRPr="00F759F2" w:rsidRDefault="00B432F5" w:rsidP="00594025">
                  <w:pPr>
                    <w:keepNext/>
                    <w:framePr w:hSpace="180" w:wrap="around" w:vAnchor="text" w:hAnchor="text" w:y="1"/>
                    <w:spacing w:after="0" w:line="240" w:lineRule="auto"/>
                    <w:suppressOverlap/>
                    <w:jc w:val="center"/>
                    <w:rPr>
                      <w:rFonts w:ascii="Times New Roman" w:hAnsi="Times New Roman"/>
                      <w:b/>
                      <w:sz w:val="20"/>
                      <w:szCs w:val="20"/>
                      <w:lang w:val="uk-UA"/>
                    </w:rPr>
                  </w:pPr>
                  <w:r w:rsidRPr="00F759F2">
                    <w:rPr>
                      <w:rFonts w:ascii="Times New Roman" w:hAnsi="Times New Roman"/>
                      <w:b/>
                      <w:sz w:val="20"/>
                      <w:szCs w:val="20"/>
                      <w:lang w:val="uk-UA"/>
                    </w:rPr>
                    <w:t>Одиниця</w:t>
                  </w:r>
                </w:p>
              </w:tc>
              <w:tc>
                <w:tcPr>
                  <w:tcW w:w="850" w:type="dxa"/>
                  <w:shd w:val="clear" w:color="auto" w:fill="auto"/>
                </w:tcPr>
                <w:p w14:paraId="25725A31" w14:textId="77777777" w:rsidR="00B432F5" w:rsidRPr="00F759F2" w:rsidRDefault="00B432F5" w:rsidP="00594025">
                  <w:pPr>
                    <w:keepNext/>
                    <w:framePr w:hSpace="180" w:wrap="around" w:vAnchor="text" w:hAnchor="text" w:y="1"/>
                    <w:spacing w:after="0" w:line="240" w:lineRule="auto"/>
                    <w:suppressOverlap/>
                    <w:jc w:val="center"/>
                    <w:rPr>
                      <w:rFonts w:ascii="Times New Roman" w:hAnsi="Times New Roman"/>
                      <w:b/>
                      <w:sz w:val="20"/>
                      <w:szCs w:val="20"/>
                      <w:lang w:val="uk-UA"/>
                    </w:rPr>
                  </w:pPr>
                  <w:r w:rsidRPr="00F759F2">
                    <w:rPr>
                      <w:rFonts w:ascii="Times New Roman" w:hAnsi="Times New Roman"/>
                      <w:b/>
                      <w:sz w:val="20"/>
                      <w:szCs w:val="20"/>
                      <w:lang w:val="uk-UA"/>
                    </w:rPr>
                    <w:t>К-сть</w:t>
                  </w:r>
                </w:p>
              </w:tc>
              <w:tc>
                <w:tcPr>
                  <w:tcW w:w="1701" w:type="dxa"/>
                  <w:shd w:val="clear" w:color="auto" w:fill="auto"/>
                </w:tcPr>
                <w:p w14:paraId="2EFADE2C" w14:textId="5BDCC1A7" w:rsidR="00B432F5" w:rsidRPr="00F759F2" w:rsidRDefault="00B432F5" w:rsidP="00594025">
                  <w:pPr>
                    <w:keepNext/>
                    <w:framePr w:hSpace="180" w:wrap="around" w:vAnchor="text" w:hAnchor="text" w:y="1"/>
                    <w:spacing w:after="0" w:line="240" w:lineRule="auto"/>
                    <w:suppressOverlap/>
                    <w:jc w:val="center"/>
                    <w:rPr>
                      <w:rFonts w:ascii="Times New Roman" w:hAnsi="Times New Roman"/>
                      <w:b/>
                      <w:sz w:val="20"/>
                      <w:szCs w:val="20"/>
                      <w:lang w:val="uk-UA"/>
                    </w:rPr>
                  </w:pPr>
                  <w:r w:rsidRPr="00F759F2">
                    <w:rPr>
                      <w:rFonts w:ascii="Times New Roman" w:hAnsi="Times New Roman"/>
                      <w:b/>
                      <w:sz w:val="20"/>
                      <w:lang w:val="uk-UA"/>
                    </w:rPr>
                    <w:t>Ціна за одиницю (в  грн.)*</w:t>
                  </w:r>
                  <w:r w:rsidR="008E21DB">
                    <w:rPr>
                      <w:rFonts w:ascii="Times New Roman" w:hAnsi="Times New Roman"/>
                      <w:b/>
                      <w:sz w:val="20"/>
                      <w:lang w:val="uk-UA"/>
                    </w:rPr>
                    <w:t>*</w:t>
                  </w:r>
                </w:p>
              </w:tc>
              <w:tc>
                <w:tcPr>
                  <w:tcW w:w="1499" w:type="dxa"/>
                  <w:shd w:val="clear" w:color="auto" w:fill="auto"/>
                </w:tcPr>
                <w:p w14:paraId="692A1CB1" w14:textId="77777777" w:rsidR="00B432F5" w:rsidRPr="00F759F2" w:rsidRDefault="00B432F5" w:rsidP="00594025">
                  <w:pPr>
                    <w:framePr w:hSpace="180" w:wrap="around" w:vAnchor="text" w:hAnchor="text" w:y="1"/>
                    <w:spacing w:after="0" w:line="240" w:lineRule="auto"/>
                    <w:suppressOverlap/>
                    <w:jc w:val="center"/>
                    <w:rPr>
                      <w:rFonts w:ascii="Times New Roman" w:hAnsi="Times New Roman"/>
                      <w:b/>
                      <w:sz w:val="20"/>
                      <w:lang w:val="uk-UA"/>
                    </w:rPr>
                  </w:pPr>
                  <w:r w:rsidRPr="00F759F2">
                    <w:rPr>
                      <w:rFonts w:ascii="Times New Roman" w:hAnsi="Times New Roman"/>
                      <w:b/>
                      <w:sz w:val="20"/>
                      <w:lang w:val="uk-UA"/>
                    </w:rPr>
                    <w:t>Загальна вартість: (в грн.)</w:t>
                  </w:r>
                </w:p>
                <w:p w14:paraId="0F9BA2EC" w14:textId="3EFE1449" w:rsidR="00B432F5" w:rsidRPr="00F759F2" w:rsidRDefault="00B432F5" w:rsidP="00594025">
                  <w:pPr>
                    <w:keepNext/>
                    <w:framePr w:hSpace="180" w:wrap="around" w:vAnchor="text" w:hAnchor="text" w:y="1"/>
                    <w:spacing w:after="0" w:line="240" w:lineRule="auto"/>
                    <w:suppressOverlap/>
                    <w:jc w:val="center"/>
                    <w:rPr>
                      <w:rFonts w:ascii="Times New Roman" w:hAnsi="Times New Roman"/>
                      <w:b/>
                      <w:sz w:val="20"/>
                      <w:szCs w:val="20"/>
                      <w:lang w:val="uk-UA"/>
                    </w:rPr>
                  </w:pPr>
                  <w:r w:rsidRPr="00F759F2">
                    <w:rPr>
                      <w:rFonts w:ascii="Times New Roman" w:hAnsi="Times New Roman"/>
                      <w:b/>
                      <w:sz w:val="20"/>
                      <w:lang w:val="uk-UA"/>
                    </w:rPr>
                    <w:t xml:space="preserve"> (</w:t>
                  </w:r>
                  <w:r w:rsidRPr="00F759F2">
                    <w:rPr>
                      <w:rFonts w:ascii="Times New Roman" w:hAnsi="Times New Roman"/>
                      <w:b/>
                      <w:i/>
                      <w:sz w:val="20"/>
                      <w:lang w:val="uk-UA"/>
                    </w:rPr>
                    <w:t>4</w:t>
                  </w:r>
                  <w:r w:rsidRPr="00F759F2">
                    <w:rPr>
                      <w:rFonts w:ascii="Times New Roman" w:hAnsi="Times New Roman"/>
                      <w:b/>
                      <w:sz w:val="20"/>
                      <w:lang w:val="uk-UA"/>
                    </w:rPr>
                    <w:t xml:space="preserve"> x </w:t>
                  </w:r>
                  <w:r w:rsidRPr="00F759F2">
                    <w:rPr>
                      <w:rFonts w:ascii="Times New Roman" w:hAnsi="Times New Roman"/>
                      <w:b/>
                      <w:i/>
                      <w:sz w:val="20"/>
                      <w:lang w:val="uk-UA"/>
                    </w:rPr>
                    <w:t>5</w:t>
                  </w:r>
                  <w:r w:rsidRPr="00F759F2">
                    <w:rPr>
                      <w:rFonts w:ascii="Times New Roman" w:hAnsi="Times New Roman"/>
                      <w:b/>
                      <w:sz w:val="20"/>
                      <w:lang w:val="uk-UA"/>
                    </w:rPr>
                    <w:t>)*</w:t>
                  </w:r>
                  <w:r w:rsidR="008E21DB">
                    <w:rPr>
                      <w:rFonts w:ascii="Times New Roman" w:hAnsi="Times New Roman"/>
                      <w:b/>
                      <w:sz w:val="20"/>
                      <w:lang w:val="uk-UA"/>
                    </w:rPr>
                    <w:t>*</w:t>
                  </w:r>
                </w:p>
              </w:tc>
            </w:tr>
            <w:tr w:rsidR="00B432F5" w:rsidRPr="00114CC0" w14:paraId="7FF1299A" w14:textId="77777777" w:rsidTr="00B432F5">
              <w:trPr>
                <w:trHeight w:val="255"/>
              </w:trPr>
              <w:tc>
                <w:tcPr>
                  <w:tcW w:w="535" w:type="dxa"/>
                  <w:shd w:val="clear" w:color="auto" w:fill="auto"/>
                </w:tcPr>
                <w:p w14:paraId="23E5E7E7" w14:textId="77777777" w:rsidR="00B432F5" w:rsidRPr="00114CC0" w:rsidRDefault="00B432F5" w:rsidP="00594025">
                  <w:pPr>
                    <w:keepNext/>
                    <w:framePr w:hSpace="180" w:wrap="around" w:vAnchor="text" w:hAnchor="text" w:y="1"/>
                    <w:spacing w:after="0"/>
                    <w:suppressOverlap/>
                    <w:jc w:val="center"/>
                    <w:rPr>
                      <w:rFonts w:ascii="Times New Roman" w:hAnsi="Times New Roman"/>
                      <w:bCs/>
                      <w:color w:val="000000"/>
                      <w:sz w:val="20"/>
                      <w:szCs w:val="20"/>
                    </w:rPr>
                  </w:pPr>
                  <w:r w:rsidRPr="00114CC0">
                    <w:rPr>
                      <w:rFonts w:ascii="Times New Roman" w:hAnsi="Times New Roman"/>
                      <w:sz w:val="20"/>
                      <w:szCs w:val="20"/>
                      <w:lang w:val="uk-UA"/>
                    </w:rPr>
                    <w:t>1</w:t>
                  </w:r>
                </w:p>
              </w:tc>
              <w:tc>
                <w:tcPr>
                  <w:tcW w:w="3547" w:type="dxa"/>
                  <w:shd w:val="clear" w:color="auto" w:fill="auto"/>
                </w:tcPr>
                <w:p w14:paraId="45FE55F2"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color w:val="000000"/>
                      <w:sz w:val="20"/>
                      <w:szCs w:val="20"/>
                      <w:lang w:val="uk-UA"/>
                    </w:rPr>
                  </w:pPr>
                  <w:r w:rsidRPr="00114CC0">
                    <w:rPr>
                      <w:rFonts w:ascii="Times New Roman" w:hAnsi="Times New Roman"/>
                      <w:sz w:val="20"/>
                      <w:szCs w:val="20"/>
                      <w:lang w:val="uk-UA"/>
                    </w:rPr>
                    <w:t>2</w:t>
                  </w:r>
                </w:p>
              </w:tc>
              <w:tc>
                <w:tcPr>
                  <w:tcW w:w="993" w:type="dxa"/>
                  <w:shd w:val="clear" w:color="auto" w:fill="auto"/>
                </w:tcPr>
                <w:p w14:paraId="4933F443" w14:textId="77777777" w:rsidR="00B432F5" w:rsidRPr="00114CC0" w:rsidRDefault="00B432F5" w:rsidP="00594025">
                  <w:pPr>
                    <w:keepNext/>
                    <w:framePr w:hSpace="180" w:wrap="around" w:vAnchor="text" w:hAnchor="text" w:y="1"/>
                    <w:spacing w:after="0" w:line="240" w:lineRule="auto"/>
                    <w:suppressOverlap/>
                    <w:jc w:val="center"/>
                    <w:rPr>
                      <w:rFonts w:ascii="Times New Roman" w:hAnsi="Times New Roman"/>
                      <w:color w:val="000000"/>
                      <w:sz w:val="20"/>
                      <w:szCs w:val="20"/>
                      <w:lang w:val="uk-UA"/>
                    </w:rPr>
                  </w:pPr>
                  <w:r w:rsidRPr="00114CC0">
                    <w:rPr>
                      <w:rFonts w:ascii="Times New Roman" w:hAnsi="Times New Roman"/>
                      <w:sz w:val="20"/>
                      <w:szCs w:val="20"/>
                      <w:lang w:val="uk-UA"/>
                    </w:rPr>
                    <w:t>3</w:t>
                  </w:r>
                </w:p>
              </w:tc>
              <w:tc>
                <w:tcPr>
                  <w:tcW w:w="850" w:type="dxa"/>
                  <w:shd w:val="clear" w:color="auto" w:fill="auto"/>
                </w:tcPr>
                <w:p w14:paraId="692E95E3" w14:textId="77777777" w:rsidR="00B432F5" w:rsidRPr="00114CC0" w:rsidRDefault="00B432F5" w:rsidP="00594025">
                  <w:pPr>
                    <w:keepNext/>
                    <w:framePr w:hSpace="180" w:wrap="around" w:vAnchor="text" w:hAnchor="text" w:y="1"/>
                    <w:spacing w:after="0" w:line="240" w:lineRule="auto"/>
                    <w:suppressOverlap/>
                    <w:jc w:val="center"/>
                    <w:rPr>
                      <w:rFonts w:ascii="Times New Roman" w:hAnsi="Times New Roman"/>
                      <w:color w:val="000000"/>
                      <w:sz w:val="20"/>
                      <w:szCs w:val="20"/>
                      <w:lang w:val="uk-UA"/>
                    </w:rPr>
                  </w:pPr>
                  <w:r w:rsidRPr="00114CC0">
                    <w:rPr>
                      <w:rFonts w:ascii="Times New Roman" w:hAnsi="Times New Roman"/>
                      <w:sz w:val="20"/>
                      <w:szCs w:val="20"/>
                      <w:lang w:val="uk-UA"/>
                    </w:rPr>
                    <w:t>4</w:t>
                  </w:r>
                </w:p>
              </w:tc>
              <w:tc>
                <w:tcPr>
                  <w:tcW w:w="1701" w:type="dxa"/>
                  <w:shd w:val="clear" w:color="auto" w:fill="auto"/>
                </w:tcPr>
                <w:p w14:paraId="3B3926B7" w14:textId="77777777" w:rsidR="00B432F5" w:rsidRPr="00114CC0" w:rsidRDefault="00B432F5" w:rsidP="00594025">
                  <w:pPr>
                    <w:keepNext/>
                    <w:framePr w:hSpace="180" w:wrap="around" w:vAnchor="text" w:hAnchor="text" w:y="1"/>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5</w:t>
                  </w:r>
                </w:p>
              </w:tc>
              <w:tc>
                <w:tcPr>
                  <w:tcW w:w="1499" w:type="dxa"/>
                  <w:shd w:val="clear" w:color="auto" w:fill="auto"/>
                </w:tcPr>
                <w:p w14:paraId="1A8F20FC" w14:textId="77777777" w:rsidR="00B432F5" w:rsidRPr="00114CC0" w:rsidRDefault="00B432F5" w:rsidP="00594025">
                  <w:pPr>
                    <w:keepNext/>
                    <w:framePr w:hSpace="180" w:wrap="around" w:vAnchor="text" w:hAnchor="text" w:y="1"/>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6</w:t>
                  </w:r>
                </w:p>
              </w:tc>
            </w:tr>
            <w:tr w:rsidR="00B432F5" w:rsidRPr="00114CC0" w14:paraId="7FCDF5A3" w14:textId="77777777" w:rsidTr="00B432F5">
              <w:trPr>
                <w:trHeight w:val="255"/>
              </w:trPr>
              <w:tc>
                <w:tcPr>
                  <w:tcW w:w="535" w:type="dxa"/>
                  <w:shd w:val="clear" w:color="auto" w:fill="auto"/>
                  <w:vAlign w:val="center"/>
                </w:tcPr>
                <w:p w14:paraId="61D5F2C7" w14:textId="77777777" w:rsidR="00B432F5" w:rsidRPr="00114CC0" w:rsidRDefault="00B432F5" w:rsidP="00594025">
                  <w:pPr>
                    <w:keepNext/>
                    <w:framePr w:hSpace="180" w:wrap="around" w:vAnchor="text" w:hAnchor="text" w:y="1"/>
                    <w:spacing w:after="0"/>
                    <w:suppressOverlap/>
                    <w:jc w:val="center"/>
                    <w:rPr>
                      <w:rFonts w:ascii="Times New Roman" w:hAnsi="Times New Roman"/>
                      <w:bCs/>
                      <w:color w:val="000000"/>
                      <w:sz w:val="20"/>
                      <w:szCs w:val="20"/>
                    </w:rPr>
                  </w:pPr>
                  <w:r w:rsidRPr="00114CC0">
                    <w:rPr>
                      <w:rFonts w:ascii="Times New Roman" w:hAnsi="Times New Roman"/>
                      <w:bCs/>
                      <w:color w:val="000000"/>
                      <w:sz w:val="20"/>
                      <w:szCs w:val="20"/>
                    </w:rPr>
                    <w:t> </w:t>
                  </w:r>
                </w:p>
              </w:tc>
              <w:tc>
                <w:tcPr>
                  <w:tcW w:w="3547" w:type="dxa"/>
                  <w:shd w:val="clear" w:color="auto" w:fill="auto"/>
                  <w:vAlign w:val="center"/>
                </w:tcPr>
                <w:p w14:paraId="67CFA39E" w14:textId="77777777" w:rsidR="00B432F5" w:rsidRPr="008F48C2" w:rsidRDefault="00B432F5" w:rsidP="00671176">
                  <w:pPr>
                    <w:keepNext/>
                    <w:framePr w:hSpace="180" w:wrap="around" w:vAnchor="text" w:hAnchor="text" w:y="1"/>
                    <w:spacing w:after="0" w:line="240" w:lineRule="auto"/>
                    <w:suppressOverlap/>
                    <w:jc w:val="center"/>
                    <w:rPr>
                      <w:rFonts w:ascii="Times New Roman" w:hAnsi="Times New Roman"/>
                      <w:b/>
                      <w:color w:val="000000"/>
                      <w:sz w:val="20"/>
                      <w:szCs w:val="20"/>
                      <w:lang w:val="uk-UA"/>
                    </w:rPr>
                  </w:pPr>
                  <w:r w:rsidRPr="008F48C2">
                    <w:rPr>
                      <w:rFonts w:ascii="Times New Roman" w:hAnsi="Times New Roman"/>
                      <w:b/>
                      <w:bCs/>
                      <w:color w:val="000000"/>
                      <w:lang w:val="uk-UA"/>
                    </w:rPr>
                    <w:t>Заміна вікон</w:t>
                  </w:r>
                </w:p>
              </w:tc>
              <w:tc>
                <w:tcPr>
                  <w:tcW w:w="993" w:type="dxa"/>
                  <w:shd w:val="clear" w:color="auto" w:fill="auto"/>
                  <w:vAlign w:val="center"/>
                </w:tcPr>
                <w:p w14:paraId="23C4D0BF" w14:textId="77777777" w:rsidR="00B432F5" w:rsidRPr="00114CC0" w:rsidRDefault="00B432F5" w:rsidP="00594025">
                  <w:pPr>
                    <w:keepNext/>
                    <w:framePr w:hSpace="180" w:wrap="around" w:vAnchor="text" w:hAnchor="text" w:y="1"/>
                    <w:spacing w:after="0" w:line="240" w:lineRule="auto"/>
                    <w:suppressOverlap/>
                    <w:jc w:val="center"/>
                    <w:rPr>
                      <w:rFonts w:ascii="Times New Roman" w:hAnsi="Times New Roman"/>
                      <w:color w:val="000000"/>
                      <w:sz w:val="20"/>
                      <w:szCs w:val="20"/>
                      <w:lang w:val="uk-UA"/>
                    </w:rPr>
                  </w:pPr>
                  <w:r w:rsidRPr="00114CC0">
                    <w:rPr>
                      <w:rFonts w:ascii="Times New Roman" w:hAnsi="Times New Roman"/>
                      <w:bCs/>
                      <w:color w:val="000000"/>
                      <w:sz w:val="20"/>
                      <w:szCs w:val="20"/>
                      <w:lang w:val="uk-UA"/>
                    </w:rPr>
                    <w:t>-</w:t>
                  </w:r>
                </w:p>
              </w:tc>
              <w:tc>
                <w:tcPr>
                  <w:tcW w:w="850" w:type="dxa"/>
                  <w:shd w:val="clear" w:color="auto" w:fill="auto"/>
                  <w:vAlign w:val="center"/>
                </w:tcPr>
                <w:p w14:paraId="5088FBE3" w14:textId="77777777" w:rsidR="00B432F5" w:rsidRPr="00114CC0" w:rsidRDefault="00B432F5" w:rsidP="00594025">
                  <w:pPr>
                    <w:keepNext/>
                    <w:framePr w:hSpace="180" w:wrap="around" w:vAnchor="text" w:hAnchor="text" w:y="1"/>
                    <w:spacing w:after="0" w:line="240" w:lineRule="auto"/>
                    <w:suppressOverlap/>
                    <w:jc w:val="center"/>
                    <w:rPr>
                      <w:rFonts w:ascii="Times New Roman" w:hAnsi="Times New Roman"/>
                      <w:color w:val="000000"/>
                      <w:sz w:val="20"/>
                      <w:szCs w:val="20"/>
                      <w:lang w:val="uk-UA"/>
                    </w:rPr>
                  </w:pPr>
                  <w:r w:rsidRPr="00114CC0">
                    <w:rPr>
                      <w:rFonts w:ascii="Times New Roman" w:hAnsi="Times New Roman"/>
                      <w:bCs/>
                      <w:color w:val="000000"/>
                      <w:sz w:val="20"/>
                      <w:szCs w:val="20"/>
                      <w:lang w:val="uk-UA"/>
                    </w:rPr>
                    <w:t>-</w:t>
                  </w:r>
                </w:p>
              </w:tc>
              <w:tc>
                <w:tcPr>
                  <w:tcW w:w="1701" w:type="dxa"/>
                  <w:shd w:val="clear" w:color="auto" w:fill="auto"/>
                </w:tcPr>
                <w:p w14:paraId="32341EC3" w14:textId="77777777" w:rsidR="00B432F5" w:rsidRPr="00114CC0" w:rsidRDefault="00B432F5" w:rsidP="00594025">
                  <w:pPr>
                    <w:keepNext/>
                    <w:framePr w:hSpace="180" w:wrap="around" w:vAnchor="text" w:hAnchor="text" w:y="1"/>
                    <w:spacing w:after="0" w:line="240" w:lineRule="auto"/>
                    <w:suppressOverlap/>
                    <w:jc w:val="center"/>
                    <w:rPr>
                      <w:rFonts w:ascii="Times New Roman" w:hAnsi="Times New Roman"/>
                      <w:sz w:val="20"/>
                      <w:szCs w:val="20"/>
                      <w:lang w:val="uk-UA"/>
                    </w:rPr>
                  </w:pPr>
                </w:p>
              </w:tc>
              <w:tc>
                <w:tcPr>
                  <w:tcW w:w="1499" w:type="dxa"/>
                  <w:shd w:val="clear" w:color="auto" w:fill="auto"/>
                </w:tcPr>
                <w:p w14:paraId="148CFCE1" w14:textId="77777777" w:rsidR="00B432F5" w:rsidRPr="00114CC0" w:rsidRDefault="00B432F5" w:rsidP="00594025">
                  <w:pPr>
                    <w:keepNext/>
                    <w:framePr w:hSpace="180" w:wrap="around" w:vAnchor="text" w:hAnchor="text" w:y="1"/>
                    <w:spacing w:after="0" w:line="240" w:lineRule="auto"/>
                    <w:suppressOverlap/>
                    <w:jc w:val="center"/>
                    <w:rPr>
                      <w:rFonts w:ascii="Times New Roman" w:hAnsi="Times New Roman"/>
                      <w:sz w:val="20"/>
                      <w:szCs w:val="20"/>
                      <w:lang w:val="uk-UA"/>
                    </w:rPr>
                  </w:pPr>
                </w:p>
              </w:tc>
            </w:tr>
            <w:tr w:rsidR="00B432F5" w:rsidRPr="00114CC0" w14:paraId="6FBC8170" w14:textId="77777777" w:rsidTr="00B432F5">
              <w:trPr>
                <w:trHeight w:val="255"/>
              </w:trPr>
              <w:tc>
                <w:tcPr>
                  <w:tcW w:w="535" w:type="dxa"/>
                  <w:shd w:val="clear" w:color="auto" w:fill="auto"/>
                  <w:vAlign w:val="center"/>
                </w:tcPr>
                <w:p w14:paraId="1B556D5F" w14:textId="77777777" w:rsidR="00B432F5" w:rsidRPr="00114CC0" w:rsidRDefault="00B432F5" w:rsidP="00594025">
                  <w:pPr>
                    <w:keepNext/>
                    <w:framePr w:hSpace="180" w:wrap="around" w:vAnchor="text" w:hAnchor="text" w:y="1"/>
                    <w:spacing w:after="0"/>
                    <w:suppressOverlap/>
                    <w:jc w:val="center"/>
                    <w:rPr>
                      <w:rFonts w:ascii="Times New Roman" w:hAnsi="Times New Roman"/>
                      <w:bCs/>
                      <w:color w:val="000000"/>
                      <w:sz w:val="20"/>
                      <w:szCs w:val="20"/>
                    </w:rPr>
                  </w:pPr>
                  <w:r w:rsidRPr="00114CC0">
                    <w:rPr>
                      <w:rFonts w:ascii="Times New Roman" w:hAnsi="Times New Roman"/>
                      <w:bCs/>
                      <w:color w:val="000000"/>
                      <w:sz w:val="20"/>
                      <w:szCs w:val="20"/>
                      <w:lang w:val="uk-UA"/>
                    </w:rPr>
                    <w:t>1</w:t>
                  </w:r>
                </w:p>
              </w:tc>
              <w:tc>
                <w:tcPr>
                  <w:tcW w:w="3547" w:type="dxa"/>
                  <w:shd w:val="clear" w:color="auto" w:fill="auto"/>
                  <w:vAlign w:val="center"/>
                </w:tcPr>
                <w:p w14:paraId="3751926E" w14:textId="77777777" w:rsidR="00B432F5" w:rsidRPr="00114CC0" w:rsidRDefault="00B432F5" w:rsidP="00594025">
                  <w:pPr>
                    <w:keepNext/>
                    <w:framePr w:hSpace="180" w:wrap="around" w:vAnchor="text" w:hAnchor="text" w:y="1"/>
                    <w:spacing w:after="0"/>
                    <w:suppressOverlap/>
                    <w:rPr>
                      <w:rFonts w:ascii="Times New Roman" w:hAnsi="Times New Roman"/>
                      <w:color w:val="000000"/>
                      <w:sz w:val="20"/>
                      <w:szCs w:val="20"/>
                      <w:lang w:val="uk-UA"/>
                    </w:rPr>
                  </w:pPr>
                  <w:r w:rsidRPr="00114CC0">
                    <w:rPr>
                      <w:rFonts w:ascii="Times New Roman" w:hAnsi="Times New Roman"/>
                      <w:color w:val="000000"/>
                      <w:sz w:val="20"/>
                      <w:szCs w:val="20"/>
                      <w:lang w:val="uk-UA"/>
                    </w:rPr>
                    <w:t>Замурування окремих ділянок простих зовнішніх стін цеглою</w:t>
                  </w:r>
                </w:p>
              </w:tc>
              <w:tc>
                <w:tcPr>
                  <w:tcW w:w="993" w:type="dxa"/>
                  <w:shd w:val="clear" w:color="auto" w:fill="auto"/>
                  <w:vAlign w:val="center"/>
                </w:tcPr>
                <w:p w14:paraId="4F6B5349" w14:textId="77777777" w:rsidR="00B432F5" w:rsidRPr="00114CC0" w:rsidRDefault="00B432F5" w:rsidP="00594025">
                  <w:pPr>
                    <w:keepNext/>
                    <w:framePr w:hSpace="180" w:wrap="around" w:vAnchor="text" w:hAnchor="text" w:y="1"/>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м</w:t>
                  </w:r>
                  <w:r w:rsidRPr="00114CC0">
                    <w:rPr>
                      <w:rFonts w:ascii="Times New Roman" w:hAnsi="Times New Roman"/>
                      <w:color w:val="000000"/>
                      <w:sz w:val="20"/>
                      <w:szCs w:val="20"/>
                      <w:vertAlign w:val="superscript"/>
                      <w:lang w:val="uk-UA"/>
                    </w:rPr>
                    <w:t>3</w:t>
                  </w:r>
                </w:p>
              </w:tc>
              <w:tc>
                <w:tcPr>
                  <w:tcW w:w="850" w:type="dxa"/>
                  <w:shd w:val="clear" w:color="auto" w:fill="auto"/>
                  <w:vAlign w:val="center"/>
                </w:tcPr>
                <w:p w14:paraId="636702BD" w14:textId="77777777" w:rsidR="00B432F5" w:rsidRPr="00114CC0" w:rsidRDefault="00B432F5" w:rsidP="00594025">
                  <w:pPr>
                    <w:keepNext/>
                    <w:framePr w:hSpace="180" w:wrap="around" w:vAnchor="text" w:hAnchor="text" w:y="1"/>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6,76</w:t>
                  </w:r>
                </w:p>
              </w:tc>
              <w:tc>
                <w:tcPr>
                  <w:tcW w:w="1701" w:type="dxa"/>
                  <w:shd w:val="clear" w:color="auto" w:fill="auto"/>
                </w:tcPr>
                <w:p w14:paraId="01E10A18" w14:textId="77777777" w:rsidR="00B432F5" w:rsidRPr="00114CC0" w:rsidRDefault="00B432F5" w:rsidP="00594025">
                  <w:pPr>
                    <w:keepNext/>
                    <w:framePr w:hSpace="180" w:wrap="around" w:vAnchor="text" w:hAnchor="text" w:y="1"/>
                    <w:spacing w:after="0" w:line="240" w:lineRule="auto"/>
                    <w:suppressOverlap/>
                    <w:jc w:val="center"/>
                    <w:rPr>
                      <w:rFonts w:ascii="Times New Roman" w:hAnsi="Times New Roman"/>
                      <w:sz w:val="20"/>
                      <w:szCs w:val="20"/>
                      <w:lang w:val="uk-UA"/>
                    </w:rPr>
                  </w:pPr>
                </w:p>
              </w:tc>
              <w:tc>
                <w:tcPr>
                  <w:tcW w:w="1499" w:type="dxa"/>
                  <w:shd w:val="clear" w:color="auto" w:fill="auto"/>
                </w:tcPr>
                <w:p w14:paraId="314CF0BE" w14:textId="77777777" w:rsidR="00B432F5" w:rsidRPr="00114CC0" w:rsidRDefault="00B432F5" w:rsidP="00594025">
                  <w:pPr>
                    <w:keepNext/>
                    <w:framePr w:hSpace="180" w:wrap="around" w:vAnchor="text" w:hAnchor="text" w:y="1"/>
                    <w:spacing w:after="0" w:line="240" w:lineRule="auto"/>
                    <w:suppressOverlap/>
                    <w:jc w:val="center"/>
                    <w:rPr>
                      <w:rFonts w:ascii="Times New Roman" w:hAnsi="Times New Roman"/>
                      <w:sz w:val="20"/>
                      <w:szCs w:val="20"/>
                      <w:lang w:val="uk-UA"/>
                    </w:rPr>
                  </w:pPr>
                </w:p>
              </w:tc>
            </w:tr>
            <w:tr w:rsidR="00B432F5" w:rsidRPr="00114CC0" w14:paraId="20405884" w14:textId="77777777" w:rsidTr="00B432F5">
              <w:trPr>
                <w:trHeight w:val="255"/>
              </w:trPr>
              <w:tc>
                <w:tcPr>
                  <w:tcW w:w="535" w:type="dxa"/>
                  <w:shd w:val="clear" w:color="auto" w:fill="auto"/>
                  <w:vAlign w:val="center"/>
                </w:tcPr>
                <w:p w14:paraId="2DBEA36B"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color w:val="000000"/>
                      <w:sz w:val="20"/>
                      <w:szCs w:val="20"/>
                      <w:lang w:val="uk-UA"/>
                    </w:rPr>
                    <w:t>2</w:t>
                  </w:r>
                </w:p>
              </w:tc>
              <w:tc>
                <w:tcPr>
                  <w:tcW w:w="3547" w:type="dxa"/>
                  <w:shd w:val="clear" w:color="auto" w:fill="auto"/>
                  <w:vAlign w:val="center"/>
                </w:tcPr>
                <w:p w14:paraId="059011EC" w14:textId="77777777" w:rsidR="00B432F5" w:rsidRPr="00114CC0" w:rsidRDefault="00B432F5" w:rsidP="00594025">
                  <w:pPr>
                    <w:keepNext/>
                    <w:framePr w:hSpace="180" w:wrap="around" w:vAnchor="text" w:hAnchor="text" w:y="1"/>
                    <w:spacing w:after="0"/>
                    <w:suppressOverlap/>
                    <w:rPr>
                      <w:rFonts w:ascii="Times New Roman" w:hAnsi="Times New Roman"/>
                      <w:sz w:val="20"/>
                      <w:szCs w:val="20"/>
                      <w:lang w:val="uk-UA"/>
                    </w:rPr>
                  </w:pPr>
                  <w:r w:rsidRPr="00114CC0">
                    <w:rPr>
                      <w:rFonts w:ascii="Times New Roman" w:hAnsi="Times New Roman"/>
                      <w:color w:val="000000"/>
                      <w:sz w:val="20"/>
                      <w:szCs w:val="20"/>
                      <w:lang w:val="uk-UA"/>
                    </w:rPr>
                    <w:t>Демонтаж віконних коробок в кам'яних стінах з відбиванням штукатурки в укосах</w:t>
                  </w:r>
                </w:p>
              </w:tc>
              <w:tc>
                <w:tcPr>
                  <w:tcW w:w="993" w:type="dxa"/>
                  <w:shd w:val="clear" w:color="auto" w:fill="auto"/>
                  <w:vAlign w:val="center"/>
                </w:tcPr>
                <w:p w14:paraId="030C3A3E" w14:textId="77777777" w:rsidR="00B432F5" w:rsidRPr="00114CC0" w:rsidRDefault="00B432F5" w:rsidP="00594025">
                  <w:pPr>
                    <w:framePr w:hSpace="180" w:wrap="around" w:vAnchor="text" w:hAnchor="text" w:y="1"/>
                    <w:tabs>
                      <w:tab w:val="left" w:pos="709"/>
                    </w:tabs>
                    <w:spacing w:after="0" w:line="240" w:lineRule="auto"/>
                    <w:suppressOverlap/>
                    <w:jc w:val="center"/>
                    <w:rPr>
                      <w:rFonts w:ascii="Times New Roman" w:hAnsi="Times New Roman"/>
                      <w:sz w:val="20"/>
                      <w:szCs w:val="20"/>
                      <w:lang w:val="uk-UA"/>
                    </w:rPr>
                  </w:pPr>
                  <w:r w:rsidRPr="00114CC0">
                    <w:rPr>
                      <w:rFonts w:ascii="Times New Roman" w:hAnsi="Times New Roman"/>
                      <w:color w:val="000000"/>
                      <w:sz w:val="20"/>
                      <w:szCs w:val="20"/>
                      <w:lang w:val="uk-UA"/>
                    </w:rPr>
                    <w:t>шт.</w:t>
                  </w:r>
                </w:p>
              </w:tc>
              <w:tc>
                <w:tcPr>
                  <w:tcW w:w="850" w:type="dxa"/>
                  <w:shd w:val="clear" w:color="auto" w:fill="auto"/>
                  <w:vAlign w:val="center"/>
                </w:tcPr>
                <w:p w14:paraId="07231626" w14:textId="77777777" w:rsidR="00B432F5" w:rsidRPr="00114CC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color w:val="000000"/>
                      <w:sz w:val="20"/>
                      <w:szCs w:val="20"/>
                      <w:lang w:val="uk-UA"/>
                    </w:rPr>
                    <w:t>39</w:t>
                  </w:r>
                </w:p>
              </w:tc>
              <w:tc>
                <w:tcPr>
                  <w:tcW w:w="1701" w:type="dxa"/>
                  <w:shd w:val="clear" w:color="auto" w:fill="auto"/>
                </w:tcPr>
                <w:p w14:paraId="68155711" w14:textId="77777777" w:rsidR="00B432F5" w:rsidRPr="00114CC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p>
              </w:tc>
              <w:tc>
                <w:tcPr>
                  <w:tcW w:w="1499" w:type="dxa"/>
                  <w:shd w:val="clear" w:color="auto" w:fill="auto"/>
                </w:tcPr>
                <w:p w14:paraId="15BA1EE8" w14:textId="77777777" w:rsidR="00B432F5" w:rsidRPr="00114CC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p>
              </w:tc>
            </w:tr>
            <w:tr w:rsidR="00B432F5" w:rsidRPr="00114CC0" w14:paraId="48DD73B4" w14:textId="77777777" w:rsidTr="00B432F5">
              <w:trPr>
                <w:trHeight w:val="255"/>
              </w:trPr>
              <w:tc>
                <w:tcPr>
                  <w:tcW w:w="535" w:type="dxa"/>
                  <w:shd w:val="clear" w:color="auto" w:fill="auto"/>
                  <w:vAlign w:val="center"/>
                </w:tcPr>
                <w:p w14:paraId="5F907633"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3</w:t>
                  </w:r>
                </w:p>
              </w:tc>
              <w:tc>
                <w:tcPr>
                  <w:tcW w:w="3547" w:type="dxa"/>
                  <w:shd w:val="clear" w:color="auto" w:fill="auto"/>
                </w:tcPr>
                <w:p w14:paraId="44136FD9"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color w:val="000000"/>
                      <w:sz w:val="20"/>
                      <w:szCs w:val="20"/>
                      <w:lang w:val="uk-UA"/>
                    </w:rPr>
                    <w:t>Знімання незасклених віконних рам</w:t>
                  </w:r>
                </w:p>
              </w:tc>
              <w:tc>
                <w:tcPr>
                  <w:tcW w:w="993" w:type="dxa"/>
                  <w:shd w:val="clear" w:color="auto" w:fill="auto"/>
                  <w:vAlign w:val="center"/>
                </w:tcPr>
                <w:p w14:paraId="38B6B232" w14:textId="77777777" w:rsidR="00B432F5" w:rsidRPr="00114CC0" w:rsidRDefault="00B432F5" w:rsidP="00594025">
                  <w:pPr>
                    <w:framePr w:hSpace="180" w:wrap="around" w:vAnchor="text" w:hAnchor="text" w:y="1"/>
                    <w:tabs>
                      <w:tab w:val="left" w:pos="709"/>
                    </w:tabs>
                    <w:spacing w:after="0" w:line="240" w:lineRule="auto"/>
                    <w:suppressOverlap/>
                    <w:jc w:val="center"/>
                    <w:rPr>
                      <w:rFonts w:ascii="Times New Roman" w:hAnsi="Times New Roman"/>
                      <w:sz w:val="20"/>
                      <w:szCs w:val="20"/>
                      <w:lang w:val="uk-UA"/>
                    </w:rPr>
                  </w:pPr>
                  <w:r w:rsidRPr="00114CC0">
                    <w:rPr>
                      <w:rFonts w:ascii="Times New Roman" w:hAnsi="Times New Roman"/>
                      <w:color w:val="000000"/>
                      <w:sz w:val="20"/>
                      <w:szCs w:val="20"/>
                      <w:lang w:val="uk-UA"/>
                    </w:rPr>
                    <w:t>м</w:t>
                  </w:r>
                  <w:r w:rsidRPr="00114CC0">
                    <w:rPr>
                      <w:rFonts w:ascii="Times New Roman" w:hAnsi="Times New Roman"/>
                      <w:color w:val="000000"/>
                      <w:sz w:val="20"/>
                      <w:szCs w:val="20"/>
                      <w:vertAlign w:val="superscript"/>
                      <w:lang w:val="uk-UA"/>
                    </w:rPr>
                    <w:t>2</w:t>
                  </w:r>
                </w:p>
              </w:tc>
              <w:tc>
                <w:tcPr>
                  <w:tcW w:w="850" w:type="dxa"/>
                  <w:shd w:val="clear" w:color="auto" w:fill="auto"/>
                  <w:vAlign w:val="center"/>
                </w:tcPr>
                <w:p w14:paraId="53DF0440" w14:textId="77777777" w:rsidR="00B432F5" w:rsidRPr="00114CC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184,6</w:t>
                  </w:r>
                </w:p>
              </w:tc>
              <w:tc>
                <w:tcPr>
                  <w:tcW w:w="1701" w:type="dxa"/>
                  <w:shd w:val="clear" w:color="auto" w:fill="auto"/>
                </w:tcPr>
                <w:p w14:paraId="2DB2EE28"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44674561"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719E956D" w14:textId="77777777" w:rsidTr="00B432F5">
              <w:trPr>
                <w:trHeight w:val="255"/>
              </w:trPr>
              <w:tc>
                <w:tcPr>
                  <w:tcW w:w="535" w:type="dxa"/>
                  <w:shd w:val="clear" w:color="auto" w:fill="auto"/>
                  <w:vAlign w:val="center"/>
                </w:tcPr>
                <w:p w14:paraId="72AC9595"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4</w:t>
                  </w:r>
                </w:p>
              </w:tc>
              <w:tc>
                <w:tcPr>
                  <w:tcW w:w="3547" w:type="dxa"/>
                  <w:shd w:val="clear" w:color="auto" w:fill="auto"/>
                </w:tcPr>
                <w:p w14:paraId="61F3631F"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color w:val="000000"/>
                      <w:sz w:val="20"/>
                      <w:szCs w:val="20"/>
                      <w:lang w:val="uk-UA"/>
                    </w:rPr>
                  </w:pPr>
                  <w:r w:rsidRPr="00114CC0">
                    <w:rPr>
                      <w:rFonts w:ascii="Times New Roman" w:hAnsi="Times New Roman"/>
                      <w:sz w:val="20"/>
                      <w:szCs w:val="20"/>
                      <w:lang w:val="uk-UA"/>
                    </w:rPr>
                    <w:t>Розбирання прорізів із скляних блоків</w:t>
                  </w:r>
                </w:p>
              </w:tc>
              <w:tc>
                <w:tcPr>
                  <w:tcW w:w="993" w:type="dxa"/>
                  <w:shd w:val="clear" w:color="auto" w:fill="auto"/>
                  <w:vAlign w:val="center"/>
                </w:tcPr>
                <w:p w14:paraId="512E8EFA" w14:textId="77777777" w:rsidR="00B432F5" w:rsidRPr="00114CC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м</w:t>
                  </w:r>
                  <w:r w:rsidRPr="00114CC0">
                    <w:rPr>
                      <w:rFonts w:ascii="Times New Roman" w:hAnsi="Times New Roman"/>
                      <w:color w:val="000000"/>
                      <w:sz w:val="20"/>
                      <w:szCs w:val="20"/>
                      <w:vertAlign w:val="superscript"/>
                      <w:lang w:val="uk-UA"/>
                    </w:rPr>
                    <w:t>2</w:t>
                  </w:r>
                </w:p>
              </w:tc>
              <w:tc>
                <w:tcPr>
                  <w:tcW w:w="850" w:type="dxa"/>
                  <w:shd w:val="clear" w:color="auto" w:fill="auto"/>
                  <w:vAlign w:val="center"/>
                </w:tcPr>
                <w:p w14:paraId="022FEA2F" w14:textId="77777777" w:rsidR="00B432F5" w:rsidRPr="00114CC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56,7</w:t>
                  </w:r>
                </w:p>
              </w:tc>
              <w:tc>
                <w:tcPr>
                  <w:tcW w:w="1701" w:type="dxa"/>
                  <w:shd w:val="clear" w:color="auto" w:fill="auto"/>
                </w:tcPr>
                <w:p w14:paraId="0337CCFE"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0EBFDD6F"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665DDA53" w14:textId="77777777" w:rsidTr="00B432F5">
              <w:trPr>
                <w:trHeight w:val="255"/>
              </w:trPr>
              <w:tc>
                <w:tcPr>
                  <w:tcW w:w="535" w:type="dxa"/>
                  <w:shd w:val="clear" w:color="auto" w:fill="auto"/>
                  <w:vAlign w:val="center"/>
                </w:tcPr>
                <w:p w14:paraId="6BD77252" w14:textId="77777777" w:rsidR="00B432F5" w:rsidRPr="00114CC0" w:rsidDel="00CF2814"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5</w:t>
                  </w:r>
                </w:p>
              </w:tc>
              <w:tc>
                <w:tcPr>
                  <w:tcW w:w="3547" w:type="dxa"/>
                  <w:shd w:val="clear" w:color="auto" w:fill="auto"/>
                </w:tcPr>
                <w:p w14:paraId="4349A801"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Заповнення віконних прорізів в стінах</w:t>
                  </w:r>
                </w:p>
                <w:p w14:paraId="7BBEFDB6"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житлових і громадських будівель</w:t>
                  </w:r>
                </w:p>
                <w:p w14:paraId="691816AA"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готовими блоками із металопластику,</w:t>
                  </w:r>
                </w:p>
                <w:p w14:paraId="5C2A7928"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площа прорізу понад 1 до 2 м2</w:t>
                  </w:r>
                </w:p>
              </w:tc>
              <w:tc>
                <w:tcPr>
                  <w:tcW w:w="993" w:type="dxa"/>
                  <w:shd w:val="clear" w:color="auto" w:fill="auto"/>
                  <w:vAlign w:val="center"/>
                </w:tcPr>
                <w:p w14:paraId="6476E7F8" w14:textId="77777777" w:rsidR="00B432F5" w:rsidRPr="00114CC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м</w:t>
                  </w:r>
                  <w:r w:rsidRPr="00114CC0">
                    <w:rPr>
                      <w:rFonts w:ascii="Times New Roman" w:hAnsi="Times New Roman"/>
                      <w:color w:val="000000"/>
                      <w:sz w:val="20"/>
                      <w:szCs w:val="20"/>
                      <w:vertAlign w:val="superscript"/>
                      <w:lang w:val="uk-UA"/>
                    </w:rPr>
                    <w:t>2</w:t>
                  </w:r>
                </w:p>
              </w:tc>
              <w:tc>
                <w:tcPr>
                  <w:tcW w:w="850" w:type="dxa"/>
                  <w:shd w:val="clear" w:color="auto" w:fill="auto"/>
                  <w:vAlign w:val="center"/>
                </w:tcPr>
                <w:p w14:paraId="40ADF946" w14:textId="77777777" w:rsidR="00B432F5" w:rsidRPr="00114CC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41,6</w:t>
                  </w:r>
                </w:p>
              </w:tc>
              <w:tc>
                <w:tcPr>
                  <w:tcW w:w="1701" w:type="dxa"/>
                  <w:shd w:val="clear" w:color="auto" w:fill="auto"/>
                </w:tcPr>
                <w:p w14:paraId="6D40C6A6"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6911AE6F"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2BA1975B" w14:textId="77777777" w:rsidTr="00B432F5">
              <w:trPr>
                <w:trHeight w:val="255"/>
              </w:trPr>
              <w:tc>
                <w:tcPr>
                  <w:tcW w:w="535" w:type="dxa"/>
                  <w:shd w:val="clear" w:color="auto" w:fill="auto"/>
                  <w:vAlign w:val="center"/>
                </w:tcPr>
                <w:p w14:paraId="398D819D" w14:textId="77777777" w:rsidR="00B432F5" w:rsidRPr="00114CC0" w:rsidDel="00CF2814"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6</w:t>
                  </w:r>
                </w:p>
              </w:tc>
              <w:tc>
                <w:tcPr>
                  <w:tcW w:w="3547" w:type="dxa"/>
                  <w:shd w:val="clear" w:color="auto" w:fill="auto"/>
                </w:tcPr>
                <w:p w14:paraId="04B22740"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Заповнення віконних прорізів в стінах</w:t>
                  </w:r>
                </w:p>
                <w:p w14:paraId="4198731A"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житлових і громадських будівель</w:t>
                  </w:r>
                </w:p>
                <w:p w14:paraId="108496C6"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готовими блоками із металопластику,</w:t>
                  </w:r>
                </w:p>
                <w:p w14:paraId="4998D3BD"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площа прорізу понад 2 до 3 м2</w:t>
                  </w:r>
                </w:p>
              </w:tc>
              <w:tc>
                <w:tcPr>
                  <w:tcW w:w="993" w:type="dxa"/>
                  <w:shd w:val="clear" w:color="auto" w:fill="auto"/>
                  <w:vAlign w:val="center"/>
                </w:tcPr>
                <w:p w14:paraId="06FFE124" w14:textId="77777777" w:rsidR="00B432F5" w:rsidRPr="00114CC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м</w:t>
                  </w:r>
                  <w:r w:rsidRPr="00114CC0">
                    <w:rPr>
                      <w:rFonts w:ascii="Times New Roman" w:hAnsi="Times New Roman"/>
                      <w:color w:val="000000"/>
                      <w:sz w:val="20"/>
                      <w:szCs w:val="20"/>
                      <w:vertAlign w:val="superscript"/>
                      <w:lang w:val="uk-UA"/>
                    </w:rPr>
                    <w:t>2</w:t>
                  </w:r>
                </w:p>
              </w:tc>
              <w:tc>
                <w:tcPr>
                  <w:tcW w:w="850" w:type="dxa"/>
                  <w:shd w:val="clear" w:color="auto" w:fill="auto"/>
                  <w:vAlign w:val="center"/>
                </w:tcPr>
                <w:p w14:paraId="216CCFA3" w14:textId="77777777" w:rsidR="00B432F5" w:rsidRPr="00114CC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22,5</w:t>
                  </w:r>
                </w:p>
              </w:tc>
              <w:tc>
                <w:tcPr>
                  <w:tcW w:w="1701" w:type="dxa"/>
                  <w:shd w:val="clear" w:color="auto" w:fill="auto"/>
                </w:tcPr>
                <w:p w14:paraId="66666479"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01296202"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6DA38318" w14:textId="77777777" w:rsidTr="00B432F5">
              <w:trPr>
                <w:trHeight w:val="255"/>
              </w:trPr>
              <w:tc>
                <w:tcPr>
                  <w:tcW w:w="535" w:type="dxa"/>
                  <w:shd w:val="clear" w:color="auto" w:fill="auto"/>
                  <w:vAlign w:val="center"/>
                </w:tcPr>
                <w:p w14:paraId="7138537A" w14:textId="77777777" w:rsidR="00B432F5" w:rsidRPr="00114CC0" w:rsidDel="00CF2814"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7</w:t>
                  </w:r>
                </w:p>
              </w:tc>
              <w:tc>
                <w:tcPr>
                  <w:tcW w:w="3547" w:type="dxa"/>
                  <w:shd w:val="clear" w:color="auto" w:fill="auto"/>
                </w:tcPr>
                <w:p w14:paraId="18E7575C"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Заповнення віконних прорізів в стінах</w:t>
                  </w:r>
                </w:p>
                <w:p w14:paraId="7E0F332B"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житлових і громадських будівель</w:t>
                  </w:r>
                </w:p>
                <w:p w14:paraId="282AF527"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готовими блоками із металопластику,</w:t>
                  </w:r>
                </w:p>
                <w:p w14:paraId="130BAED0"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площа прорізу понад 3 м2</w:t>
                  </w:r>
                </w:p>
              </w:tc>
              <w:tc>
                <w:tcPr>
                  <w:tcW w:w="993" w:type="dxa"/>
                  <w:shd w:val="clear" w:color="auto" w:fill="auto"/>
                  <w:vAlign w:val="center"/>
                </w:tcPr>
                <w:p w14:paraId="423E2CA4" w14:textId="77777777" w:rsidR="00B432F5" w:rsidRPr="00114CC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м</w:t>
                  </w:r>
                  <w:r w:rsidRPr="00114CC0">
                    <w:rPr>
                      <w:rFonts w:ascii="Times New Roman" w:hAnsi="Times New Roman"/>
                      <w:color w:val="000000"/>
                      <w:sz w:val="20"/>
                      <w:szCs w:val="20"/>
                      <w:vertAlign w:val="superscript"/>
                      <w:lang w:val="uk-UA"/>
                    </w:rPr>
                    <w:t>2</w:t>
                  </w:r>
                </w:p>
              </w:tc>
              <w:tc>
                <w:tcPr>
                  <w:tcW w:w="850" w:type="dxa"/>
                  <w:shd w:val="clear" w:color="auto" w:fill="auto"/>
                  <w:vAlign w:val="center"/>
                </w:tcPr>
                <w:p w14:paraId="66436991" w14:textId="77777777" w:rsidR="00B432F5" w:rsidRPr="00114CC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159,6</w:t>
                  </w:r>
                </w:p>
              </w:tc>
              <w:tc>
                <w:tcPr>
                  <w:tcW w:w="1701" w:type="dxa"/>
                  <w:shd w:val="clear" w:color="auto" w:fill="auto"/>
                </w:tcPr>
                <w:p w14:paraId="4335BF49"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7FF824AA"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7376EE2B" w14:textId="77777777" w:rsidTr="00B432F5">
              <w:trPr>
                <w:trHeight w:val="255"/>
              </w:trPr>
              <w:tc>
                <w:tcPr>
                  <w:tcW w:w="535" w:type="dxa"/>
                  <w:shd w:val="clear" w:color="auto" w:fill="auto"/>
                  <w:vAlign w:val="center"/>
                </w:tcPr>
                <w:p w14:paraId="34E91AF1" w14:textId="77777777" w:rsidR="00B432F5" w:rsidRPr="00114CC0" w:rsidDel="00CF2814"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8</w:t>
                  </w:r>
                </w:p>
              </w:tc>
              <w:tc>
                <w:tcPr>
                  <w:tcW w:w="3547" w:type="dxa"/>
                  <w:shd w:val="clear" w:color="auto" w:fill="auto"/>
                </w:tcPr>
                <w:p w14:paraId="6DBB66B1"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Розбирання відливів</w:t>
                  </w:r>
                </w:p>
              </w:tc>
              <w:tc>
                <w:tcPr>
                  <w:tcW w:w="993" w:type="dxa"/>
                  <w:shd w:val="clear" w:color="auto" w:fill="auto"/>
                  <w:vAlign w:val="center"/>
                </w:tcPr>
                <w:p w14:paraId="495F77A8" w14:textId="77777777" w:rsidR="00B432F5" w:rsidRPr="00114CC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м</w:t>
                  </w:r>
                </w:p>
              </w:tc>
              <w:tc>
                <w:tcPr>
                  <w:tcW w:w="850" w:type="dxa"/>
                  <w:shd w:val="clear" w:color="auto" w:fill="auto"/>
                  <w:vAlign w:val="center"/>
                </w:tcPr>
                <w:p w14:paraId="6E7E3C79" w14:textId="77777777" w:rsidR="00B432F5" w:rsidRPr="00114CC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667</w:t>
                  </w:r>
                </w:p>
              </w:tc>
              <w:tc>
                <w:tcPr>
                  <w:tcW w:w="1701" w:type="dxa"/>
                  <w:shd w:val="clear" w:color="auto" w:fill="auto"/>
                </w:tcPr>
                <w:p w14:paraId="7BE2E2FE"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4A2B1FFC"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00C65C16" w14:textId="77777777" w:rsidTr="00B432F5">
              <w:trPr>
                <w:trHeight w:val="255"/>
              </w:trPr>
              <w:tc>
                <w:tcPr>
                  <w:tcW w:w="535" w:type="dxa"/>
                  <w:shd w:val="clear" w:color="auto" w:fill="auto"/>
                  <w:vAlign w:val="center"/>
                </w:tcPr>
                <w:p w14:paraId="349BEFD7" w14:textId="77777777" w:rsidR="00B432F5" w:rsidRPr="00114CC0" w:rsidDel="00CF2814"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9</w:t>
                  </w:r>
                </w:p>
              </w:tc>
              <w:tc>
                <w:tcPr>
                  <w:tcW w:w="3547" w:type="dxa"/>
                  <w:shd w:val="clear" w:color="auto" w:fill="auto"/>
                </w:tcPr>
                <w:p w14:paraId="5D4CEDA2"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Установлення віконних зливів</w:t>
                  </w:r>
                </w:p>
              </w:tc>
              <w:tc>
                <w:tcPr>
                  <w:tcW w:w="993" w:type="dxa"/>
                  <w:shd w:val="clear" w:color="auto" w:fill="auto"/>
                  <w:vAlign w:val="center"/>
                </w:tcPr>
                <w:p w14:paraId="6B455A95" w14:textId="77777777" w:rsidR="00B432F5" w:rsidRPr="00114CC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м</w:t>
                  </w:r>
                </w:p>
              </w:tc>
              <w:tc>
                <w:tcPr>
                  <w:tcW w:w="850" w:type="dxa"/>
                  <w:shd w:val="clear" w:color="auto" w:fill="auto"/>
                  <w:vAlign w:val="center"/>
                </w:tcPr>
                <w:p w14:paraId="5EB0F432" w14:textId="77777777" w:rsidR="00B432F5" w:rsidRPr="00114CC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667</w:t>
                  </w:r>
                </w:p>
              </w:tc>
              <w:tc>
                <w:tcPr>
                  <w:tcW w:w="1701" w:type="dxa"/>
                  <w:shd w:val="clear" w:color="auto" w:fill="auto"/>
                </w:tcPr>
                <w:p w14:paraId="45951BEC"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045D0CF2"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6C64715D" w14:textId="77777777" w:rsidTr="00B432F5">
              <w:trPr>
                <w:trHeight w:val="255"/>
              </w:trPr>
              <w:tc>
                <w:tcPr>
                  <w:tcW w:w="535" w:type="dxa"/>
                  <w:shd w:val="clear" w:color="auto" w:fill="auto"/>
                  <w:vAlign w:val="center"/>
                </w:tcPr>
                <w:p w14:paraId="54C765FF" w14:textId="77777777" w:rsidR="00B432F5" w:rsidRPr="00114CC0" w:rsidDel="00CF2814"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10</w:t>
                  </w:r>
                </w:p>
              </w:tc>
              <w:tc>
                <w:tcPr>
                  <w:tcW w:w="3547" w:type="dxa"/>
                  <w:shd w:val="clear" w:color="auto" w:fill="auto"/>
                </w:tcPr>
                <w:p w14:paraId="00A0D5B6"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Демонтаж металевих решіток Р-1,Р-3</w:t>
                  </w:r>
                </w:p>
              </w:tc>
              <w:tc>
                <w:tcPr>
                  <w:tcW w:w="993" w:type="dxa"/>
                  <w:shd w:val="clear" w:color="auto" w:fill="auto"/>
                  <w:vAlign w:val="center"/>
                </w:tcPr>
                <w:p w14:paraId="35335F8A" w14:textId="77777777" w:rsidR="00B432F5" w:rsidRPr="00114CC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1т</w:t>
                  </w:r>
                </w:p>
              </w:tc>
              <w:tc>
                <w:tcPr>
                  <w:tcW w:w="850" w:type="dxa"/>
                  <w:shd w:val="clear" w:color="auto" w:fill="auto"/>
                  <w:vAlign w:val="center"/>
                </w:tcPr>
                <w:p w14:paraId="0EE5025C" w14:textId="77777777" w:rsidR="00B432F5" w:rsidRPr="00114CC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1,25</w:t>
                  </w:r>
                </w:p>
              </w:tc>
              <w:tc>
                <w:tcPr>
                  <w:tcW w:w="1701" w:type="dxa"/>
                  <w:shd w:val="clear" w:color="auto" w:fill="auto"/>
                </w:tcPr>
                <w:p w14:paraId="02983E82"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25A2AA1A"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77A26248" w14:textId="77777777" w:rsidTr="00B432F5">
              <w:trPr>
                <w:trHeight w:val="255"/>
              </w:trPr>
              <w:tc>
                <w:tcPr>
                  <w:tcW w:w="535" w:type="dxa"/>
                  <w:shd w:val="clear" w:color="auto" w:fill="auto"/>
                  <w:vAlign w:val="center"/>
                </w:tcPr>
                <w:p w14:paraId="645DE1AD" w14:textId="77777777" w:rsidR="00B432F5" w:rsidRPr="00114CC0" w:rsidDel="00CF2814"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11</w:t>
                  </w:r>
                </w:p>
              </w:tc>
              <w:tc>
                <w:tcPr>
                  <w:tcW w:w="3547" w:type="dxa"/>
                  <w:shd w:val="clear" w:color="auto" w:fill="auto"/>
                </w:tcPr>
                <w:p w14:paraId="00A786D6"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Монтаж металевих решіток</w:t>
                  </w:r>
                </w:p>
              </w:tc>
              <w:tc>
                <w:tcPr>
                  <w:tcW w:w="993" w:type="dxa"/>
                  <w:shd w:val="clear" w:color="auto" w:fill="auto"/>
                  <w:vAlign w:val="center"/>
                </w:tcPr>
                <w:p w14:paraId="35EC832E" w14:textId="77777777" w:rsidR="00B432F5" w:rsidRPr="00114CC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1т</w:t>
                  </w:r>
                </w:p>
              </w:tc>
              <w:tc>
                <w:tcPr>
                  <w:tcW w:w="850" w:type="dxa"/>
                  <w:shd w:val="clear" w:color="auto" w:fill="auto"/>
                  <w:vAlign w:val="center"/>
                </w:tcPr>
                <w:p w14:paraId="4D714178" w14:textId="77777777" w:rsidR="00B432F5" w:rsidRPr="00114CC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1,25</w:t>
                  </w:r>
                </w:p>
              </w:tc>
              <w:tc>
                <w:tcPr>
                  <w:tcW w:w="1701" w:type="dxa"/>
                  <w:shd w:val="clear" w:color="auto" w:fill="auto"/>
                </w:tcPr>
                <w:p w14:paraId="0CE98205"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752DC318"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616C8CA8" w14:textId="77777777" w:rsidTr="00B432F5">
              <w:trPr>
                <w:trHeight w:val="255"/>
              </w:trPr>
              <w:tc>
                <w:tcPr>
                  <w:tcW w:w="535" w:type="dxa"/>
                  <w:shd w:val="clear" w:color="auto" w:fill="auto"/>
                  <w:vAlign w:val="center"/>
                </w:tcPr>
                <w:p w14:paraId="2BA15A05" w14:textId="77777777" w:rsidR="00B432F5" w:rsidRPr="00114CC0" w:rsidDel="00CF2814"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12</w:t>
                  </w:r>
                </w:p>
              </w:tc>
              <w:tc>
                <w:tcPr>
                  <w:tcW w:w="3547" w:type="dxa"/>
                  <w:shd w:val="clear" w:color="auto" w:fill="auto"/>
                </w:tcPr>
                <w:p w14:paraId="68074103"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Очищення поверхонь щітками</w:t>
                  </w:r>
                </w:p>
              </w:tc>
              <w:tc>
                <w:tcPr>
                  <w:tcW w:w="993" w:type="dxa"/>
                  <w:shd w:val="clear" w:color="auto" w:fill="auto"/>
                  <w:vAlign w:val="center"/>
                </w:tcPr>
                <w:p w14:paraId="79561010" w14:textId="77777777" w:rsidR="00B432F5" w:rsidRPr="00114CC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м</w:t>
                  </w:r>
                  <w:r w:rsidRPr="00114CC0">
                    <w:rPr>
                      <w:rFonts w:ascii="Times New Roman" w:hAnsi="Times New Roman"/>
                      <w:color w:val="000000"/>
                      <w:sz w:val="20"/>
                      <w:szCs w:val="20"/>
                      <w:vertAlign w:val="superscript"/>
                      <w:lang w:val="uk-UA"/>
                    </w:rPr>
                    <w:t>2</w:t>
                  </w:r>
                </w:p>
              </w:tc>
              <w:tc>
                <w:tcPr>
                  <w:tcW w:w="850" w:type="dxa"/>
                  <w:shd w:val="clear" w:color="auto" w:fill="auto"/>
                  <w:vAlign w:val="center"/>
                </w:tcPr>
                <w:p w14:paraId="75B33F4E" w14:textId="77777777" w:rsidR="00B432F5" w:rsidRPr="00114CC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50</w:t>
                  </w:r>
                </w:p>
              </w:tc>
              <w:tc>
                <w:tcPr>
                  <w:tcW w:w="1701" w:type="dxa"/>
                  <w:shd w:val="clear" w:color="auto" w:fill="auto"/>
                </w:tcPr>
                <w:p w14:paraId="78907929"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59851467"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24D66CC1" w14:textId="77777777" w:rsidTr="00B432F5">
              <w:trPr>
                <w:trHeight w:val="255"/>
              </w:trPr>
              <w:tc>
                <w:tcPr>
                  <w:tcW w:w="535" w:type="dxa"/>
                  <w:shd w:val="clear" w:color="auto" w:fill="auto"/>
                  <w:vAlign w:val="center"/>
                </w:tcPr>
                <w:p w14:paraId="1C5CEFAF" w14:textId="77777777" w:rsidR="00B432F5" w:rsidRPr="00114CC0" w:rsidDel="00CF2814"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13</w:t>
                  </w:r>
                </w:p>
              </w:tc>
              <w:tc>
                <w:tcPr>
                  <w:tcW w:w="3547" w:type="dxa"/>
                  <w:shd w:val="clear" w:color="auto" w:fill="auto"/>
                </w:tcPr>
                <w:p w14:paraId="3463E092"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Грунтування металевих поверхонь за</w:t>
                  </w:r>
                </w:p>
                <w:p w14:paraId="76AB0C44"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один раз грунтовкою ГФ-021</w:t>
                  </w:r>
                </w:p>
              </w:tc>
              <w:tc>
                <w:tcPr>
                  <w:tcW w:w="993" w:type="dxa"/>
                  <w:shd w:val="clear" w:color="auto" w:fill="auto"/>
                  <w:vAlign w:val="center"/>
                </w:tcPr>
                <w:p w14:paraId="1B0274A2" w14:textId="77777777" w:rsidR="00B432F5" w:rsidRPr="00114CC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м</w:t>
                  </w:r>
                  <w:r w:rsidRPr="00114CC0">
                    <w:rPr>
                      <w:rFonts w:ascii="Times New Roman" w:hAnsi="Times New Roman"/>
                      <w:color w:val="000000"/>
                      <w:sz w:val="20"/>
                      <w:szCs w:val="20"/>
                      <w:vertAlign w:val="superscript"/>
                      <w:lang w:val="uk-UA"/>
                    </w:rPr>
                    <w:t>2</w:t>
                  </w:r>
                </w:p>
              </w:tc>
              <w:tc>
                <w:tcPr>
                  <w:tcW w:w="850" w:type="dxa"/>
                  <w:shd w:val="clear" w:color="auto" w:fill="auto"/>
                  <w:vAlign w:val="center"/>
                </w:tcPr>
                <w:p w14:paraId="48411BEE" w14:textId="77777777" w:rsidR="00B432F5" w:rsidRPr="00114CC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50</w:t>
                  </w:r>
                </w:p>
              </w:tc>
              <w:tc>
                <w:tcPr>
                  <w:tcW w:w="1701" w:type="dxa"/>
                  <w:shd w:val="clear" w:color="auto" w:fill="auto"/>
                </w:tcPr>
                <w:p w14:paraId="04D95254"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20382454"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30E22EE9" w14:textId="77777777" w:rsidTr="00B432F5">
              <w:trPr>
                <w:trHeight w:val="255"/>
              </w:trPr>
              <w:tc>
                <w:tcPr>
                  <w:tcW w:w="535" w:type="dxa"/>
                  <w:shd w:val="clear" w:color="auto" w:fill="auto"/>
                  <w:vAlign w:val="center"/>
                </w:tcPr>
                <w:p w14:paraId="5116F178" w14:textId="77777777" w:rsidR="00B432F5" w:rsidRPr="00114CC0" w:rsidDel="00CF2814"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14</w:t>
                  </w:r>
                </w:p>
              </w:tc>
              <w:tc>
                <w:tcPr>
                  <w:tcW w:w="3547" w:type="dxa"/>
                  <w:shd w:val="clear" w:color="auto" w:fill="auto"/>
                </w:tcPr>
                <w:p w14:paraId="783A5BC3"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Фарбування металевих погрунтованих</w:t>
                  </w:r>
                </w:p>
                <w:p w14:paraId="71DF3981"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поверхонь емаллю ПФ-1126</w:t>
                  </w:r>
                </w:p>
              </w:tc>
              <w:tc>
                <w:tcPr>
                  <w:tcW w:w="993" w:type="dxa"/>
                  <w:shd w:val="clear" w:color="auto" w:fill="auto"/>
                  <w:vAlign w:val="center"/>
                </w:tcPr>
                <w:p w14:paraId="1BADF8D6" w14:textId="77777777" w:rsidR="00B432F5" w:rsidRPr="00114CC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м</w:t>
                  </w:r>
                  <w:r w:rsidRPr="00114CC0">
                    <w:rPr>
                      <w:rFonts w:ascii="Times New Roman" w:hAnsi="Times New Roman"/>
                      <w:color w:val="000000"/>
                      <w:sz w:val="20"/>
                      <w:szCs w:val="20"/>
                      <w:vertAlign w:val="superscript"/>
                      <w:lang w:val="uk-UA"/>
                    </w:rPr>
                    <w:t>2</w:t>
                  </w:r>
                </w:p>
              </w:tc>
              <w:tc>
                <w:tcPr>
                  <w:tcW w:w="850" w:type="dxa"/>
                  <w:shd w:val="clear" w:color="auto" w:fill="auto"/>
                  <w:vAlign w:val="center"/>
                </w:tcPr>
                <w:p w14:paraId="7C2FDDAA" w14:textId="77777777" w:rsidR="00B432F5" w:rsidRPr="00114CC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50</w:t>
                  </w:r>
                </w:p>
              </w:tc>
              <w:tc>
                <w:tcPr>
                  <w:tcW w:w="1701" w:type="dxa"/>
                  <w:shd w:val="clear" w:color="auto" w:fill="auto"/>
                </w:tcPr>
                <w:p w14:paraId="5357BE3D"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682A112F"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07B544D9" w14:textId="77777777" w:rsidTr="00B432F5">
              <w:trPr>
                <w:trHeight w:val="255"/>
              </w:trPr>
              <w:tc>
                <w:tcPr>
                  <w:tcW w:w="535" w:type="dxa"/>
                  <w:shd w:val="clear" w:color="auto" w:fill="auto"/>
                  <w:vAlign w:val="center"/>
                </w:tcPr>
                <w:p w14:paraId="702E7DA1" w14:textId="77777777" w:rsidR="00B432F5" w:rsidRPr="00114CC0" w:rsidDel="00CF2814"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3547" w:type="dxa"/>
                  <w:shd w:val="clear" w:color="auto" w:fill="auto"/>
                </w:tcPr>
                <w:p w14:paraId="4296734A" w14:textId="77777777" w:rsidR="00B432F5" w:rsidRPr="00671176" w:rsidRDefault="00B432F5" w:rsidP="00671176">
                  <w:pPr>
                    <w:keepNext/>
                    <w:framePr w:hSpace="180" w:wrap="around" w:vAnchor="text" w:hAnchor="text" w:y="1"/>
                    <w:spacing w:after="0" w:line="240" w:lineRule="auto"/>
                    <w:suppressOverlap/>
                    <w:jc w:val="center"/>
                    <w:rPr>
                      <w:rFonts w:ascii="Times New Roman" w:hAnsi="Times New Roman"/>
                      <w:b/>
                      <w:bCs/>
                      <w:color w:val="000000"/>
                      <w:lang w:val="uk-UA"/>
                    </w:rPr>
                  </w:pPr>
                  <w:r w:rsidRPr="00671176">
                    <w:rPr>
                      <w:rFonts w:ascii="Times New Roman" w:hAnsi="Times New Roman"/>
                      <w:b/>
                      <w:bCs/>
                      <w:color w:val="000000"/>
                      <w:lang w:val="uk-UA"/>
                    </w:rPr>
                    <w:t>Заміна дверей</w:t>
                  </w:r>
                </w:p>
              </w:tc>
              <w:tc>
                <w:tcPr>
                  <w:tcW w:w="993" w:type="dxa"/>
                  <w:shd w:val="clear" w:color="auto" w:fill="auto"/>
                  <w:vAlign w:val="center"/>
                </w:tcPr>
                <w:p w14:paraId="20D1A3A5" w14:textId="77777777" w:rsidR="00B432F5" w:rsidRPr="00114CC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p>
              </w:tc>
              <w:tc>
                <w:tcPr>
                  <w:tcW w:w="850" w:type="dxa"/>
                  <w:shd w:val="clear" w:color="auto" w:fill="auto"/>
                  <w:vAlign w:val="center"/>
                </w:tcPr>
                <w:p w14:paraId="257FA88A" w14:textId="77777777" w:rsidR="00B432F5" w:rsidRPr="00114CC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p>
              </w:tc>
              <w:tc>
                <w:tcPr>
                  <w:tcW w:w="1701" w:type="dxa"/>
                  <w:shd w:val="clear" w:color="auto" w:fill="auto"/>
                </w:tcPr>
                <w:p w14:paraId="2D71876E"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776563DE"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6AB42B37" w14:textId="77777777" w:rsidTr="00B432F5">
              <w:trPr>
                <w:trHeight w:val="255"/>
              </w:trPr>
              <w:tc>
                <w:tcPr>
                  <w:tcW w:w="535" w:type="dxa"/>
                  <w:shd w:val="clear" w:color="auto" w:fill="auto"/>
                  <w:vAlign w:val="center"/>
                </w:tcPr>
                <w:p w14:paraId="501EDC6C" w14:textId="77777777" w:rsidR="00B432F5" w:rsidRPr="00114CC0" w:rsidDel="00CF2814"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15</w:t>
                  </w:r>
                </w:p>
              </w:tc>
              <w:tc>
                <w:tcPr>
                  <w:tcW w:w="3547" w:type="dxa"/>
                  <w:shd w:val="clear" w:color="auto" w:fill="auto"/>
                </w:tcPr>
                <w:p w14:paraId="4AFAFFCA"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Демонтаж дверних коробок в кам'яних стінах з відбиванням штукатурки в укосах</w:t>
                  </w:r>
                </w:p>
              </w:tc>
              <w:tc>
                <w:tcPr>
                  <w:tcW w:w="993" w:type="dxa"/>
                  <w:shd w:val="clear" w:color="auto" w:fill="auto"/>
                  <w:vAlign w:val="center"/>
                </w:tcPr>
                <w:p w14:paraId="1A33B915" w14:textId="77777777" w:rsidR="00B432F5" w:rsidRPr="00114CC0" w:rsidRDefault="00B432F5" w:rsidP="00594025">
                  <w:pPr>
                    <w:framePr w:hSpace="180" w:wrap="around" w:vAnchor="text" w:hAnchor="text" w:y="1"/>
                    <w:tabs>
                      <w:tab w:val="left" w:pos="709"/>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шт.</w:t>
                  </w:r>
                </w:p>
              </w:tc>
              <w:tc>
                <w:tcPr>
                  <w:tcW w:w="850" w:type="dxa"/>
                  <w:shd w:val="clear" w:color="auto" w:fill="auto"/>
                  <w:vAlign w:val="center"/>
                </w:tcPr>
                <w:p w14:paraId="4D502628" w14:textId="77777777" w:rsidR="00B432F5" w:rsidRPr="00114CC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10</w:t>
                  </w:r>
                </w:p>
              </w:tc>
              <w:tc>
                <w:tcPr>
                  <w:tcW w:w="1701" w:type="dxa"/>
                  <w:shd w:val="clear" w:color="auto" w:fill="auto"/>
                </w:tcPr>
                <w:p w14:paraId="16D4A9F8"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778955F9"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62A8603D" w14:textId="77777777" w:rsidTr="00B432F5">
              <w:trPr>
                <w:trHeight w:val="255"/>
              </w:trPr>
              <w:tc>
                <w:tcPr>
                  <w:tcW w:w="535" w:type="dxa"/>
                  <w:shd w:val="clear" w:color="auto" w:fill="auto"/>
                  <w:vAlign w:val="center"/>
                </w:tcPr>
                <w:p w14:paraId="1CEABD44" w14:textId="77777777" w:rsidR="00B432F5" w:rsidRPr="00114CC0" w:rsidDel="00CF2814"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16</w:t>
                  </w:r>
                </w:p>
              </w:tc>
              <w:tc>
                <w:tcPr>
                  <w:tcW w:w="3547" w:type="dxa"/>
                  <w:shd w:val="clear" w:color="auto" w:fill="auto"/>
                </w:tcPr>
                <w:p w14:paraId="746B9CD6"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bCs/>
                      <w:color w:val="000000"/>
                      <w:lang w:val="uk-UA"/>
                    </w:rPr>
                  </w:pPr>
                  <w:r w:rsidRPr="00114CC0">
                    <w:rPr>
                      <w:rFonts w:ascii="Times New Roman" w:hAnsi="Times New Roman"/>
                      <w:sz w:val="20"/>
                      <w:szCs w:val="20"/>
                      <w:lang w:val="uk-UA"/>
                    </w:rPr>
                    <w:t>Знімання дверних полотен</w:t>
                  </w:r>
                </w:p>
              </w:tc>
              <w:tc>
                <w:tcPr>
                  <w:tcW w:w="993" w:type="dxa"/>
                  <w:shd w:val="clear" w:color="auto" w:fill="auto"/>
                  <w:vAlign w:val="center"/>
                </w:tcPr>
                <w:p w14:paraId="5F6CB45A" w14:textId="77777777" w:rsidR="00B432F5" w:rsidRPr="00114CC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м</w:t>
                  </w:r>
                  <w:r w:rsidRPr="00114CC0">
                    <w:rPr>
                      <w:rFonts w:ascii="Times New Roman" w:hAnsi="Times New Roman"/>
                      <w:color w:val="000000"/>
                      <w:sz w:val="20"/>
                      <w:szCs w:val="20"/>
                      <w:vertAlign w:val="superscript"/>
                      <w:lang w:val="uk-UA"/>
                    </w:rPr>
                    <w:t>2</w:t>
                  </w:r>
                </w:p>
              </w:tc>
              <w:tc>
                <w:tcPr>
                  <w:tcW w:w="850" w:type="dxa"/>
                  <w:shd w:val="clear" w:color="auto" w:fill="auto"/>
                  <w:vAlign w:val="center"/>
                </w:tcPr>
                <w:p w14:paraId="684FCF36" w14:textId="77777777" w:rsidR="00B432F5" w:rsidRPr="00114CC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28,8</w:t>
                  </w:r>
                </w:p>
              </w:tc>
              <w:tc>
                <w:tcPr>
                  <w:tcW w:w="1701" w:type="dxa"/>
                  <w:shd w:val="clear" w:color="auto" w:fill="auto"/>
                </w:tcPr>
                <w:p w14:paraId="58CD47BF"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56465143"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545C7C76" w14:textId="77777777" w:rsidTr="00B432F5">
              <w:trPr>
                <w:trHeight w:val="255"/>
              </w:trPr>
              <w:tc>
                <w:tcPr>
                  <w:tcW w:w="535" w:type="dxa"/>
                  <w:shd w:val="clear" w:color="auto" w:fill="auto"/>
                  <w:vAlign w:val="center"/>
                </w:tcPr>
                <w:p w14:paraId="7080E963" w14:textId="77777777" w:rsidR="00B432F5" w:rsidRPr="00114CC0" w:rsidDel="00CF2814"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17</w:t>
                  </w:r>
                </w:p>
              </w:tc>
              <w:tc>
                <w:tcPr>
                  <w:tcW w:w="3547" w:type="dxa"/>
                  <w:shd w:val="clear" w:color="auto" w:fill="auto"/>
                </w:tcPr>
                <w:p w14:paraId="1C866404"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Установлення металевих дверних коробок з навішуванням дверних полотен</w:t>
                  </w:r>
                </w:p>
              </w:tc>
              <w:tc>
                <w:tcPr>
                  <w:tcW w:w="993" w:type="dxa"/>
                  <w:shd w:val="clear" w:color="auto" w:fill="auto"/>
                  <w:vAlign w:val="center"/>
                </w:tcPr>
                <w:p w14:paraId="6AB7BA67" w14:textId="77777777" w:rsidR="00B432F5" w:rsidRPr="00114CC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м</w:t>
                  </w:r>
                  <w:r w:rsidRPr="00114CC0">
                    <w:rPr>
                      <w:rFonts w:ascii="Times New Roman" w:hAnsi="Times New Roman"/>
                      <w:color w:val="000000"/>
                      <w:sz w:val="20"/>
                      <w:szCs w:val="20"/>
                      <w:vertAlign w:val="superscript"/>
                      <w:lang w:val="uk-UA"/>
                    </w:rPr>
                    <w:t>2</w:t>
                  </w:r>
                </w:p>
              </w:tc>
              <w:tc>
                <w:tcPr>
                  <w:tcW w:w="850" w:type="dxa"/>
                  <w:shd w:val="clear" w:color="auto" w:fill="auto"/>
                  <w:vAlign w:val="center"/>
                </w:tcPr>
                <w:p w14:paraId="2576F02A" w14:textId="77777777" w:rsidR="00B432F5" w:rsidRPr="00114CC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27,3</w:t>
                  </w:r>
                </w:p>
              </w:tc>
              <w:tc>
                <w:tcPr>
                  <w:tcW w:w="1701" w:type="dxa"/>
                  <w:shd w:val="clear" w:color="auto" w:fill="auto"/>
                </w:tcPr>
                <w:p w14:paraId="5EE84091"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0F01D531"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2949B724" w14:textId="77777777" w:rsidTr="00B432F5">
              <w:trPr>
                <w:trHeight w:val="255"/>
              </w:trPr>
              <w:tc>
                <w:tcPr>
                  <w:tcW w:w="535" w:type="dxa"/>
                  <w:shd w:val="clear" w:color="auto" w:fill="auto"/>
                  <w:vAlign w:val="center"/>
                </w:tcPr>
                <w:p w14:paraId="7B1F9587" w14:textId="77777777" w:rsidR="00B432F5" w:rsidRPr="00114CC0" w:rsidDel="00CF2814"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18</w:t>
                  </w:r>
                </w:p>
              </w:tc>
              <w:tc>
                <w:tcPr>
                  <w:tcW w:w="3547" w:type="dxa"/>
                  <w:shd w:val="clear" w:color="auto" w:fill="auto"/>
                </w:tcPr>
                <w:p w14:paraId="05B85402"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Улаштування утеплення дверних блоків Д-5 мінераловатними плитами</w:t>
                  </w:r>
                </w:p>
              </w:tc>
              <w:tc>
                <w:tcPr>
                  <w:tcW w:w="993" w:type="dxa"/>
                  <w:shd w:val="clear" w:color="auto" w:fill="auto"/>
                  <w:vAlign w:val="center"/>
                </w:tcPr>
                <w:p w14:paraId="0B7B7CDD" w14:textId="77777777" w:rsidR="00B432F5" w:rsidRPr="00114CC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м3</w:t>
                  </w:r>
                </w:p>
              </w:tc>
              <w:tc>
                <w:tcPr>
                  <w:tcW w:w="850" w:type="dxa"/>
                  <w:shd w:val="clear" w:color="auto" w:fill="auto"/>
                  <w:vAlign w:val="center"/>
                </w:tcPr>
                <w:p w14:paraId="1B71DD3D" w14:textId="77777777" w:rsidR="00B432F5" w:rsidRPr="00114CC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0,16</w:t>
                  </w:r>
                </w:p>
              </w:tc>
              <w:tc>
                <w:tcPr>
                  <w:tcW w:w="1701" w:type="dxa"/>
                  <w:shd w:val="clear" w:color="auto" w:fill="auto"/>
                </w:tcPr>
                <w:p w14:paraId="7A41346A"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3284BCBF"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4857439F" w14:textId="77777777" w:rsidTr="00B432F5">
              <w:trPr>
                <w:trHeight w:val="255"/>
              </w:trPr>
              <w:tc>
                <w:tcPr>
                  <w:tcW w:w="535" w:type="dxa"/>
                  <w:shd w:val="clear" w:color="auto" w:fill="auto"/>
                  <w:vAlign w:val="center"/>
                </w:tcPr>
                <w:p w14:paraId="0C03AC0F" w14:textId="77777777" w:rsidR="00B432F5" w:rsidRPr="00114CC0" w:rsidDel="00CF2814"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19</w:t>
                  </w:r>
                </w:p>
              </w:tc>
              <w:tc>
                <w:tcPr>
                  <w:tcW w:w="3547" w:type="dxa"/>
                  <w:shd w:val="clear" w:color="auto" w:fill="auto"/>
                </w:tcPr>
                <w:p w14:paraId="03EC75F9"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Оббивання дверей з внутрішньої сторони листами ДВП</w:t>
                  </w:r>
                </w:p>
              </w:tc>
              <w:tc>
                <w:tcPr>
                  <w:tcW w:w="993" w:type="dxa"/>
                  <w:shd w:val="clear" w:color="auto" w:fill="auto"/>
                  <w:vAlign w:val="center"/>
                </w:tcPr>
                <w:p w14:paraId="21767F9D" w14:textId="77777777" w:rsidR="00B432F5" w:rsidRPr="00114CC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м</w:t>
                  </w:r>
                  <w:r w:rsidRPr="00114CC0">
                    <w:rPr>
                      <w:rFonts w:ascii="Times New Roman" w:hAnsi="Times New Roman"/>
                      <w:color w:val="000000"/>
                      <w:sz w:val="20"/>
                      <w:szCs w:val="20"/>
                      <w:vertAlign w:val="superscript"/>
                      <w:lang w:val="uk-UA"/>
                    </w:rPr>
                    <w:t>2</w:t>
                  </w:r>
                </w:p>
              </w:tc>
              <w:tc>
                <w:tcPr>
                  <w:tcW w:w="850" w:type="dxa"/>
                  <w:shd w:val="clear" w:color="auto" w:fill="auto"/>
                  <w:vAlign w:val="center"/>
                </w:tcPr>
                <w:p w14:paraId="5A0A7FAD" w14:textId="77777777" w:rsidR="00B432F5" w:rsidRPr="00114CC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3,2</w:t>
                  </w:r>
                </w:p>
              </w:tc>
              <w:tc>
                <w:tcPr>
                  <w:tcW w:w="1701" w:type="dxa"/>
                  <w:shd w:val="clear" w:color="auto" w:fill="auto"/>
                </w:tcPr>
                <w:p w14:paraId="5FD1014A"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702B4DDE"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1FE5895F" w14:textId="77777777" w:rsidTr="00B432F5">
              <w:trPr>
                <w:trHeight w:val="255"/>
              </w:trPr>
              <w:tc>
                <w:tcPr>
                  <w:tcW w:w="535" w:type="dxa"/>
                  <w:shd w:val="clear" w:color="auto" w:fill="auto"/>
                  <w:vAlign w:val="center"/>
                </w:tcPr>
                <w:p w14:paraId="56C9FBE8" w14:textId="77777777" w:rsidR="00B432F5" w:rsidRPr="00114CC0" w:rsidDel="00CF2814"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20</w:t>
                  </w:r>
                </w:p>
              </w:tc>
              <w:tc>
                <w:tcPr>
                  <w:tcW w:w="3547" w:type="dxa"/>
                  <w:shd w:val="clear" w:color="auto" w:fill="auto"/>
                </w:tcPr>
                <w:p w14:paraId="1DD1E89F"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Забивання щілин монтажною піною, площа перерізу щілини 20 см2</w:t>
                  </w:r>
                </w:p>
              </w:tc>
              <w:tc>
                <w:tcPr>
                  <w:tcW w:w="993" w:type="dxa"/>
                  <w:shd w:val="clear" w:color="auto" w:fill="auto"/>
                  <w:vAlign w:val="center"/>
                </w:tcPr>
                <w:p w14:paraId="18D5E079" w14:textId="77777777" w:rsidR="00B432F5" w:rsidRPr="00114CC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м</w:t>
                  </w:r>
                </w:p>
              </w:tc>
              <w:tc>
                <w:tcPr>
                  <w:tcW w:w="850" w:type="dxa"/>
                  <w:shd w:val="clear" w:color="auto" w:fill="auto"/>
                  <w:vAlign w:val="center"/>
                </w:tcPr>
                <w:p w14:paraId="60114B16" w14:textId="77777777" w:rsidR="00B432F5" w:rsidRPr="00114CC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52</w:t>
                  </w:r>
                </w:p>
              </w:tc>
              <w:tc>
                <w:tcPr>
                  <w:tcW w:w="1701" w:type="dxa"/>
                  <w:shd w:val="clear" w:color="auto" w:fill="auto"/>
                </w:tcPr>
                <w:p w14:paraId="127A6FA0"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7E18FE6D"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685ECD4B" w14:textId="77777777" w:rsidTr="00B432F5">
              <w:trPr>
                <w:trHeight w:val="255"/>
              </w:trPr>
              <w:tc>
                <w:tcPr>
                  <w:tcW w:w="535" w:type="dxa"/>
                  <w:shd w:val="clear" w:color="auto" w:fill="auto"/>
                  <w:vAlign w:val="center"/>
                </w:tcPr>
                <w:p w14:paraId="43D3B909" w14:textId="77777777" w:rsidR="00B432F5" w:rsidRPr="00114CC0" w:rsidDel="00CF2814"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21</w:t>
                  </w:r>
                </w:p>
              </w:tc>
              <w:tc>
                <w:tcPr>
                  <w:tcW w:w="3547" w:type="dxa"/>
                  <w:shd w:val="clear" w:color="auto" w:fill="auto"/>
                </w:tcPr>
                <w:p w14:paraId="2C6E589A"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Поліпшене фарбування колером олійним розбіленим заповнень дверних прорізів по ДВП</w:t>
                  </w:r>
                </w:p>
              </w:tc>
              <w:tc>
                <w:tcPr>
                  <w:tcW w:w="993" w:type="dxa"/>
                  <w:shd w:val="clear" w:color="auto" w:fill="auto"/>
                  <w:vAlign w:val="center"/>
                </w:tcPr>
                <w:p w14:paraId="2049C69E" w14:textId="77777777" w:rsidR="00B432F5" w:rsidRPr="00114CC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м</w:t>
                  </w:r>
                  <w:r w:rsidRPr="00114CC0">
                    <w:rPr>
                      <w:rFonts w:ascii="Times New Roman" w:hAnsi="Times New Roman"/>
                      <w:color w:val="000000"/>
                      <w:sz w:val="20"/>
                      <w:szCs w:val="20"/>
                      <w:vertAlign w:val="superscript"/>
                      <w:lang w:val="uk-UA"/>
                    </w:rPr>
                    <w:t>2</w:t>
                  </w:r>
                </w:p>
              </w:tc>
              <w:tc>
                <w:tcPr>
                  <w:tcW w:w="850" w:type="dxa"/>
                  <w:shd w:val="clear" w:color="auto" w:fill="auto"/>
                  <w:vAlign w:val="center"/>
                </w:tcPr>
                <w:p w14:paraId="4955577E" w14:textId="77777777" w:rsidR="00B432F5" w:rsidRPr="00114CC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3,84</w:t>
                  </w:r>
                </w:p>
              </w:tc>
              <w:tc>
                <w:tcPr>
                  <w:tcW w:w="1701" w:type="dxa"/>
                  <w:shd w:val="clear" w:color="auto" w:fill="auto"/>
                </w:tcPr>
                <w:p w14:paraId="6A0A4A2C"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27CC6C2D"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7B90406A" w14:textId="77777777" w:rsidTr="00B432F5">
              <w:trPr>
                <w:trHeight w:val="255"/>
              </w:trPr>
              <w:tc>
                <w:tcPr>
                  <w:tcW w:w="535" w:type="dxa"/>
                  <w:shd w:val="clear" w:color="auto" w:fill="auto"/>
                  <w:vAlign w:val="center"/>
                </w:tcPr>
                <w:p w14:paraId="17F69303" w14:textId="77777777" w:rsidR="00B432F5" w:rsidRPr="00114CC0" w:rsidDel="00CF2814"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3547" w:type="dxa"/>
                  <w:shd w:val="clear" w:color="auto" w:fill="auto"/>
                  <w:vAlign w:val="center"/>
                </w:tcPr>
                <w:p w14:paraId="6972889E" w14:textId="77777777" w:rsidR="00B432F5" w:rsidRPr="008F48C2" w:rsidRDefault="00B432F5" w:rsidP="00594025">
                  <w:pPr>
                    <w:keepNext/>
                    <w:framePr w:hSpace="180" w:wrap="around" w:vAnchor="text" w:hAnchor="text" w:y="1"/>
                    <w:spacing w:after="0" w:line="240" w:lineRule="auto"/>
                    <w:suppressOverlap/>
                    <w:rPr>
                      <w:rFonts w:ascii="Times New Roman" w:hAnsi="Times New Roman"/>
                      <w:b/>
                      <w:bCs/>
                      <w:color w:val="000000"/>
                      <w:lang w:val="uk-UA"/>
                    </w:rPr>
                  </w:pPr>
                  <w:r w:rsidRPr="008F48C2">
                    <w:rPr>
                      <w:rFonts w:ascii="Times New Roman" w:hAnsi="Times New Roman"/>
                      <w:b/>
                      <w:bCs/>
                      <w:color w:val="000000"/>
                      <w:lang w:val="uk-UA"/>
                    </w:rPr>
                    <w:t>Внутрішнє опорядження укосів</w:t>
                  </w:r>
                </w:p>
              </w:tc>
              <w:tc>
                <w:tcPr>
                  <w:tcW w:w="993" w:type="dxa"/>
                  <w:shd w:val="clear" w:color="auto" w:fill="auto"/>
                  <w:vAlign w:val="center"/>
                </w:tcPr>
                <w:p w14:paraId="69F00DE2" w14:textId="77777777" w:rsidR="00B432F5" w:rsidRPr="00114CC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p>
              </w:tc>
              <w:tc>
                <w:tcPr>
                  <w:tcW w:w="850" w:type="dxa"/>
                  <w:shd w:val="clear" w:color="auto" w:fill="auto"/>
                  <w:vAlign w:val="center"/>
                </w:tcPr>
                <w:p w14:paraId="395173F0" w14:textId="77777777" w:rsidR="00B432F5" w:rsidRPr="00114CC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p>
              </w:tc>
              <w:tc>
                <w:tcPr>
                  <w:tcW w:w="1701" w:type="dxa"/>
                  <w:shd w:val="clear" w:color="auto" w:fill="auto"/>
                </w:tcPr>
                <w:p w14:paraId="04D99A0E"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2AF7B2BA"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53D8D51B" w14:textId="77777777" w:rsidTr="00B432F5">
              <w:trPr>
                <w:trHeight w:val="255"/>
              </w:trPr>
              <w:tc>
                <w:tcPr>
                  <w:tcW w:w="535" w:type="dxa"/>
                  <w:shd w:val="clear" w:color="auto" w:fill="auto"/>
                  <w:vAlign w:val="center"/>
                </w:tcPr>
                <w:p w14:paraId="68042136" w14:textId="77777777" w:rsidR="00B432F5" w:rsidRPr="00114CC0" w:rsidDel="00CF2814"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22</w:t>
                  </w:r>
                </w:p>
              </w:tc>
              <w:tc>
                <w:tcPr>
                  <w:tcW w:w="3547" w:type="dxa"/>
                  <w:shd w:val="clear" w:color="auto" w:fill="auto"/>
                  <w:vAlign w:val="center"/>
                </w:tcPr>
                <w:p w14:paraId="017AF474"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Поліпшене штукатурення поверхонь стін всередені будівлі цементно-вапняним або цементним розчином по каменю та бетону, замурованих скло</w:t>
                  </w:r>
                  <w:r w:rsidRPr="00114CC0">
                    <w:rPr>
                      <w:rFonts w:ascii="Times New Roman" w:hAnsi="Times New Roman"/>
                      <w:sz w:val="20"/>
                      <w:szCs w:val="20"/>
                      <w:lang w:val="uk-UA"/>
                    </w:rPr>
                    <w:lastRenderedPageBreak/>
                    <w:t>блоків</w:t>
                  </w:r>
                </w:p>
              </w:tc>
              <w:tc>
                <w:tcPr>
                  <w:tcW w:w="993" w:type="dxa"/>
                  <w:shd w:val="clear" w:color="auto" w:fill="auto"/>
                  <w:vAlign w:val="center"/>
                </w:tcPr>
                <w:p w14:paraId="6500C5D4" w14:textId="77777777" w:rsidR="00B432F5" w:rsidRPr="00114CC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lastRenderedPageBreak/>
                    <w:t>м</w:t>
                  </w:r>
                  <w:r w:rsidRPr="00114CC0">
                    <w:rPr>
                      <w:rFonts w:ascii="Times New Roman" w:hAnsi="Times New Roman"/>
                      <w:color w:val="000000"/>
                      <w:sz w:val="20"/>
                      <w:szCs w:val="20"/>
                      <w:vertAlign w:val="superscript"/>
                      <w:lang w:val="uk-UA"/>
                    </w:rPr>
                    <w:t>2</w:t>
                  </w:r>
                </w:p>
              </w:tc>
              <w:tc>
                <w:tcPr>
                  <w:tcW w:w="850" w:type="dxa"/>
                  <w:shd w:val="clear" w:color="auto" w:fill="auto"/>
                  <w:vAlign w:val="center"/>
                </w:tcPr>
                <w:p w14:paraId="69B23EFD" w14:textId="77777777" w:rsidR="00B432F5" w:rsidRPr="00114CC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24,2</w:t>
                  </w:r>
                </w:p>
              </w:tc>
              <w:tc>
                <w:tcPr>
                  <w:tcW w:w="1701" w:type="dxa"/>
                  <w:shd w:val="clear" w:color="auto" w:fill="auto"/>
                </w:tcPr>
                <w:p w14:paraId="76276791"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60BD28F3"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19990AE7" w14:textId="77777777" w:rsidTr="00B432F5">
              <w:trPr>
                <w:trHeight w:val="255"/>
              </w:trPr>
              <w:tc>
                <w:tcPr>
                  <w:tcW w:w="535" w:type="dxa"/>
                  <w:shd w:val="clear" w:color="auto" w:fill="auto"/>
                  <w:vAlign w:val="center"/>
                </w:tcPr>
                <w:p w14:paraId="40745D0D" w14:textId="77777777" w:rsidR="00B432F5" w:rsidRPr="00114CC0" w:rsidDel="00CF2814"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lastRenderedPageBreak/>
                    <w:t>23</w:t>
                  </w:r>
                </w:p>
              </w:tc>
              <w:tc>
                <w:tcPr>
                  <w:tcW w:w="3547" w:type="dxa"/>
                  <w:shd w:val="clear" w:color="auto" w:fill="auto"/>
                  <w:vAlign w:val="center"/>
                </w:tcPr>
                <w:p w14:paraId="4B22994F"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Поліпшене фарбування</w:t>
                  </w:r>
                </w:p>
                <w:p w14:paraId="09604086" w14:textId="77777777" w:rsidR="00B432F5" w:rsidRPr="00114CC0" w:rsidRDefault="00B432F5" w:rsidP="00594025">
                  <w:pPr>
                    <w:keepNext/>
                    <w:framePr w:hSpace="180" w:wrap="around" w:vAnchor="text" w:hAnchor="text" w:y="1"/>
                    <w:spacing w:after="0" w:line="240" w:lineRule="auto"/>
                    <w:suppressOverlap/>
                    <w:rPr>
                      <w:bCs/>
                      <w:color w:val="000000"/>
                      <w:sz w:val="24"/>
                      <w:lang w:val="uk-UA"/>
                    </w:rPr>
                  </w:pPr>
                  <w:r w:rsidRPr="00114CC0">
                    <w:rPr>
                      <w:rFonts w:ascii="Times New Roman" w:hAnsi="Times New Roman"/>
                      <w:sz w:val="20"/>
                      <w:szCs w:val="20"/>
                      <w:lang w:val="uk-UA"/>
                    </w:rPr>
                    <w:t>полівінілацетатними водоемульсійними сумішами стін по штукатурці</w:t>
                  </w:r>
                </w:p>
              </w:tc>
              <w:tc>
                <w:tcPr>
                  <w:tcW w:w="993" w:type="dxa"/>
                  <w:shd w:val="clear" w:color="auto" w:fill="auto"/>
                  <w:vAlign w:val="center"/>
                </w:tcPr>
                <w:p w14:paraId="4C97F978" w14:textId="77777777" w:rsidR="00B432F5" w:rsidRPr="00114CC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м</w:t>
                  </w:r>
                  <w:r w:rsidRPr="00114CC0">
                    <w:rPr>
                      <w:rFonts w:ascii="Times New Roman" w:hAnsi="Times New Roman"/>
                      <w:color w:val="000000"/>
                      <w:sz w:val="20"/>
                      <w:szCs w:val="20"/>
                      <w:vertAlign w:val="superscript"/>
                      <w:lang w:val="uk-UA"/>
                    </w:rPr>
                    <w:t>2</w:t>
                  </w:r>
                </w:p>
              </w:tc>
              <w:tc>
                <w:tcPr>
                  <w:tcW w:w="850" w:type="dxa"/>
                  <w:shd w:val="clear" w:color="auto" w:fill="auto"/>
                  <w:vAlign w:val="center"/>
                </w:tcPr>
                <w:p w14:paraId="7D4A518C" w14:textId="77777777" w:rsidR="00B432F5" w:rsidRPr="00114CC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24,2</w:t>
                  </w:r>
                </w:p>
              </w:tc>
              <w:tc>
                <w:tcPr>
                  <w:tcW w:w="1701" w:type="dxa"/>
                  <w:shd w:val="clear" w:color="auto" w:fill="auto"/>
                </w:tcPr>
                <w:p w14:paraId="272769B6"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2E0F3CB7"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74161CBE" w14:textId="77777777" w:rsidTr="00B432F5">
              <w:trPr>
                <w:trHeight w:val="255"/>
              </w:trPr>
              <w:tc>
                <w:tcPr>
                  <w:tcW w:w="535" w:type="dxa"/>
                  <w:shd w:val="clear" w:color="auto" w:fill="auto"/>
                  <w:vAlign w:val="center"/>
                </w:tcPr>
                <w:p w14:paraId="1F441244" w14:textId="77777777" w:rsidR="00B432F5" w:rsidRPr="00114CC0" w:rsidDel="00CF2814"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24</w:t>
                  </w:r>
                </w:p>
              </w:tc>
              <w:tc>
                <w:tcPr>
                  <w:tcW w:w="3547" w:type="dxa"/>
                  <w:shd w:val="clear" w:color="auto" w:fill="auto"/>
                  <w:vAlign w:val="center"/>
                </w:tcPr>
                <w:p w14:paraId="117D8616"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Улаштування обшивки гіпсокартонними листами укосів з улаштуванням металевого каркасу з утепленням пінофолом</w:t>
                  </w:r>
                </w:p>
              </w:tc>
              <w:tc>
                <w:tcPr>
                  <w:tcW w:w="993" w:type="dxa"/>
                  <w:shd w:val="clear" w:color="auto" w:fill="auto"/>
                  <w:vAlign w:val="center"/>
                </w:tcPr>
                <w:p w14:paraId="178DA321" w14:textId="77777777" w:rsidR="00B432F5" w:rsidRPr="00114CC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м</w:t>
                  </w:r>
                  <w:r w:rsidRPr="00114CC0">
                    <w:rPr>
                      <w:rFonts w:ascii="Times New Roman" w:hAnsi="Times New Roman"/>
                      <w:color w:val="000000"/>
                      <w:sz w:val="20"/>
                      <w:szCs w:val="20"/>
                      <w:vertAlign w:val="superscript"/>
                      <w:lang w:val="uk-UA"/>
                    </w:rPr>
                    <w:t>2</w:t>
                  </w:r>
                </w:p>
              </w:tc>
              <w:tc>
                <w:tcPr>
                  <w:tcW w:w="850" w:type="dxa"/>
                  <w:shd w:val="clear" w:color="auto" w:fill="auto"/>
                  <w:vAlign w:val="center"/>
                </w:tcPr>
                <w:p w14:paraId="2FB7F81D" w14:textId="77777777" w:rsidR="00B432F5" w:rsidRPr="00114CC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426,6</w:t>
                  </w:r>
                </w:p>
              </w:tc>
              <w:tc>
                <w:tcPr>
                  <w:tcW w:w="1701" w:type="dxa"/>
                  <w:shd w:val="clear" w:color="auto" w:fill="auto"/>
                </w:tcPr>
                <w:p w14:paraId="3FB6432E"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4E3C22F6"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62DEE214" w14:textId="77777777" w:rsidTr="00B432F5">
              <w:trPr>
                <w:trHeight w:val="255"/>
              </w:trPr>
              <w:tc>
                <w:tcPr>
                  <w:tcW w:w="535" w:type="dxa"/>
                  <w:shd w:val="clear" w:color="auto" w:fill="auto"/>
                  <w:vAlign w:val="center"/>
                </w:tcPr>
                <w:p w14:paraId="0F599C03" w14:textId="77777777" w:rsidR="00B432F5" w:rsidRPr="00114CC0" w:rsidDel="00CF2814"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25</w:t>
                  </w:r>
                </w:p>
              </w:tc>
              <w:tc>
                <w:tcPr>
                  <w:tcW w:w="3547" w:type="dxa"/>
                  <w:shd w:val="clear" w:color="auto" w:fill="auto"/>
                  <w:vAlign w:val="center"/>
                </w:tcPr>
                <w:p w14:paraId="7BC2E3A5"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Безпіщане накриття поверхонь відкосів розчином із клейового гіпсу (типу "сатенгіпс") товщиною шару 1 мм при нанесенні за 2 рази</w:t>
                  </w:r>
                </w:p>
              </w:tc>
              <w:tc>
                <w:tcPr>
                  <w:tcW w:w="993" w:type="dxa"/>
                  <w:shd w:val="clear" w:color="auto" w:fill="auto"/>
                  <w:vAlign w:val="center"/>
                </w:tcPr>
                <w:p w14:paraId="7EA438DC" w14:textId="77777777" w:rsidR="00B432F5" w:rsidRPr="00114CC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м</w:t>
                  </w:r>
                  <w:r w:rsidRPr="00114CC0">
                    <w:rPr>
                      <w:rFonts w:ascii="Times New Roman" w:hAnsi="Times New Roman"/>
                      <w:color w:val="000000"/>
                      <w:sz w:val="20"/>
                      <w:szCs w:val="20"/>
                      <w:vertAlign w:val="superscript"/>
                      <w:lang w:val="uk-UA"/>
                    </w:rPr>
                    <w:t>2</w:t>
                  </w:r>
                </w:p>
              </w:tc>
              <w:tc>
                <w:tcPr>
                  <w:tcW w:w="850" w:type="dxa"/>
                  <w:shd w:val="clear" w:color="auto" w:fill="auto"/>
                  <w:vAlign w:val="center"/>
                </w:tcPr>
                <w:p w14:paraId="7D263CF0" w14:textId="77777777" w:rsidR="00B432F5" w:rsidRPr="00114CC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426,6</w:t>
                  </w:r>
                </w:p>
              </w:tc>
              <w:tc>
                <w:tcPr>
                  <w:tcW w:w="1701" w:type="dxa"/>
                  <w:shd w:val="clear" w:color="auto" w:fill="auto"/>
                </w:tcPr>
                <w:p w14:paraId="3EFCCE7B"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038A11F0"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0B4838AB" w14:textId="77777777" w:rsidTr="00B432F5">
              <w:trPr>
                <w:trHeight w:val="255"/>
              </w:trPr>
              <w:tc>
                <w:tcPr>
                  <w:tcW w:w="535" w:type="dxa"/>
                  <w:shd w:val="clear" w:color="auto" w:fill="auto"/>
                  <w:vAlign w:val="center"/>
                </w:tcPr>
                <w:p w14:paraId="1B93F475" w14:textId="77777777" w:rsidR="00B432F5" w:rsidRPr="00114CC0" w:rsidDel="00CF2814"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26</w:t>
                  </w:r>
                </w:p>
              </w:tc>
              <w:tc>
                <w:tcPr>
                  <w:tcW w:w="3547" w:type="dxa"/>
                  <w:shd w:val="clear" w:color="auto" w:fill="auto"/>
                  <w:vAlign w:val="center"/>
                </w:tcPr>
                <w:p w14:paraId="1615E228"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Безпіщане накриття поверхонь відкосів розчином із клейового гіпсу (типу "сатенгіпс"), на кожний шар товщиною 0,5 мм додавати або вилучати</w:t>
                  </w:r>
                </w:p>
              </w:tc>
              <w:tc>
                <w:tcPr>
                  <w:tcW w:w="993" w:type="dxa"/>
                  <w:shd w:val="clear" w:color="auto" w:fill="auto"/>
                  <w:vAlign w:val="center"/>
                </w:tcPr>
                <w:p w14:paraId="6091CE1A" w14:textId="77777777" w:rsidR="00B432F5" w:rsidRPr="00114CC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м</w:t>
                  </w:r>
                  <w:r w:rsidRPr="00114CC0">
                    <w:rPr>
                      <w:rFonts w:ascii="Times New Roman" w:hAnsi="Times New Roman"/>
                      <w:color w:val="000000"/>
                      <w:sz w:val="20"/>
                      <w:szCs w:val="20"/>
                      <w:vertAlign w:val="superscript"/>
                      <w:lang w:val="uk-UA"/>
                    </w:rPr>
                    <w:t>2</w:t>
                  </w:r>
                </w:p>
              </w:tc>
              <w:tc>
                <w:tcPr>
                  <w:tcW w:w="850" w:type="dxa"/>
                  <w:shd w:val="clear" w:color="auto" w:fill="auto"/>
                  <w:vAlign w:val="center"/>
                </w:tcPr>
                <w:p w14:paraId="549CB6C7" w14:textId="77777777" w:rsidR="00B432F5" w:rsidRPr="00114CC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426,6</w:t>
                  </w:r>
                </w:p>
              </w:tc>
              <w:tc>
                <w:tcPr>
                  <w:tcW w:w="1701" w:type="dxa"/>
                  <w:shd w:val="clear" w:color="auto" w:fill="auto"/>
                </w:tcPr>
                <w:p w14:paraId="1B1CC963"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3A668D51"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655A99CB" w14:textId="77777777" w:rsidTr="00B432F5">
              <w:trPr>
                <w:trHeight w:val="255"/>
              </w:trPr>
              <w:tc>
                <w:tcPr>
                  <w:tcW w:w="535" w:type="dxa"/>
                  <w:shd w:val="clear" w:color="auto" w:fill="auto"/>
                  <w:vAlign w:val="center"/>
                </w:tcPr>
                <w:p w14:paraId="6CB29C3C"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27</w:t>
                  </w:r>
                </w:p>
              </w:tc>
              <w:tc>
                <w:tcPr>
                  <w:tcW w:w="3547" w:type="dxa"/>
                  <w:shd w:val="clear" w:color="auto" w:fill="auto"/>
                  <w:vAlign w:val="center"/>
                </w:tcPr>
                <w:p w14:paraId="1B2098C5"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Поліпшене фарбування</w:t>
                  </w:r>
                </w:p>
                <w:p w14:paraId="4C91717E"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Полівінілацетатними водоемульсійними сумішами відкосів по збірних конструкціях, підготовлених під фарбування</w:t>
                  </w:r>
                </w:p>
              </w:tc>
              <w:tc>
                <w:tcPr>
                  <w:tcW w:w="993" w:type="dxa"/>
                  <w:shd w:val="clear" w:color="auto" w:fill="auto"/>
                  <w:vAlign w:val="center"/>
                </w:tcPr>
                <w:p w14:paraId="02BBC3E5" w14:textId="77777777" w:rsidR="00B432F5" w:rsidRPr="00114CC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м</w:t>
                  </w:r>
                  <w:r w:rsidRPr="00114CC0">
                    <w:rPr>
                      <w:rFonts w:ascii="Times New Roman" w:hAnsi="Times New Roman"/>
                      <w:color w:val="000000"/>
                      <w:sz w:val="20"/>
                      <w:szCs w:val="20"/>
                      <w:vertAlign w:val="superscript"/>
                      <w:lang w:val="uk-UA"/>
                    </w:rPr>
                    <w:t>2</w:t>
                  </w:r>
                </w:p>
              </w:tc>
              <w:tc>
                <w:tcPr>
                  <w:tcW w:w="850" w:type="dxa"/>
                  <w:shd w:val="clear" w:color="auto" w:fill="auto"/>
                  <w:vAlign w:val="center"/>
                </w:tcPr>
                <w:p w14:paraId="7856E8DA" w14:textId="77777777" w:rsidR="00B432F5" w:rsidRPr="00114CC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426,6</w:t>
                  </w:r>
                </w:p>
              </w:tc>
              <w:tc>
                <w:tcPr>
                  <w:tcW w:w="1701" w:type="dxa"/>
                  <w:shd w:val="clear" w:color="auto" w:fill="auto"/>
                </w:tcPr>
                <w:p w14:paraId="392FEA09"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7E3228F7"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18633FA9" w14:textId="77777777" w:rsidTr="00B432F5">
              <w:trPr>
                <w:trHeight w:val="255"/>
              </w:trPr>
              <w:tc>
                <w:tcPr>
                  <w:tcW w:w="535" w:type="dxa"/>
                  <w:shd w:val="clear" w:color="auto" w:fill="auto"/>
                  <w:vAlign w:val="center"/>
                </w:tcPr>
                <w:p w14:paraId="5FCAE992"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3547" w:type="dxa"/>
                  <w:shd w:val="clear" w:color="auto" w:fill="auto"/>
                  <w:vAlign w:val="center"/>
                </w:tcPr>
                <w:p w14:paraId="066F644D" w14:textId="77777777" w:rsidR="00B432F5" w:rsidRPr="008F48C2" w:rsidRDefault="00B432F5" w:rsidP="00594025">
                  <w:pPr>
                    <w:keepNext/>
                    <w:framePr w:hSpace="180" w:wrap="around" w:vAnchor="text" w:hAnchor="text" w:y="1"/>
                    <w:spacing w:after="0" w:line="240" w:lineRule="auto"/>
                    <w:suppressOverlap/>
                    <w:rPr>
                      <w:rFonts w:ascii="Times New Roman" w:hAnsi="Times New Roman"/>
                      <w:b/>
                      <w:sz w:val="20"/>
                      <w:szCs w:val="20"/>
                      <w:lang w:val="uk-UA"/>
                    </w:rPr>
                  </w:pPr>
                  <w:r w:rsidRPr="008F48C2">
                    <w:rPr>
                      <w:rFonts w:ascii="Times New Roman" w:hAnsi="Times New Roman"/>
                      <w:b/>
                      <w:bCs/>
                      <w:color w:val="000000"/>
                      <w:lang w:val="uk-UA"/>
                    </w:rPr>
                    <w:t>Утеплення зовнішніх стін та улаштування зовнішніх відкосів</w:t>
                  </w:r>
                </w:p>
              </w:tc>
              <w:tc>
                <w:tcPr>
                  <w:tcW w:w="993" w:type="dxa"/>
                  <w:shd w:val="clear" w:color="auto" w:fill="auto"/>
                  <w:vAlign w:val="center"/>
                </w:tcPr>
                <w:p w14:paraId="7A67A4C7" w14:textId="77777777" w:rsidR="00B432F5" w:rsidRPr="00114CC0" w:rsidRDefault="00B432F5" w:rsidP="00594025">
                  <w:pPr>
                    <w:framePr w:hSpace="180" w:wrap="around" w:vAnchor="text" w:hAnchor="text" w:y="1"/>
                    <w:tabs>
                      <w:tab w:val="left" w:pos="709"/>
                    </w:tabs>
                    <w:spacing w:after="0" w:line="240" w:lineRule="auto"/>
                    <w:suppressOverlap/>
                    <w:jc w:val="center"/>
                    <w:rPr>
                      <w:rFonts w:ascii="Times New Roman" w:hAnsi="Times New Roman"/>
                      <w:sz w:val="20"/>
                      <w:szCs w:val="20"/>
                      <w:lang w:val="uk-UA"/>
                    </w:rPr>
                  </w:pPr>
                  <w:r w:rsidRPr="00114CC0">
                    <w:rPr>
                      <w:rFonts w:ascii="Times New Roman" w:hAnsi="Times New Roman"/>
                      <w:color w:val="000000"/>
                      <w:sz w:val="20"/>
                      <w:szCs w:val="20"/>
                      <w:lang w:val="uk-UA"/>
                    </w:rPr>
                    <w:t>-</w:t>
                  </w:r>
                </w:p>
              </w:tc>
              <w:tc>
                <w:tcPr>
                  <w:tcW w:w="850" w:type="dxa"/>
                  <w:shd w:val="clear" w:color="auto" w:fill="auto"/>
                  <w:vAlign w:val="center"/>
                </w:tcPr>
                <w:p w14:paraId="75295915" w14:textId="77777777" w:rsidR="00B432F5" w:rsidRPr="00114CC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color w:val="000000"/>
                      <w:sz w:val="20"/>
                      <w:szCs w:val="20"/>
                      <w:lang w:val="uk-UA"/>
                    </w:rPr>
                    <w:t>-</w:t>
                  </w:r>
                </w:p>
              </w:tc>
              <w:tc>
                <w:tcPr>
                  <w:tcW w:w="1701" w:type="dxa"/>
                  <w:shd w:val="clear" w:color="auto" w:fill="auto"/>
                </w:tcPr>
                <w:p w14:paraId="4E4B5EF5"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3C86BF3C"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0AC68BA1" w14:textId="77777777" w:rsidTr="00B432F5">
              <w:trPr>
                <w:trHeight w:val="255"/>
              </w:trPr>
              <w:tc>
                <w:tcPr>
                  <w:tcW w:w="535" w:type="dxa"/>
                  <w:shd w:val="clear" w:color="auto" w:fill="auto"/>
                  <w:vAlign w:val="center"/>
                </w:tcPr>
                <w:p w14:paraId="328DE839" w14:textId="77777777" w:rsidR="00B432F5" w:rsidRPr="00114CC0" w:rsidDel="00BA785A"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28</w:t>
                  </w:r>
                </w:p>
              </w:tc>
              <w:tc>
                <w:tcPr>
                  <w:tcW w:w="3547" w:type="dxa"/>
                  <w:shd w:val="clear" w:color="auto" w:fill="auto"/>
                  <w:vAlign w:val="center"/>
                </w:tcPr>
                <w:p w14:paraId="0912A488" w14:textId="77777777" w:rsidR="00B432F5" w:rsidRPr="00114CC0" w:rsidDel="00BA785A" w:rsidRDefault="00B432F5" w:rsidP="00594025">
                  <w:pPr>
                    <w:keepNext/>
                    <w:framePr w:hSpace="180" w:wrap="around" w:vAnchor="text" w:hAnchor="text" w:y="1"/>
                    <w:spacing w:after="0"/>
                    <w:suppressOverlap/>
                    <w:rPr>
                      <w:rFonts w:ascii="Times New Roman" w:hAnsi="Times New Roman"/>
                      <w:sz w:val="20"/>
                      <w:szCs w:val="20"/>
                      <w:lang w:val="uk-UA"/>
                    </w:rPr>
                  </w:pPr>
                  <w:r w:rsidRPr="00114CC0">
                    <w:rPr>
                      <w:rFonts w:ascii="Times New Roman" w:hAnsi="Times New Roman"/>
                      <w:color w:val="000000"/>
                      <w:sz w:val="20"/>
                      <w:szCs w:val="20"/>
                      <w:lang w:val="uk-UA"/>
                    </w:rPr>
                    <w:t>Установлення та розбирання зовнішніх металевих трубчастих інвентарних риштувань, висота риштувань до 16 м</w:t>
                  </w:r>
                </w:p>
              </w:tc>
              <w:tc>
                <w:tcPr>
                  <w:tcW w:w="993" w:type="dxa"/>
                  <w:shd w:val="clear" w:color="auto" w:fill="auto"/>
                  <w:vAlign w:val="center"/>
                </w:tcPr>
                <w:p w14:paraId="2B3EB65F" w14:textId="77777777" w:rsidR="00B432F5" w:rsidRPr="00114CC0" w:rsidDel="00BA785A" w:rsidRDefault="00B432F5" w:rsidP="00594025">
                  <w:pPr>
                    <w:framePr w:hSpace="180" w:wrap="around" w:vAnchor="text" w:hAnchor="text" w:y="1"/>
                    <w:tabs>
                      <w:tab w:val="left" w:pos="709"/>
                    </w:tabs>
                    <w:spacing w:after="0" w:line="240" w:lineRule="auto"/>
                    <w:suppressOverlap/>
                    <w:jc w:val="center"/>
                    <w:rPr>
                      <w:rFonts w:ascii="Times New Roman" w:hAnsi="Times New Roman"/>
                      <w:sz w:val="20"/>
                      <w:szCs w:val="20"/>
                      <w:lang w:val="uk-UA"/>
                    </w:rPr>
                  </w:pPr>
                  <w:r w:rsidRPr="00114CC0">
                    <w:rPr>
                      <w:rFonts w:ascii="Times New Roman" w:hAnsi="Times New Roman"/>
                      <w:color w:val="000000"/>
                      <w:sz w:val="20"/>
                      <w:szCs w:val="20"/>
                      <w:lang w:val="uk-UA"/>
                    </w:rPr>
                    <w:t>м</w:t>
                  </w:r>
                  <w:r w:rsidRPr="00114CC0">
                    <w:rPr>
                      <w:rFonts w:ascii="Times New Roman" w:hAnsi="Times New Roman"/>
                      <w:color w:val="000000"/>
                      <w:sz w:val="20"/>
                      <w:szCs w:val="20"/>
                      <w:vertAlign w:val="superscript"/>
                      <w:lang w:val="uk-UA"/>
                    </w:rPr>
                    <w:t>2</w:t>
                  </w:r>
                </w:p>
              </w:tc>
              <w:tc>
                <w:tcPr>
                  <w:tcW w:w="850" w:type="dxa"/>
                  <w:shd w:val="clear" w:color="auto" w:fill="auto"/>
                  <w:vAlign w:val="center"/>
                </w:tcPr>
                <w:p w14:paraId="1FE7207F" w14:textId="77777777" w:rsidR="00B432F5" w:rsidRPr="00114CC0" w:rsidDel="00BA785A"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color w:val="000000"/>
                      <w:sz w:val="20"/>
                      <w:szCs w:val="20"/>
                      <w:lang w:val="uk-UA"/>
                    </w:rPr>
                    <w:t>5444,7</w:t>
                  </w:r>
                </w:p>
              </w:tc>
              <w:tc>
                <w:tcPr>
                  <w:tcW w:w="1701" w:type="dxa"/>
                  <w:shd w:val="clear" w:color="auto" w:fill="auto"/>
                </w:tcPr>
                <w:p w14:paraId="00D674A5"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3E457C83"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5D1A957E" w14:textId="77777777" w:rsidTr="00B432F5">
              <w:trPr>
                <w:trHeight w:val="255"/>
              </w:trPr>
              <w:tc>
                <w:tcPr>
                  <w:tcW w:w="535" w:type="dxa"/>
                  <w:shd w:val="clear" w:color="auto" w:fill="auto"/>
                  <w:vAlign w:val="center"/>
                </w:tcPr>
                <w:p w14:paraId="7DE75CDA" w14:textId="77777777" w:rsidR="00B432F5" w:rsidRPr="00114CC0" w:rsidDel="00BA785A"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29</w:t>
                  </w:r>
                </w:p>
              </w:tc>
              <w:tc>
                <w:tcPr>
                  <w:tcW w:w="3547" w:type="dxa"/>
                  <w:shd w:val="clear" w:color="auto" w:fill="auto"/>
                  <w:vAlign w:val="center"/>
                </w:tcPr>
                <w:p w14:paraId="2FE20E55" w14:textId="77777777" w:rsidR="00B432F5" w:rsidRPr="00114CC0" w:rsidDel="00BA785A" w:rsidRDefault="00B432F5" w:rsidP="00594025">
                  <w:pPr>
                    <w:keepNext/>
                    <w:framePr w:hSpace="180" w:wrap="around" w:vAnchor="text" w:hAnchor="text" w:y="1"/>
                    <w:spacing w:after="0"/>
                    <w:suppressOverlap/>
                    <w:rPr>
                      <w:rFonts w:ascii="Times New Roman" w:hAnsi="Times New Roman"/>
                      <w:sz w:val="20"/>
                      <w:szCs w:val="20"/>
                      <w:lang w:val="uk-UA"/>
                    </w:rPr>
                  </w:pPr>
                  <w:r w:rsidRPr="00114CC0">
                    <w:rPr>
                      <w:rFonts w:ascii="Times New Roman" w:hAnsi="Times New Roman"/>
                      <w:color w:val="000000"/>
                      <w:sz w:val="20"/>
                      <w:szCs w:val="20"/>
                      <w:lang w:val="uk-UA"/>
                    </w:rPr>
                    <w:t>Ремонт штукатурки гладких фасадів по каменю та бетону з землі та риштувань цементно-вапняним розчином, площа до 5 м2, товщина шару 20 мм</w:t>
                  </w:r>
                </w:p>
              </w:tc>
              <w:tc>
                <w:tcPr>
                  <w:tcW w:w="993" w:type="dxa"/>
                  <w:shd w:val="clear" w:color="auto" w:fill="auto"/>
                  <w:vAlign w:val="center"/>
                </w:tcPr>
                <w:p w14:paraId="0E4CA587" w14:textId="77777777" w:rsidR="00B432F5" w:rsidRPr="00114CC0" w:rsidDel="00BA785A" w:rsidRDefault="00B432F5" w:rsidP="00594025">
                  <w:pPr>
                    <w:framePr w:hSpace="180" w:wrap="around" w:vAnchor="text" w:hAnchor="text" w:y="1"/>
                    <w:tabs>
                      <w:tab w:val="left" w:pos="709"/>
                    </w:tabs>
                    <w:spacing w:after="0" w:line="240" w:lineRule="auto"/>
                    <w:suppressOverlap/>
                    <w:jc w:val="center"/>
                    <w:rPr>
                      <w:rFonts w:ascii="Times New Roman" w:hAnsi="Times New Roman"/>
                      <w:sz w:val="20"/>
                      <w:szCs w:val="20"/>
                      <w:lang w:val="uk-UA"/>
                    </w:rPr>
                  </w:pPr>
                  <w:r w:rsidRPr="00114CC0">
                    <w:rPr>
                      <w:rFonts w:ascii="Times New Roman" w:hAnsi="Times New Roman"/>
                      <w:color w:val="000000"/>
                      <w:sz w:val="20"/>
                      <w:szCs w:val="20"/>
                      <w:lang w:val="uk-UA"/>
                    </w:rPr>
                    <w:t>м</w:t>
                  </w:r>
                  <w:r w:rsidRPr="00114CC0">
                    <w:rPr>
                      <w:rFonts w:ascii="Times New Roman" w:hAnsi="Times New Roman"/>
                      <w:color w:val="000000"/>
                      <w:sz w:val="20"/>
                      <w:szCs w:val="20"/>
                      <w:vertAlign w:val="superscript"/>
                      <w:lang w:val="uk-UA"/>
                    </w:rPr>
                    <w:t>2</w:t>
                  </w:r>
                </w:p>
              </w:tc>
              <w:tc>
                <w:tcPr>
                  <w:tcW w:w="850" w:type="dxa"/>
                  <w:shd w:val="clear" w:color="auto" w:fill="auto"/>
                  <w:vAlign w:val="center"/>
                </w:tcPr>
                <w:p w14:paraId="2D76ECEF" w14:textId="77777777" w:rsidR="00B432F5" w:rsidRPr="00114CC0" w:rsidDel="00BA785A"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color w:val="000000"/>
                      <w:sz w:val="20"/>
                      <w:szCs w:val="20"/>
                      <w:lang w:val="uk-UA"/>
                    </w:rPr>
                    <w:t>50</w:t>
                  </w:r>
                </w:p>
              </w:tc>
              <w:tc>
                <w:tcPr>
                  <w:tcW w:w="1701" w:type="dxa"/>
                  <w:shd w:val="clear" w:color="auto" w:fill="auto"/>
                </w:tcPr>
                <w:p w14:paraId="466C4BD7"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43A647BA"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0B6F737D" w14:textId="77777777" w:rsidTr="00B432F5">
              <w:trPr>
                <w:trHeight w:val="255"/>
              </w:trPr>
              <w:tc>
                <w:tcPr>
                  <w:tcW w:w="535" w:type="dxa"/>
                  <w:shd w:val="clear" w:color="auto" w:fill="auto"/>
                  <w:vAlign w:val="center"/>
                </w:tcPr>
                <w:p w14:paraId="5FE5E454" w14:textId="77777777" w:rsidR="00B432F5" w:rsidRPr="00114CC0" w:rsidDel="00BA785A"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30</w:t>
                  </w:r>
                </w:p>
              </w:tc>
              <w:tc>
                <w:tcPr>
                  <w:tcW w:w="3547" w:type="dxa"/>
                  <w:shd w:val="clear" w:color="auto" w:fill="auto"/>
                  <w:vAlign w:val="center"/>
                </w:tcPr>
                <w:p w14:paraId="11755764" w14:textId="77777777" w:rsidR="00B432F5" w:rsidRPr="00114CC0" w:rsidDel="00BA785A" w:rsidRDefault="00B432F5" w:rsidP="00594025">
                  <w:pPr>
                    <w:keepNext/>
                    <w:framePr w:hSpace="180" w:wrap="around" w:vAnchor="text" w:hAnchor="text" w:y="1"/>
                    <w:spacing w:after="0"/>
                    <w:suppressOverlap/>
                    <w:rPr>
                      <w:rFonts w:ascii="Times New Roman" w:hAnsi="Times New Roman"/>
                      <w:sz w:val="20"/>
                      <w:szCs w:val="20"/>
                      <w:lang w:val="uk-UA"/>
                    </w:rPr>
                  </w:pPr>
                  <w:r w:rsidRPr="00114CC0">
                    <w:rPr>
                      <w:rFonts w:ascii="Times New Roman" w:hAnsi="Times New Roman"/>
                      <w:color w:val="000000"/>
                      <w:sz w:val="20"/>
                      <w:szCs w:val="20"/>
                      <w:lang w:val="uk-UA"/>
                    </w:rPr>
                    <w:t>Штукатурення плоских поверхонь дверних укосів по бетону та каменю 50%</w:t>
                  </w:r>
                </w:p>
              </w:tc>
              <w:tc>
                <w:tcPr>
                  <w:tcW w:w="993" w:type="dxa"/>
                  <w:shd w:val="clear" w:color="auto" w:fill="auto"/>
                  <w:vAlign w:val="center"/>
                </w:tcPr>
                <w:p w14:paraId="5DA647E1" w14:textId="77777777" w:rsidR="00B432F5" w:rsidRPr="00114CC0" w:rsidDel="00BA785A" w:rsidRDefault="00B432F5" w:rsidP="00594025">
                  <w:pPr>
                    <w:framePr w:hSpace="180" w:wrap="around" w:vAnchor="text" w:hAnchor="text" w:y="1"/>
                    <w:tabs>
                      <w:tab w:val="left" w:pos="709"/>
                    </w:tabs>
                    <w:spacing w:after="0" w:line="240" w:lineRule="auto"/>
                    <w:suppressOverlap/>
                    <w:jc w:val="center"/>
                    <w:rPr>
                      <w:rFonts w:ascii="Times New Roman" w:hAnsi="Times New Roman"/>
                      <w:sz w:val="20"/>
                      <w:szCs w:val="20"/>
                      <w:lang w:val="uk-UA"/>
                    </w:rPr>
                  </w:pPr>
                  <w:r w:rsidRPr="00114CC0">
                    <w:rPr>
                      <w:rFonts w:ascii="Times New Roman" w:hAnsi="Times New Roman"/>
                      <w:color w:val="000000"/>
                      <w:sz w:val="20"/>
                      <w:szCs w:val="20"/>
                      <w:lang w:val="uk-UA"/>
                    </w:rPr>
                    <w:t>м</w:t>
                  </w:r>
                  <w:r w:rsidRPr="00114CC0">
                    <w:rPr>
                      <w:rFonts w:ascii="Times New Roman" w:hAnsi="Times New Roman"/>
                      <w:color w:val="000000"/>
                      <w:sz w:val="20"/>
                      <w:szCs w:val="20"/>
                      <w:vertAlign w:val="superscript"/>
                      <w:lang w:val="uk-UA"/>
                    </w:rPr>
                    <w:t>2</w:t>
                  </w:r>
                </w:p>
              </w:tc>
              <w:tc>
                <w:tcPr>
                  <w:tcW w:w="850" w:type="dxa"/>
                  <w:shd w:val="clear" w:color="auto" w:fill="auto"/>
                  <w:vAlign w:val="center"/>
                </w:tcPr>
                <w:p w14:paraId="4F20778D" w14:textId="77777777" w:rsidR="00B432F5" w:rsidRPr="00114CC0" w:rsidDel="00BA785A"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color w:val="000000"/>
                      <w:sz w:val="20"/>
                      <w:szCs w:val="20"/>
                      <w:lang w:val="uk-UA"/>
                    </w:rPr>
                    <w:t>26</w:t>
                  </w:r>
                </w:p>
              </w:tc>
              <w:tc>
                <w:tcPr>
                  <w:tcW w:w="1701" w:type="dxa"/>
                  <w:shd w:val="clear" w:color="auto" w:fill="auto"/>
                </w:tcPr>
                <w:p w14:paraId="2B973CE2"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640769B7"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6CDEE9C0" w14:textId="77777777" w:rsidTr="00B432F5">
              <w:trPr>
                <w:trHeight w:val="255"/>
              </w:trPr>
              <w:tc>
                <w:tcPr>
                  <w:tcW w:w="535" w:type="dxa"/>
                  <w:shd w:val="clear" w:color="auto" w:fill="auto"/>
                  <w:vAlign w:val="center"/>
                </w:tcPr>
                <w:p w14:paraId="4DAE4C5D" w14:textId="77777777" w:rsidR="00B432F5" w:rsidRPr="00114CC0" w:rsidDel="00BA785A"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31</w:t>
                  </w:r>
                </w:p>
              </w:tc>
              <w:tc>
                <w:tcPr>
                  <w:tcW w:w="3547" w:type="dxa"/>
                  <w:shd w:val="clear" w:color="auto" w:fill="auto"/>
                </w:tcPr>
                <w:p w14:paraId="32B47057" w14:textId="77777777" w:rsidR="00B432F5" w:rsidRPr="00114CC0" w:rsidDel="00BA785A" w:rsidRDefault="00B432F5" w:rsidP="00594025">
                  <w:pPr>
                    <w:keepNext/>
                    <w:framePr w:hSpace="180" w:wrap="around" w:vAnchor="text" w:hAnchor="text" w:y="1"/>
                    <w:spacing w:after="0"/>
                    <w:suppressOverlap/>
                    <w:rPr>
                      <w:rFonts w:ascii="Times New Roman" w:hAnsi="Times New Roman"/>
                      <w:sz w:val="20"/>
                      <w:szCs w:val="20"/>
                      <w:lang w:val="uk-UA"/>
                    </w:rPr>
                  </w:pPr>
                  <w:r w:rsidRPr="00114CC0">
                    <w:rPr>
                      <w:rFonts w:ascii="Times New Roman" w:hAnsi="Times New Roman"/>
                      <w:color w:val="000000"/>
                      <w:sz w:val="20"/>
                      <w:szCs w:val="20"/>
                      <w:lang w:val="uk-UA"/>
                    </w:rPr>
                    <w:t>Полівінілацетатне фарбування дверних  відкосів по підготовленій поверхні</w:t>
                  </w:r>
                </w:p>
              </w:tc>
              <w:tc>
                <w:tcPr>
                  <w:tcW w:w="993" w:type="dxa"/>
                  <w:shd w:val="clear" w:color="auto" w:fill="auto"/>
                  <w:vAlign w:val="center"/>
                </w:tcPr>
                <w:p w14:paraId="4F468A4D" w14:textId="77777777" w:rsidR="00B432F5" w:rsidRPr="00114CC0" w:rsidDel="00BA785A" w:rsidRDefault="00B432F5" w:rsidP="00594025">
                  <w:pPr>
                    <w:framePr w:hSpace="180" w:wrap="around" w:vAnchor="text" w:hAnchor="text" w:y="1"/>
                    <w:tabs>
                      <w:tab w:val="left" w:pos="709"/>
                    </w:tabs>
                    <w:spacing w:after="0" w:line="240" w:lineRule="auto"/>
                    <w:suppressOverlap/>
                    <w:jc w:val="center"/>
                    <w:rPr>
                      <w:rFonts w:ascii="Times New Roman" w:hAnsi="Times New Roman"/>
                      <w:sz w:val="20"/>
                      <w:szCs w:val="20"/>
                      <w:lang w:val="uk-UA"/>
                    </w:rPr>
                  </w:pPr>
                  <w:r w:rsidRPr="00114CC0">
                    <w:rPr>
                      <w:rFonts w:ascii="Times New Roman" w:hAnsi="Times New Roman"/>
                      <w:color w:val="000000"/>
                      <w:sz w:val="20"/>
                      <w:szCs w:val="20"/>
                      <w:lang w:val="uk-UA"/>
                    </w:rPr>
                    <w:t>м</w:t>
                  </w:r>
                  <w:r w:rsidRPr="00114CC0">
                    <w:rPr>
                      <w:rFonts w:ascii="Times New Roman" w:hAnsi="Times New Roman"/>
                      <w:color w:val="000000"/>
                      <w:sz w:val="20"/>
                      <w:szCs w:val="20"/>
                      <w:vertAlign w:val="superscript"/>
                      <w:lang w:val="uk-UA"/>
                    </w:rPr>
                    <w:t>2</w:t>
                  </w:r>
                </w:p>
              </w:tc>
              <w:tc>
                <w:tcPr>
                  <w:tcW w:w="850" w:type="dxa"/>
                  <w:shd w:val="clear" w:color="auto" w:fill="auto"/>
                  <w:vAlign w:val="center"/>
                </w:tcPr>
                <w:p w14:paraId="60349DDD" w14:textId="77777777" w:rsidR="00B432F5" w:rsidRPr="00114CC0" w:rsidDel="00BA785A"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52</w:t>
                  </w:r>
                </w:p>
              </w:tc>
              <w:tc>
                <w:tcPr>
                  <w:tcW w:w="1701" w:type="dxa"/>
                  <w:shd w:val="clear" w:color="auto" w:fill="auto"/>
                </w:tcPr>
                <w:p w14:paraId="5D9904B8"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5256F417"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7815381F" w14:textId="77777777" w:rsidTr="00B432F5">
              <w:trPr>
                <w:trHeight w:val="255"/>
              </w:trPr>
              <w:tc>
                <w:tcPr>
                  <w:tcW w:w="535" w:type="dxa"/>
                  <w:shd w:val="clear" w:color="auto" w:fill="auto"/>
                  <w:vAlign w:val="center"/>
                </w:tcPr>
                <w:p w14:paraId="3EBA4AF5" w14:textId="77777777" w:rsidR="00B432F5" w:rsidRPr="00114CC0" w:rsidDel="00AC5202"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32</w:t>
                  </w:r>
                </w:p>
              </w:tc>
              <w:tc>
                <w:tcPr>
                  <w:tcW w:w="3547" w:type="dxa"/>
                  <w:shd w:val="clear" w:color="auto" w:fill="auto"/>
                </w:tcPr>
                <w:p w14:paraId="0BDA7B8A" w14:textId="77777777" w:rsidR="00B432F5" w:rsidRPr="00114CC0" w:rsidRDefault="00B432F5" w:rsidP="00594025">
                  <w:pPr>
                    <w:keepNext/>
                    <w:framePr w:hSpace="180" w:wrap="around" w:vAnchor="text" w:hAnchor="text" w:y="1"/>
                    <w:spacing w:after="0"/>
                    <w:suppressOverlap/>
                    <w:rPr>
                      <w:rFonts w:ascii="Times New Roman" w:hAnsi="Times New Roman"/>
                      <w:color w:val="000000"/>
                      <w:sz w:val="20"/>
                      <w:szCs w:val="20"/>
                      <w:lang w:val="uk-UA"/>
                    </w:rPr>
                  </w:pPr>
                  <w:r w:rsidRPr="00114CC0">
                    <w:rPr>
                      <w:rFonts w:ascii="Times New Roman" w:hAnsi="Times New Roman"/>
                      <w:color w:val="000000"/>
                      <w:sz w:val="20"/>
                      <w:szCs w:val="20"/>
                      <w:lang w:val="uk-UA"/>
                    </w:rPr>
                    <w:t>Високоякісне штукатурення цементно-вапняним розчином по каменю укосів плоских при ширині до 200 мм</w:t>
                  </w:r>
                </w:p>
              </w:tc>
              <w:tc>
                <w:tcPr>
                  <w:tcW w:w="993" w:type="dxa"/>
                  <w:shd w:val="clear" w:color="auto" w:fill="auto"/>
                  <w:vAlign w:val="center"/>
                </w:tcPr>
                <w:p w14:paraId="57C20B23" w14:textId="77777777" w:rsidR="00B432F5" w:rsidRPr="00114CC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м</w:t>
                  </w:r>
                </w:p>
              </w:tc>
              <w:tc>
                <w:tcPr>
                  <w:tcW w:w="850" w:type="dxa"/>
                  <w:shd w:val="clear" w:color="auto" w:fill="auto"/>
                  <w:vAlign w:val="center"/>
                </w:tcPr>
                <w:p w14:paraId="4A322BC9" w14:textId="77777777" w:rsidR="00B432F5" w:rsidRPr="00114CC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2133,0</w:t>
                  </w:r>
                </w:p>
              </w:tc>
              <w:tc>
                <w:tcPr>
                  <w:tcW w:w="1701" w:type="dxa"/>
                  <w:shd w:val="clear" w:color="auto" w:fill="auto"/>
                </w:tcPr>
                <w:p w14:paraId="01C69158"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39C28FD9"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47E50D28" w14:textId="77777777" w:rsidTr="00B432F5">
              <w:trPr>
                <w:trHeight w:val="255"/>
              </w:trPr>
              <w:tc>
                <w:tcPr>
                  <w:tcW w:w="535" w:type="dxa"/>
                  <w:shd w:val="clear" w:color="auto" w:fill="auto"/>
                  <w:vAlign w:val="center"/>
                </w:tcPr>
                <w:p w14:paraId="6116E842" w14:textId="77777777" w:rsidR="00B432F5" w:rsidRPr="00114CC0" w:rsidDel="00AC5202"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33</w:t>
                  </w:r>
                </w:p>
              </w:tc>
              <w:tc>
                <w:tcPr>
                  <w:tcW w:w="3547" w:type="dxa"/>
                  <w:shd w:val="clear" w:color="auto" w:fill="auto"/>
                </w:tcPr>
                <w:p w14:paraId="46D91480" w14:textId="77777777" w:rsidR="00B432F5" w:rsidRPr="00114CC0" w:rsidRDefault="00B432F5" w:rsidP="00594025">
                  <w:pPr>
                    <w:keepNext/>
                    <w:framePr w:hSpace="180" w:wrap="around" w:vAnchor="text" w:hAnchor="text" w:y="1"/>
                    <w:spacing w:after="0"/>
                    <w:suppressOverlap/>
                    <w:rPr>
                      <w:rFonts w:ascii="Times New Roman" w:hAnsi="Times New Roman"/>
                      <w:color w:val="000000"/>
                      <w:sz w:val="20"/>
                      <w:szCs w:val="20"/>
                      <w:lang w:val="uk-UA"/>
                    </w:rPr>
                  </w:pPr>
                  <w:r w:rsidRPr="00114CC0">
                    <w:rPr>
                      <w:rFonts w:ascii="Times New Roman" w:hAnsi="Times New Roman"/>
                      <w:color w:val="000000"/>
                      <w:sz w:val="20"/>
                      <w:szCs w:val="20"/>
                      <w:lang w:val="uk-UA"/>
                    </w:rPr>
                    <w:t>Полівінілацетатне фарбування відкосів по підготовленій поверхні</w:t>
                  </w:r>
                </w:p>
              </w:tc>
              <w:tc>
                <w:tcPr>
                  <w:tcW w:w="993" w:type="dxa"/>
                  <w:shd w:val="clear" w:color="auto" w:fill="auto"/>
                  <w:vAlign w:val="center"/>
                </w:tcPr>
                <w:p w14:paraId="10F45B41" w14:textId="77777777" w:rsidR="00B432F5" w:rsidRPr="00114CC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м</w:t>
                  </w:r>
                  <w:r w:rsidRPr="00114CC0">
                    <w:rPr>
                      <w:rFonts w:ascii="Times New Roman" w:hAnsi="Times New Roman"/>
                      <w:color w:val="000000"/>
                      <w:sz w:val="20"/>
                      <w:szCs w:val="20"/>
                      <w:vertAlign w:val="superscript"/>
                      <w:lang w:val="uk-UA"/>
                    </w:rPr>
                    <w:t>2</w:t>
                  </w:r>
                </w:p>
              </w:tc>
              <w:tc>
                <w:tcPr>
                  <w:tcW w:w="850" w:type="dxa"/>
                  <w:shd w:val="clear" w:color="auto" w:fill="auto"/>
                  <w:vAlign w:val="center"/>
                </w:tcPr>
                <w:p w14:paraId="095D7D8C" w14:textId="77777777" w:rsidR="00B432F5" w:rsidRPr="00114CC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426,6</w:t>
                  </w:r>
                </w:p>
              </w:tc>
              <w:tc>
                <w:tcPr>
                  <w:tcW w:w="1701" w:type="dxa"/>
                  <w:shd w:val="clear" w:color="auto" w:fill="auto"/>
                </w:tcPr>
                <w:p w14:paraId="62A6086C"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169E09A7"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5DB02641" w14:textId="77777777" w:rsidTr="00B432F5">
              <w:trPr>
                <w:trHeight w:val="255"/>
              </w:trPr>
              <w:tc>
                <w:tcPr>
                  <w:tcW w:w="535" w:type="dxa"/>
                  <w:shd w:val="clear" w:color="auto" w:fill="auto"/>
                  <w:vAlign w:val="center"/>
                </w:tcPr>
                <w:p w14:paraId="393687EE" w14:textId="77777777" w:rsidR="00B432F5" w:rsidRPr="00114CC0" w:rsidDel="00AC5202"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34</w:t>
                  </w:r>
                </w:p>
              </w:tc>
              <w:tc>
                <w:tcPr>
                  <w:tcW w:w="3547" w:type="dxa"/>
                  <w:shd w:val="clear" w:color="auto" w:fill="auto"/>
                </w:tcPr>
                <w:p w14:paraId="7C098B7A" w14:textId="77777777" w:rsidR="00B432F5" w:rsidRPr="00114CC0" w:rsidRDefault="00B432F5" w:rsidP="00594025">
                  <w:pPr>
                    <w:keepNext/>
                    <w:framePr w:hSpace="180" w:wrap="around" w:vAnchor="text" w:hAnchor="text" w:y="1"/>
                    <w:spacing w:after="0"/>
                    <w:suppressOverlap/>
                    <w:rPr>
                      <w:rFonts w:ascii="Times New Roman" w:hAnsi="Times New Roman"/>
                      <w:color w:val="000000"/>
                      <w:sz w:val="20"/>
                      <w:szCs w:val="20"/>
                      <w:lang w:val="uk-UA"/>
                    </w:rPr>
                  </w:pPr>
                  <w:r w:rsidRPr="00114CC0">
                    <w:rPr>
                      <w:rFonts w:ascii="Times New Roman" w:hAnsi="Times New Roman"/>
                      <w:color w:val="000000"/>
                      <w:sz w:val="20"/>
                      <w:szCs w:val="20"/>
                      <w:lang w:val="uk-UA"/>
                    </w:rPr>
                    <w:t>Утеплення цоколя фасадів мінераловатними плитами товщиною 50 мм з опорядженням декоративним</w:t>
                  </w:r>
                </w:p>
                <w:p w14:paraId="1538B53E" w14:textId="77777777" w:rsidR="00B432F5" w:rsidRPr="00114CC0" w:rsidRDefault="00B432F5" w:rsidP="00594025">
                  <w:pPr>
                    <w:keepNext/>
                    <w:framePr w:hSpace="180" w:wrap="around" w:vAnchor="text" w:hAnchor="text" w:y="1"/>
                    <w:spacing w:after="0"/>
                    <w:suppressOverlap/>
                    <w:rPr>
                      <w:rFonts w:ascii="Times New Roman" w:hAnsi="Times New Roman"/>
                      <w:color w:val="000000"/>
                      <w:sz w:val="20"/>
                      <w:szCs w:val="20"/>
                      <w:lang w:val="uk-UA"/>
                    </w:rPr>
                  </w:pPr>
                  <w:r w:rsidRPr="00114CC0">
                    <w:rPr>
                      <w:rFonts w:ascii="Times New Roman" w:hAnsi="Times New Roman"/>
                      <w:color w:val="000000"/>
                      <w:sz w:val="20"/>
                      <w:szCs w:val="20"/>
                      <w:lang w:val="uk-UA"/>
                    </w:rPr>
                    <w:t>розчином за технологією "СЕRЕSІT", стіни гладкі</w:t>
                  </w:r>
                </w:p>
              </w:tc>
              <w:tc>
                <w:tcPr>
                  <w:tcW w:w="993" w:type="dxa"/>
                  <w:shd w:val="clear" w:color="auto" w:fill="auto"/>
                  <w:vAlign w:val="center"/>
                </w:tcPr>
                <w:p w14:paraId="3B8DD0FC" w14:textId="77777777" w:rsidR="00B432F5" w:rsidRPr="00114CC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м</w:t>
                  </w:r>
                  <w:r w:rsidRPr="00114CC0">
                    <w:rPr>
                      <w:rFonts w:ascii="Times New Roman" w:hAnsi="Times New Roman"/>
                      <w:color w:val="000000"/>
                      <w:sz w:val="20"/>
                      <w:szCs w:val="20"/>
                      <w:vertAlign w:val="superscript"/>
                      <w:lang w:val="uk-UA"/>
                    </w:rPr>
                    <w:t>2</w:t>
                  </w:r>
                </w:p>
              </w:tc>
              <w:tc>
                <w:tcPr>
                  <w:tcW w:w="850" w:type="dxa"/>
                  <w:shd w:val="clear" w:color="auto" w:fill="auto"/>
                  <w:vAlign w:val="center"/>
                </w:tcPr>
                <w:p w14:paraId="4A9715A2" w14:textId="77777777" w:rsidR="00B432F5" w:rsidRPr="00114CC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430,7</w:t>
                  </w:r>
                </w:p>
              </w:tc>
              <w:tc>
                <w:tcPr>
                  <w:tcW w:w="1701" w:type="dxa"/>
                  <w:shd w:val="clear" w:color="auto" w:fill="auto"/>
                </w:tcPr>
                <w:p w14:paraId="2125C9A3"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41B52744"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21ECAA92" w14:textId="77777777" w:rsidTr="00B432F5">
              <w:trPr>
                <w:trHeight w:val="255"/>
              </w:trPr>
              <w:tc>
                <w:tcPr>
                  <w:tcW w:w="535" w:type="dxa"/>
                  <w:shd w:val="clear" w:color="auto" w:fill="auto"/>
                  <w:vAlign w:val="center"/>
                </w:tcPr>
                <w:p w14:paraId="49B8818D" w14:textId="77777777" w:rsidR="00B432F5" w:rsidRPr="00114CC0" w:rsidDel="00AC5202"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35</w:t>
                  </w:r>
                </w:p>
              </w:tc>
              <w:tc>
                <w:tcPr>
                  <w:tcW w:w="3547" w:type="dxa"/>
                  <w:shd w:val="clear" w:color="auto" w:fill="auto"/>
                </w:tcPr>
                <w:p w14:paraId="464ED451" w14:textId="3BA9222D" w:rsidR="00B432F5" w:rsidRPr="00114CC0" w:rsidRDefault="00B432F5" w:rsidP="00594025">
                  <w:pPr>
                    <w:keepNext/>
                    <w:framePr w:hSpace="180" w:wrap="around" w:vAnchor="text" w:hAnchor="text" w:y="1"/>
                    <w:spacing w:after="0"/>
                    <w:suppressOverlap/>
                    <w:rPr>
                      <w:rFonts w:ascii="Times New Roman" w:hAnsi="Times New Roman"/>
                      <w:color w:val="000000"/>
                      <w:sz w:val="20"/>
                      <w:szCs w:val="20"/>
                      <w:lang w:val="uk-UA"/>
                    </w:rPr>
                  </w:pPr>
                  <w:r w:rsidRPr="00114CC0">
                    <w:rPr>
                      <w:rFonts w:ascii="Times New Roman" w:hAnsi="Times New Roman"/>
                      <w:color w:val="000000"/>
                      <w:sz w:val="20"/>
                      <w:szCs w:val="20"/>
                      <w:lang w:val="uk-UA"/>
                    </w:rPr>
                    <w:t xml:space="preserve">Утеплення стін фасадів мінераловатними плитами товщиною 100 мм </w:t>
                  </w:r>
                  <w:r w:rsidR="00252FC3">
                    <w:rPr>
                      <w:rFonts w:ascii="Times New Roman" w:hAnsi="Times New Roman"/>
                      <w:color w:val="000000"/>
                      <w:sz w:val="20"/>
                      <w:szCs w:val="20"/>
                      <w:lang w:val="uk-UA"/>
                    </w:rPr>
                    <w:t>(площа 3576,2</w:t>
                  </w:r>
                  <w:r w:rsidR="00252FC3" w:rsidRPr="00114CC0">
                    <w:rPr>
                      <w:rFonts w:ascii="Times New Roman" w:hAnsi="Times New Roman"/>
                      <w:color w:val="000000"/>
                      <w:sz w:val="20"/>
                      <w:szCs w:val="20"/>
                      <w:lang w:val="uk-UA"/>
                    </w:rPr>
                    <w:t xml:space="preserve"> </w:t>
                  </w:r>
                  <w:r w:rsidR="00252FC3" w:rsidRPr="00252FC3">
                    <w:rPr>
                      <w:rFonts w:ascii="Times New Roman" w:hAnsi="Times New Roman"/>
                      <w:color w:val="000000"/>
                      <w:sz w:val="20"/>
                      <w:szCs w:val="20"/>
                      <w:lang w:val="uk-UA"/>
                    </w:rPr>
                    <w:t>м</w:t>
                  </w:r>
                  <w:r w:rsidR="00252FC3" w:rsidRPr="0043326B">
                    <w:rPr>
                      <w:rFonts w:ascii="Times New Roman" w:hAnsi="Times New Roman"/>
                      <w:color w:val="000000"/>
                      <w:sz w:val="20"/>
                      <w:szCs w:val="20"/>
                      <w:lang w:val="uk-UA"/>
                    </w:rPr>
                    <w:t>2</w:t>
                  </w:r>
                  <w:r w:rsidR="00252FC3">
                    <w:rPr>
                      <w:rFonts w:ascii="Times New Roman" w:hAnsi="Times New Roman"/>
                      <w:color w:val="000000"/>
                      <w:sz w:val="20"/>
                      <w:szCs w:val="20"/>
                      <w:lang w:val="uk-UA"/>
                    </w:rPr>
                    <w:t xml:space="preserve">) та зовнішніх відкосів у нових вікнах(товщиною до 20мм та площею 42,48м2) </w:t>
                  </w:r>
                  <w:r w:rsidRPr="00252FC3">
                    <w:rPr>
                      <w:rFonts w:ascii="Times New Roman" w:hAnsi="Times New Roman"/>
                      <w:color w:val="000000"/>
                      <w:sz w:val="20"/>
                      <w:szCs w:val="20"/>
                      <w:lang w:val="uk-UA"/>
                    </w:rPr>
                    <w:t>з</w:t>
                  </w:r>
                  <w:r w:rsidRPr="00114CC0">
                    <w:rPr>
                      <w:rFonts w:ascii="Times New Roman" w:hAnsi="Times New Roman"/>
                      <w:color w:val="000000"/>
                      <w:sz w:val="20"/>
                      <w:szCs w:val="20"/>
                      <w:lang w:val="uk-UA"/>
                    </w:rPr>
                    <w:t xml:space="preserve"> опорядженням декоративним розчином за технологією "СЕRЕSІT", стіни гладкі</w:t>
                  </w:r>
                </w:p>
              </w:tc>
              <w:tc>
                <w:tcPr>
                  <w:tcW w:w="993" w:type="dxa"/>
                  <w:shd w:val="clear" w:color="auto" w:fill="auto"/>
                  <w:vAlign w:val="center"/>
                </w:tcPr>
                <w:p w14:paraId="5933F5F3" w14:textId="77777777" w:rsidR="00B432F5" w:rsidRPr="00114CC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м</w:t>
                  </w:r>
                  <w:r w:rsidRPr="00114CC0">
                    <w:rPr>
                      <w:rFonts w:ascii="Times New Roman" w:hAnsi="Times New Roman"/>
                      <w:color w:val="000000"/>
                      <w:sz w:val="20"/>
                      <w:szCs w:val="20"/>
                      <w:vertAlign w:val="superscript"/>
                      <w:lang w:val="uk-UA"/>
                    </w:rPr>
                    <w:t>2</w:t>
                  </w:r>
                </w:p>
              </w:tc>
              <w:tc>
                <w:tcPr>
                  <w:tcW w:w="850" w:type="dxa"/>
                  <w:shd w:val="clear" w:color="auto" w:fill="auto"/>
                  <w:vAlign w:val="center"/>
                </w:tcPr>
                <w:p w14:paraId="396F52E7" w14:textId="4077DAF1" w:rsidR="00B432F5" w:rsidRPr="00114CC0" w:rsidRDefault="00252FC3" w:rsidP="00041F24">
                  <w:pPr>
                    <w:keepNext/>
                    <w:framePr w:hSpace="180" w:wrap="around" w:vAnchor="text" w:hAnchor="text" w:y="1"/>
                    <w:tabs>
                      <w:tab w:val="left" w:pos="288"/>
                      <w:tab w:val="center" w:pos="530"/>
                    </w:tabs>
                    <w:spacing w:after="0" w:line="240" w:lineRule="auto"/>
                    <w:suppressOverlap/>
                    <w:rPr>
                      <w:rFonts w:ascii="Times New Roman" w:hAnsi="Times New Roman"/>
                      <w:sz w:val="20"/>
                      <w:szCs w:val="20"/>
                      <w:lang w:val="uk-UA"/>
                    </w:rPr>
                  </w:pPr>
                  <w:r>
                    <w:rPr>
                      <w:rFonts w:ascii="Times New Roman" w:hAnsi="Times New Roman"/>
                      <w:sz w:val="20"/>
                      <w:szCs w:val="20"/>
                      <w:lang w:val="uk-UA"/>
                    </w:rPr>
                    <w:t>3618,68</w:t>
                  </w:r>
                </w:p>
              </w:tc>
              <w:tc>
                <w:tcPr>
                  <w:tcW w:w="1701" w:type="dxa"/>
                  <w:shd w:val="clear" w:color="auto" w:fill="auto"/>
                </w:tcPr>
                <w:p w14:paraId="7ECC49C5"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7E37134F"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78BE8459" w14:textId="77777777" w:rsidTr="00B432F5">
              <w:trPr>
                <w:trHeight w:val="255"/>
              </w:trPr>
              <w:tc>
                <w:tcPr>
                  <w:tcW w:w="535" w:type="dxa"/>
                  <w:shd w:val="clear" w:color="auto" w:fill="auto"/>
                  <w:vAlign w:val="center"/>
                </w:tcPr>
                <w:p w14:paraId="0F587A09" w14:textId="77777777" w:rsidR="00B432F5" w:rsidRPr="00114CC0" w:rsidDel="00AC5202"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36</w:t>
                  </w:r>
                </w:p>
              </w:tc>
              <w:tc>
                <w:tcPr>
                  <w:tcW w:w="3547" w:type="dxa"/>
                  <w:shd w:val="clear" w:color="auto" w:fill="auto"/>
                </w:tcPr>
                <w:p w14:paraId="504E5A53" w14:textId="77777777" w:rsidR="00B432F5" w:rsidRPr="00114CC0" w:rsidRDefault="00B432F5" w:rsidP="00594025">
                  <w:pPr>
                    <w:keepNext/>
                    <w:framePr w:hSpace="180" w:wrap="around" w:vAnchor="text" w:hAnchor="text" w:y="1"/>
                    <w:spacing w:after="0"/>
                    <w:suppressOverlap/>
                    <w:rPr>
                      <w:rFonts w:ascii="Times New Roman" w:hAnsi="Times New Roman"/>
                      <w:color w:val="000000"/>
                      <w:sz w:val="20"/>
                      <w:szCs w:val="20"/>
                      <w:lang w:val="uk-UA"/>
                    </w:rPr>
                  </w:pPr>
                  <w:r w:rsidRPr="00114CC0">
                    <w:rPr>
                      <w:rFonts w:ascii="Times New Roman" w:hAnsi="Times New Roman"/>
                      <w:color w:val="000000"/>
                      <w:sz w:val="20"/>
                      <w:szCs w:val="20"/>
                      <w:lang w:val="uk-UA"/>
                    </w:rPr>
                    <w:t>Фарбування перхлорвініловими фарбами по підготовленій поверхні колон за 2 рази</w:t>
                  </w:r>
                </w:p>
              </w:tc>
              <w:tc>
                <w:tcPr>
                  <w:tcW w:w="993" w:type="dxa"/>
                  <w:shd w:val="clear" w:color="auto" w:fill="auto"/>
                  <w:vAlign w:val="center"/>
                </w:tcPr>
                <w:p w14:paraId="68EBFEB0" w14:textId="77777777" w:rsidR="00B432F5" w:rsidRPr="00114CC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м</w:t>
                  </w:r>
                  <w:r w:rsidRPr="00114CC0">
                    <w:rPr>
                      <w:rFonts w:ascii="Times New Roman" w:hAnsi="Times New Roman"/>
                      <w:color w:val="000000"/>
                      <w:sz w:val="20"/>
                      <w:szCs w:val="20"/>
                      <w:vertAlign w:val="superscript"/>
                      <w:lang w:val="uk-UA"/>
                    </w:rPr>
                    <w:t>2</w:t>
                  </w:r>
                </w:p>
              </w:tc>
              <w:tc>
                <w:tcPr>
                  <w:tcW w:w="850" w:type="dxa"/>
                  <w:shd w:val="clear" w:color="auto" w:fill="auto"/>
                  <w:vAlign w:val="center"/>
                </w:tcPr>
                <w:p w14:paraId="40968C4A" w14:textId="77777777" w:rsidR="00B432F5" w:rsidRPr="00114CC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61,9</w:t>
                  </w:r>
                </w:p>
              </w:tc>
              <w:tc>
                <w:tcPr>
                  <w:tcW w:w="1701" w:type="dxa"/>
                  <w:shd w:val="clear" w:color="auto" w:fill="auto"/>
                </w:tcPr>
                <w:p w14:paraId="6A90D15D"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50BCDEDC"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7B8DA6BD" w14:textId="77777777" w:rsidTr="00B432F5">
              <w:trPr>
                <w:trHeight w:val="255"/>
              </w:trPr>
              <w:tc>
                <w:tcPr>
                  <w:tcW w:w="535" w:type="dxa"/>
                  <w:shd w:val="clear" w:color="auto" w:fill="auto"/>
                  <w:vAlign w:val="center"/>
                </w:tcPr>
                <w:p w14:paraId="3FE82FC9" w14:textId="77777777" w:rsidR="00B432F5" w:rsidRPr="00114CC0" w:rsidDel="00AC5202"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37</w:t>
                  </w:r>
                </w:p>
              </w:tc>
              <w:tc>
                <w:tcPr>
                  <w:tcW w:w="3547" w:type="dxa"/>
                  <w:shd w:val="clear" w:color="auto" w:fill="auto"/>
                </w:tcPr>
                <w:p w14:paraId="497E09C3" w14:textId="77777777" w:rsidR="00B432F5" w:rsidRPr="00114CC0" w:rsidRDefault="00B432F5" w:rsidP="00594025">
                  <w:pPr>
                    <w:keepNext/>
                    <w:framePr w:hSpace="180" w:wrap="around" w:vAnchor="text" w:hAnchor="text" w:y="1"/>
                    <w:spacing w:after="0"/>
                    <w:suppressOverlap/>
                    <w:rPr>
                      <w:rFonts w:ascii="Times New Roman" w:hAnsi="Times New Roman"/>
                      <w:color w:val="000000"/>
                      <w:sz w:val="20"/>
                      <w:szCs w:val="20"/>
                      <w:lang w:val="uk-UA"/>
                    </w:rPr>
                  </w:pPr>
                  <w:r w:rsidRPr="00114CC0">
                    <w:rPr>
                      <w:rFonts w:ascii="Times New Roman" w:hAnsi="Times New Roman"/>
                      <w:color w:val="000000"/>
                      <w:sz w:val="20"/>
                      <w:szCs w:val="20"/>
                      <w:lang w:val="uk-UA"/>
                    </w:rPr>
                    <w:t>Розбирання утеплення над проїздом</w:t>
                  </w:r>
                </w:p>
              </w:tc>
              <w:tc>
                <w:tcPr>
                  <w:tcW w:w="993" w:type="dxa"/>
                  <w:shd w:val="clear" w:color="auto" w:fill="auto"/>
                  <w:vAlign w:val="center"/>
                </w:tcPr>
                <w:p w14:paraId="03494C38" w14:textId="77777777" w:rsidR="00B432F5" w:rsidRPr="00114CC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м</w:t>
                  </w:r>
                  <w:r w:rsidRPr="00114CC0">
                    <w:rPr>
                      <w:rFonts w:ascii="Times New Roman" w:hAnsi="Times New Roman"/>
                      <w:color w:val="000000"/>
                      <w:sz w:val="20"/>
                      <w:szCs w:val="20"/>
                      <w:vertAlign w:val="superscript"/>
                      <w:lang w:val="uk-UA"/>
                    </w:rPr>
                    <w:t>2</w:t>
                  </w:r>
                </w:p>
              </w:tc>
              <w:tc>
                <w:tcPr>
                  <w:tcW w:w="850" w:type="dxa"/>
                  <w:shd w:val="clear" w:color="auto" w:fill="auto"/>
                  <w:vAlign w:val="center"/>
                </w:tcPr>
                <w:p w14:paraId="2DFDB3AC" w14:textId="77777777" w:rsidR="00B432F5" w:rsidRPr="00114CC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221,1</w:t>
                  </w:r>
                </w:p>
              </w:tc>
              <w:tc>
                <w:tcPr>
                  <w:tcW w:w="1701" w:type="dxa"/>
                  <w:shd w:val="clear" w:color="auto" w:fill="auto"/>
                </w:tcPr>
                <w:p w14:paraId="78E29138"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26EA09FB"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67013682" w14:textId="77777777" w:rsidTr="00B432F5">
              <w:trPr>
                <w:trHeight w:val="255"/>
              </w:trPr>
              <w:tc>
                <w:tcPr>
                  <w:tcW w:w="535" w:type="dxa"/>
                  <w:shd w:val="clear" w:color="auto" w:fill="auto"/>
                  <w:vAlign w:val="center"/>
                </w:tcPr>
                <w:p w14:paraId="0442A896" w14:textId="77777777" w:rsidR="00B432F5" w:rsidRPr="00114CC0" w:rsidDel="00AC5202"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38</w:t>
                  </w:r>
                </w:p>
              </w:tc>
              <w:tc>
                <w:tcPr>
                  <w:tcW w:w="3547" w:type="dxa"/>
                  <w:shd w:val="clear" w:color="auto" w:fill="auto"/>
                </w:tcPr>
                <w:p w14:paraId="0C4A22CA" w14:textId="77777777" w:rsidR="00B432F5" w:rsidRPr="00114CC0" w:rsidRDefault="00B432F5" w:rsidP="00594025">
                  <w:pPr>
                    <w:keepNext/>
                    <w:framePr w:hSpace="180" w:wrap="around" w:vAnchor="text" w:hAnchor="text" w:y="1"/>
                    <w:spacing w:after="0"/>
                    <w:suppressOverlap/>
                    <w:rPr>
                      <w:rFonts w:ascii="Times New Roman" w:hAnsi="Times New Roman"/>
                      <w:color w:val="000000"/>
                      <w:sz w:val="20"/>
                      <w:szCs w:val="20"/>
                      <w:lang w:val="uk-UA"/>
                    </w:rPr>
                  </w:pPr>
                  <w:r w:rsidRPr="00114CC0">
                    <w:rPr>
                      <w:rFonts w:ascii="Times New Roman" w:hAnsi="Times New Roman"/>
                      <w:color w:val="000000"/>
                      <w:sz w:val="20"/>
                      <w:szCs w:val="20"/>
                      <w:lang w:val="uk-UA"/>
                    </w:rPr>
                    <w:t>Утеплення проходу над проїздом</w:t>
                  </w:r>
                </w:p>
                <w:p w14:paraId="13255DE0" w14:textId="77777777" w:rsidR="00B432F5" w:rsidRPr="00114CC0" w:rsidRDefault="00B432F5" w:rsidP="00594025">
                  <w:pPr>
                    <w:keepNext/>
                    <w:framePr w:hSpace="180" w:wrap="around" w:vAnchor="text" w:hAnchor="text" w:y="1"/>
                    <w:spacing w:after="0"/>
                    <w:suppressOverlap/>
                    <w:rPr>
                      <w:rFonts w:ascii="Times New Roman" w:hAnsi="Times New Roman"/>
                      <w:color w:val="000000"/>
                      <w:sz w:val="20"/>
                      <w:szCs w:val="20"/>
                      <w:lang w:val="uk-UA"/>
                    </w:rPr>
                  </w:pPr>
                  <w:r w:rsidRPr="00114CC0">
                    <w:rPr>
                      <w:rFonts w:ascii="Times New Roman" w:hAnsi="Times New Roman"/>
                      <w:color w:val="000000"/>
                      <w:sz w:val="20"/>
                      <w:szCs w:val="20"/>
                      <w:lang w:val="uk-UA"/>
                    </w:rPr>
                    <w:t>мінераловатними плитами товщиною 150 мм з опорядженням декоративним</w:t>
                  </w:r>
                </w:p>
                <w:p w14:paraId="1B8F2096" w14:textId="77777777" w:rsidR="00B432F5" w:rsidRPr="00114CC0" w:rsidRDefault="00B432F5" w:rsidP="00594025">
                  <w:pPr>
                    <w:keepNext/>
                    <w:framePr w:hSpace="180" w:wrap="around" w:vAnchor="text" w:hAnchor="text" w:y="1"/>
                    <w:spacing w:after="0"/>
                    <w:suppressOverlap/>
                    <w:rPr>
                      <w:rFonts w:ascii="Times New Roman" w:hAnsi="Times New Roman"/>
                      <w:color w:val="000000"/>
                      <w:sz w:val="20"/>
                      <w:szCs w:val="20"/>
                      <w:lang w:val="uk-UA"/>
                    </w:rPr>
                  </w:pPr>
                  <w:r w:rsidRPr="00114CC0">
                    <w:rPr>
                      <w:rFonts w:ascii="Times New Roman" w:hAnsi="Times New Roman"/>
                      <w:color w:val="000000"/>
                      <w:sz w:val="20"/>
                      <w:szCs w:val="20"/>
                      <w:lang w:val="uk-UA"/>
                    </w:rPr>
                    <w:t>розчином за технологією "СЕRЕSІT"</w:t>
                  </w:r>
                </w:p>
              </w:tc>
              <w:tc>
                <w:tcPr>
                  <w:tcW w:w="993" w:type="dxa"/>
                  <w:shd w:val="clear" w:color="auto" w:fill="auto"/>
                  <w:vAlign w:val="center"/>
                </w:tcPr>
                <w:p w14:paraId="5CE1D589" w14:textId="77777777" w:rsidR="00B432F5" w:rsidRPr="00114CC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м</w:t>
                  </w:r>
                  <w:r w:rsidRPr="00114CC0">
                    <w:rPr>
                      <w:rFonts w:ascii="Times New Roman" w:hAnsi="Times New Roman"/>
                      <w:color w:val="000000"/>
                      <w:sz w:val="20"/>
                      <w:szCs w:val="20"/>
                      <w:vertAlign w:val="superscript"/>
                      <w:lang w:val="uk-UA"/>
                    </w:rPr>
                    <w:t>2</w:t>
                  </w:r>
                </w:p>
              </w:tc>
              <w:tc>
                <w:tcPr>
                  <w:tcW w:w="850" w:type="dxa"/>
                  <w:shd w:val="clear" w:color="auto" w:fill="auto"/>
                  <w:vAlign w:val="center"/>
                </w:tcPr>
                <w:p w14:paraId="5EC9C7B4" w14:textId="77777777" w:rsidR="00B432F5" w:rsidRPr="00114CC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221,1</w:t>
                  </w:r>
                </w:p>
              </w:tc>
              <w:tc>
                <w:tcPr>
                  <w:tcW w:w="1701" w:type="dxa"/>
                  <w:shd w:val="clear" w:color="auto" w:fill="auto"/>
                </w:tcPr>
                <w:p w14:paraId="7DFF238C"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4003A5EC"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74B7EC0D" w14:textId="77777777" w:rsidTr="00B432F5">
              <w:trPr>
                <w:trHeight w:val="255"/>
              </w:trPr>
              <w:tc>
                <w:tcPr>
                  <w:tcW w:w="535" w:type="dxa"/>
                  <w:shd w:val="clear" w:color="auto" w:fill="auto"/>
                  <w:vAlign w:val="center"/>
                </w:tcPr>
                <w:p w14:paraId="34950905"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3547" w:type="dxa"/>
                  <w:shd w:val="clear" w:color="auto" w:fill="auto"/>
                </w:tcPr>
                <w:p w14:paraId="5487DEF4" w14:textId="77777777" w:rsidR="00B432F5" w:rsidRPr="008F48C2" w:rsidRDefault="00B432F5" w:rsidP="00594025">
                  <w:pPr>
                    <w:keepNext/>
                    <w:framePr w:hSpace="180" w:wrap="around" w:vAnchor="text" w:hAnchor="text" w:y="1"/>
                    <w:spacing w:after="0" w:line="240" w:lineRule="auto"/>
                    <w:suppressOverlap/>
                    <w:rPr>
                      <w:rFonts w:ascii="Times New Roman" w:hAnsi="Times New Roman"/>
                      <w:b/>
                      <w:szCs w:val="20"/>
                      <w:lang w:val="uk-UA"/>
                    </w:rPr>
                  </w:pPr>
                  <w:r w:rsidRPr="008F48C2">
                    <w:rPr>
                      <w:rFonts w:ascii="Times New Roman" w:hAnsi="Times New Roman"/>
                      <w:b/>
                      <w:color w:val="000000"/>
                    </w:rPr>
                    <w:t>Встановлення ІТП</w:t>
                  </w:r>
                </w:p>
              </w:tc>
              <w:tc>
                <w:tcPr>
                  <w:tcW w:w="993" w:type="dxa"/>
                  <w:shd w:val="clear" w:color="auto" w:fill="auto"/>
                  <w:vAlign w:val="center"/>
                </w:tcPr>
                <w:p w14:paraId="7B81242F" w14:textId="77777777" w:rsidR="00B432F5" w:rsidRPr="00114CC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p>
              </w:tc>
              <w:tc>
                <w:tcPr>
                  <w:tcW w:w="850" w:type="dxa"/>
                  <w:shd w:val="clear" w:color="auto" w:fill="auto"/>
                  <w:vAlign w:val="center"/>
                </w:tcPr>
                <w:p w14:paraId="24560E58" w14:textId="77777777" w:rsidR="00B432F5" w:rsidRPr="00114CC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p>
              </w:tc>
              <w:tc>
                <w:tcPr>
                  <w:tcW w:w="1701" w:type="dxa"/>
                  <w:shd w:val="clear" w:color="auto" w:fill="auto"/>
                </w:tcPr>
                <w:p w14:paraId="147115C5"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515CEB33"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702242DB" w14:textId="77777777" w:rsidTr="00B432F5">
              <w:trPr>
                <w:trHeight w:val="255"/>
              </w:trPr>
              <w:tc>
                <w:tcPr>
                  <w:tcW w:w="535" w:type="dxa"/>
                  <w:shd w:val="clear" w:color="auto" w:fill="auto"/>
                  <w:vAlign w:val="center"/>
                </w:tcPr>
                <w:p w14:paraId="4EE79779" w14:textId="77777777" w:rsidR="00B432F5" w:rsidRPr="00114CC0" w:rsidRDefault="00B432F5" w:rsidP="00594025">
                  <w:pPr>
                    <w:keepNext/>
                    <w:framePr w:hSpace="180" w:wrap="around" w:vAnchor="text" w:hAnchor="text" w:y="1"/>
                    <w:spacing w:after="0"/>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39</w:t>
                  </w:r>
                </w:p>
              </w:tc>
              <w:tc>
                <w:tcPr>
                  <w:tcW w:w="3547" w:type="dxa"/>
                  <w:shd w:val="clear" w:color="auto" w:fill="auto"/>
                  <w:vAlign w:val="center"/>
                </w:tcPr>
                <w:p w14:paraId="25AAD466" w14:textId="51173261" w:rsidR="00B432F5" w:rsidRPr="00114CC0" w:rsidRDefault="000271CA" w:rsidP="00594025">
                  <w:pPr>
                    <w:keepNext/>
                    <w:framePr w:hSpace="180" w:wrap="around" w:vAnchor="text" w:hAnchor="text" w:y="1"/>
                    <w:spacing w:after="0" w:line="240" w:lineRule="auto"/>
                    <w:suppressOverlap/>
                    <w:rPr>
                      <w:rFonts w:ascii="Times New Roman" w:hAnsi="Times New Roman"/>
                      <w:sz w:val="20"/>
                      <w:szCs w:val="20"/>
                      <w:lang w:val="uk-UA"/>
                    </w:rPr>
                  </w:pPr>
                  <w:r>
                    <w:rPr>
                      <w:rFonts w:ascii="Times New Roman" w:hAnsi="Times New Roman"/>
                      <w:sz w:val="20"/>
                      <w:szCs w:val="20"/>
                      <w:lang w:val="uk-UA"/>
                    </w:rPr>
                    <w:t xml:space="preserve">Монтаж </w:t>
                  </w:r>
                  <w:r w:rsidRPr="00906474">
                    <w:rPr>
                      <w:rFonts w:ascii="Times New Roman" w:hAnsi="Times New Roman" w:hint="eastAsia"/>
                      <w:bCs/>
                      <w:color w:val="000000"/>
                      <w:sz w:val="20"/>
                      <w:szCs w:val="20"/>
                      <w:lang w:val="uk-UA" w:eastAsia="uk-UA" w:bidi="uk-UA"/>
                    </w:rPr>
                    <w:t xml:space="preserve"> </w:t>
                  </w:r>
                  <w:r>
                    <w:rPr>
                      <w:rFonts w:ascii="Times New Roman" w:hAnsi="Times New Roman" w:hint="eastAsia"/>
                      <w:bCs/>
                      <w:color w:val="000000"/>
                      <w:sz w:val="20"/>
                      <w:szCs w:val="20"/>
                      <w:lang w:val="uk-UA" w:eastAsia="uk-UA" w:bidi="uk-UA"/>
                    </w:rPr>
                    <w:t>Комплектного</w:t>
                  </w:r>
                  <w:r w:rsidRPr="00906474">
                    <w:rPr>
                      <w:rFonts w:ascii="Times New Roman" w:hAnsi="Times New Roman"/>
                      <w:bCs/>
                      <w:color w:val="000000"/>
                      <w:sz w:val="20"/>
                      <w:szCs w:val="20"/>
                      <w:lang w:val="uk-UA" w:eastAsia="uk-UA" w:bidi="uk-UA"/>
                    </w:rPr>
                    <w:t xml:space="preserve"> </w:t>
                  </w:r>
                  <w:r>
                    <w:rPr>
                      <w:rFonts w:ascii="Times New Roman" w:hAnsi="Times New Roman" w:hint="eastAsia"/>
                      <w:bCs/>
                      <w:color w:val="000000"/>
                      <w:sz w:val="20"/>
                      <w:szCs w:val="20"/>
                      <w:lang w:val="uk-UA" w:eastAsia="uk-UA" w:bidi="uk-UA"/>
                    </w:rPr>
                    <w:t>теплового</w:t>
                  </w:r>
                  <w:r w:rsidRPr="00906474">
                    <w:rPr>
                      <w:rFonts w:ascii="Times New Roman" w:hAnsi="Times New Roman"/>
                      <w:bCs/>
                      <w:color w:val="000000"/>
                      <w:sz w:val="20"/>
                      <w:szCs w:val="20"/>
                      <w:lang w:val="uk-UA" w:eastAsia="uk-UA" w:bidi="uk-UA"/>
                    </w:rPr>
                    <w:t xml:space="preserve"> </w:t>
                  </w:r>
                  <w:r w:rsidRPr="00906474">
                    <w:rPr>
                      <w:rFonts w:ascii="Times New Roman" w:hAnsi="Times New Roman" w:hint="eastAsia"/>
                      <w:bCs/>
                      <w:color w:val="000000"/>
                      <w:sz w:val="20"/>
                      <w:szCs w:val="20"/>
                      <w:lang w:val="uk-UA" w:eastAsia="uk-UA" w:bidi="uk-UA"/>
                    </w:rPr>
                    <w:t>пункт</w:t>
                  </w:r>
                  <w:r>
                    <w:rPr>
                      <w:rFonts w:ascii="Times New Roman" w:hAnsi="Times New Roman" w:hint="eastAsia"/>
                      <w:bCs/>
                      <w:color w:val="000000"/>
                      <w:sz w:val="20"/>
                      <w:szCs w:val="20"/>
                      <w:lang w:val="uk-UA" w:eastAsia="uk-UA" w:bidi="uk-UA"/>
                    </w:rPr>
                    <w:t>у</w:t>
                  </w:r>
                  <w:r w:rsidRPr="00906474">
                    <w:rPr>
                      <w:rFonts w:ascii="Times New Roman" w:hAnsi="Times New Roman"/>
                      <w:bCs/>
                      <w:color w:val="000000"/>
                      <w:sz w:val="20"/>
                      <w:szCs w:val="20"/>
                      <w:lang w:val="uk-UA" w:eastAsia="uk-UA" w:bidi="uk-UA"/>
                    </w:rPr>
                    <w:t xml:space="preserve"> SH-Y17-1703 (</w:t>
                  </w:r>
                  <w:r w:rsidRPr="00906474">
                    <w:rPr>
                      <w:rFonts w:ascii="Times New Roman" w:hAnsi="Times New Roman" w:hint="eastAsia"/>
                      <w:bCs/>
                      <w:color w:val="000000"/>
                      <w:sz w:val="20"/>
                      <w:szCs w:val="20"/>
                      <w:lang w:val="uk-UA" w:eastAsia="uk-UA" w:bidi="uk-UA"/>
                    </w:rPr>
                    <w:t>ДАНФОСС</w:t>
                  </w:r>
                  <w:r w:rsidRPr="00906474">
                    <w:rPr>
                      <w:rFonts w:ascii="Times New Roman" w:hAnsi="Times New Roman"/>
                      <w:bCs/>
                      <w:color w:val="000000"/>
                      <w:sz w:val="20"/>
                      <w:szCs w:val="20"/>
                      <w:lang w:val="uk-UA" w:eastAsia="uk-UA" w:bidi="uk-UA"/>
                    </w:rPr>
                    <w:t>)</w:t>
                  </w:r>
                </w:p>
              </w:tc>
              <w:tc>
                <w:tcPr>
                  <w:tcW w:w="993" w:type="dxa"/>
                  <w:shd w:val="clear" w:color="auto" w:fill="auto"/>
                  <w:vAlign w:val="center"/>
                </w:tcPr>
                <w:p w14:paraId="25A325EC" w14:textId="77777777" w:rsidR="00B432F5" w:rsidRPr="00114CC0" w:rsidRDefault="00B432F5" w:rsidP="00594025">
                  <w:pPr>
                    <w:framePr w:hSpace="180" w:wrap="around" w:vAnchor="text" w:hAnchor="text" w:y="1"/>
                    <w:tabs>
                      <w:tab w:val="left" w:pos="709"/>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шт.</w:t>
                  </w:r>
                </w:p>
              </w:tc>
              <w:tc>
                <w:tcPr>
                  <w:tcW w:w="850" w:type="dxa"/>
                  <w:shd w:val="clear" w:color="auto" w:fill="auto"/>
                  <w:vAlign w:val="center"/>
                </w:tcPr>
                <w:p w14:paraId="7EF2928A" w14:textId="77777777" w:rsidR="00B432F5" w:rsidRPr="00114CC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1</w:t>
                  </w:r>
                </w:p>
              </w:tc>
              <w:tc>
                <w:tcPr>
                  <w:tcW w:w="1701" w:type="dxa"/>
                  <w:shd w:val="clear" w:color="auto" w:fill="auto"/>
                </w:tcPr>
                <w:p w14:paraId="3AECC719"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289ED370"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3A84DA9A" w14:textId="77777777" w:rsidTr="00B432F5">
              <w:trPr>
                <w:trHeight w:val="255"/>
              </w:trPr>
              <w:tc>
                <w:tcPr>
                  <w:tcW w:w="535" w:type="dxa"/>
                  <w:shd w:val="clear" w:color="auto" w:fill="auto"/>
                  <w:vAlign w:val="center"/>
                </w:tcPr>
                <w:p w14:paraId="6D6BBD39"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40</w:t>
                  </w:r>
                </w:p>
              </w:tc>
              <w:tc>
                <w:tcPr>
                  <w:tcW w:w="3547" w:type="dxa"/>
                  <w:shd w:val="clear" w:color="auto" w:fill="auto"/>
                  <w:vAlign w:val="center"/>
                </w:tcPr>
                <w:p w14:paraId="594722AD"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Пiдключення проводiв i жил електричних кабелiв до приладiв i засобiв автоматизацiї, спосiб пiдключення пiд гвинт з окiнцюванням наконечником</w:t>
                  </w:r>
                </w:p>
              </w:tc>
              <w:tc>
                <w:tcPr>
                  <w:tcW w:w="993" w:type="dxa"/>
                  <w:shd w:val="clear" w:color="auto" w:fill="auto"/>
                  <w:vAlign w:val="center"/>
                </w:tcPr>
                <w:p w14:paraId="190A2124" w14:textId="77777777" w:rsidR="00B432F5" w:rsidRPr="00114CC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sz w:val="20"/>
                      <w:szCs w:val="20"/>
                      <w:lang w:val="uk-UA"/>
                    </w:rPr>
                    <w:t>кінц.</w:t>
                  </w:r>
                </w:p>
              </w:tc>
              <w:tc>
                <w:tcPr>
                  <w:tcW w:w="850" w:type="dxa"/>
                  <w:shd w:val="clear" w:color="auto" w:fill="auto"/>
                  <w:vAlign w:val="center"/>
                </w:tcPr>
                <w:p w14:paraId="34A610D6" w14:textId="77777777" w:rsidR="00B432F5" w:rsidRPr="00114CC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24,0</w:t>
                  </w:r>
                </w:p>
              </w:tc>
              <w:tc>
                <w:tcPr>
                  <w:tcW w:w="1701" w:type="dxa"/>
                  <w:shd w:val="clear" w:color="auto" w:fill="auto"/>
                </w:tcPr>
                <w:p w14:paraId="61E0A267"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01C34042"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19D3912D" w14:textId="77777777" w:rsidTr="00B432F5">
              <w:trPr>
                <w:trHeight w:val="255"/>
              </w:trPr>
              <w:tc>
                <w:tcPr>
                  <w:tcW w:w="535" w:type="dxa"/>
                  <w:shd w:val="clear" w:color="auto" w:fill="auto"/>
                  <w:vAlign w:val="center"/>
                </w:tcPr>
                <w:p w14:paraId="15C30963"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41</w:t>
                  </w:r>
                </w:p>
              </w:tc>
              <w:tc>
                <w:tcPr>
                  <w:tcW w:w="3547" w:type="dxa"/>
                  <w:shd w:val="clear" w:color="auto" w:fill="auto"/>
                  <w:vAlign w:val="center"/>
                </w:tcPr>
                <w:p w14:paraId="764BD15C"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Приєднання до приладiв трубних проводок iз водогазопроводних труб, дiаметр умовного проходу 100 мм</w:t>
                  </w:r>
                </w:p>
              </w:tc>
              <w:tc>
                <w:tcPr>
                  <w:tcW w:w="993" w:type="dxa"/>
                  <w:shd w:val="clear" w:color="auto" w:fill="auto"/>
                  <w:vAlign w:val="center"/>
                </w:tcPr>
                <w:p w14:paraId="55ABB1AE" w14:textId="77777777" w:rsidR="00B432F5" w:rsidRPr="00114CC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приєд.</w:t>
                  </w:r>
                </w:p>
              </w:tc>
              <w:tc>
                <w:tcPr>
                  <w:tcW w:w="850" w:type="dxa"/>
                  <w:shd w:val="clear" w:color="auto" w:fill="auto"/>
                  <w:vAlign w:val="center"/>
                </w:tcPr>
                <w:p w14:paraId="36CC3268" w14:textId="77777777" w:rsidR="00B432F5" w:rsidRPr="00114CC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4,0</w:t>
                  </w:r>
                </w:p>
              </w:tc>
              <w:tc>
                <w:tcPr>
                  <w:tcW w:w="1701" w:type="dxa"/>
                  <w:shd w:val="clear" w:color="auto" w:fill="auto"/>
                </w:tcPr>
                <w:p w14:paraId="52B6A396"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43AE893C"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645C9F70" w14:textId="77777777" w:rsidTr="00B432F5">
              <w:trPr>
                <w:trHeight w:val="255"/>
              </w:trPr>
              <w:tc>
                <w:tcPr>
                  <w:tcW w:w="535" w:type="dxa"/>
                  <w:shd w:val="clear" w:color="auto" w:fill="auto"/>
                  <w:vAlign w:val="center"/>
                </w:tcPr>
                <w:p w14:paraId="64751EAC" w14:textId="77777777" w:rsidR="00B432F5" w:rsidRPr="00114CC0" w:rsidDel="00525940"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42</w:t>
                  </w:r>
                </w:p>
              </w:tc>
              <w:tc>
                <w:tcPr>
                  <w:tcW w:w="3547" w:type="dxa"/>
                  <w:shd w:val="clear" w:color="auto" w:fill="auto"/>
                  <w:vAlign w:val="center"/>
                </w:tcPr>
                <w:p w14:paraId="6F6BB3C2" w14:textId="793D7E0F" w:rsidR="00B432F5" w:rsidRPr="00114CC0" w:rsidDel="0052594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Установлення манометрів з триходовимкраном</w:t>
                  </w:r>
                </w:p>
              </w:tc>
              <w:tc>
                <w:tcPr>
                  <w:tcW w:w="993" w:type="dxa"/>
                  <w:shd w:val="clear" w:color="auto" w:fill="auto"/>
                  <w:vAlign w:val="center"/>
                </w:tcPr>
                <w:p w14:paraId="11DC0D65" w14:textId="77777777" w:rsidR="00B432F5" w:rsidRPr="00114CC0" w:rsidDel="0052594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комплект</w:t>
                  </w:r>
                </w:p>
              </w:tc>
              <w:tc>
                <w:tcPr>
                  <w:tcW w:w="850" w:type="dxa"/>
                  <w:shd w:val="clear" w:color="auto" w:fill="auto"/>
                  <w:vAlign w:val="center"/>
                </w:tcPr>
                <w:p w14:paraId="41FA8F2B" w14:textId="77777777" w:rsidR="00B432F5" w:rsidRPr="00114CC0" w:rsidDel="0052594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6,0</w:t>
                  </w:r>
                </w:p>
              </w:tc>
              <w:tc>
                <w:tcPr>
                  <w:tcW w:w="1701" w:type="dxa"/>
                  <w:shd w:val="clear" w:color="auto" w:fill="auto"/>
                </w:tcPr>
                <w:p w14:paraId="4453364B"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4756B4A3"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26450591" w14:textId="77777777" w:rsidTr="00B432F5">
              <w:trPr>
                <w:trHeight w:val="255"/>
              </w:trPr>
              <w:tc>
                <w:tcPr>
                  <w:tcW w:w="535" w:type="dxa"/>
                  <w:shd w:val="clear" w:color="auto" w:fill="auto"/>
                  <w:vAlign w:val="center"/>
                </w:tcPr>
                <w:p w14:paraId="505D7DCD" w14:textId="77777777" w:rsidR="00B432F5" w:rsidRPr="00114CC0" w:rsidDel="00525940"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43</w:t>
                  </w:r>
                </w:p>
              </w:tc>
              <w:tc>
                <w:tcPr>
                  <w:tcW w:w="3547" w:type="dxa"/>
                  <w:shd w:val="clear" w:color="auto" w:fill="auto"/>
                  <w:vAlign w:val="center"/>
                </w:tcPr>
                <w:p w14:paraId="2DB013D1"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Установлення термометрів в оправі</w:t>
                  </w:r>
                </w:p>
                <w:p w14:paraId="56F4F372" w14:textId="77777777" w:rsidR="00B432F5" w:rsidRPr="00114CC0" w:rsidDel="0052594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прямих або кутових</w:t>
                  </w:r>
                </w:p>
              </w:tc>
              <w:tc>
                <w:tcPr>
                  <w:tcW w:w="993" w:type="dxa"/>
                  <w:shd w:val="clear" w:color="auto" w:fill="auto"/>
                  <w:vAlign w:val="center"/>
                </w:tcPr>
                <w:p w14:paraId="0E2C30F0" w14:textId="77777777" w:rsidR="00B432F5" w:rsidRPr="00114CC0" w:rsidDel="0052594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комплект</w:t>
                  </w:r>
                </w:p>
              </w:tc>
              <w:tc>
                <w:tcPr>
                  <w:tcW w:w="850" w:type="dxa"/>
                  <w:shd w:val="clear" w:color="auto" w:fill="auto"/>
                  <w:vAlign w:val="center"/>
                </w:tcPr>
                <w:p w14:paraId="505E1677" w14:textId="77777777" w:rsidR="00B432F5" w:rsidRPr="00114CC0" w:rsidDel="0052594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6,0</w:t>
                  </w:r>
                </w:p>
              </w:tc>
              <w:tc>
                <w:tcPr>
                  <w:tcW w:w="1701" w:type="dxa"/>
                  <w:shd w:val="clear" w:color="auto" w:fill="auto"/>
                </w:tcPr>
                <w:p w14:paraId="4490C4AC"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00D5D47A"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5440D2AC" w14:textId="77777777" w:rsidTr="00B432F5">
              <w:trPr>
                <w:trHeight w:val="255"/>
              </w:trPr>
              <w:tc>
                <w:tcPr>
                  <w:tcW w:w="535" w:type="dxa"/>
                  <w:shd w:val="clear" w:color="auto" w:fill="auto"/>
                  <w:vAlign w:val="center"/>
                </w:tcPr>
                <w:p w14:paraId="40F35CD3" w14:textId="77777777" w:rsidR="00B432F5" w:rsidRPr="00114CC0" w:rsidDel="00525940"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44</w:t>
                  </w:r>
                </w:p>
              </w:tc>
              <w:tc>
                <w:tcPr>
                  <w:tcW w:w="3547" w:type="dxa"/>
                  <w:shd w:val="clear" w:color="auto" w:fill="auto"/>
                  <w:vAlign w:val="center"/>
                </w:tcPr>
                <w:p w14:paraId="533CE521" w14:textId="77777777" w:rsidR="00B432F5" w:rsidRPr="00114CC0" w:rsidDel="0052594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Установлення вентилiв, засувок, затворiв, клапанiв зворотних, кранiв прохiдних на трубопроводах iз стальних труб дiаметром до 100 мм</w:t>
                  </w:r>
                </w:p>
              </w:tc>
              <w:tc>
                <w:tcPr>
                  <w:tcW w:w="993" w:type="dxa"/>
                  <w:shd w:val="clear" w:color="auto" w:fill="auto"/>
                  <w:vAlign w:val="center"/>
                </w:tcPr>
                <w:p w14:paraId="622EF64F" w14:textId="77777777" w:rsidR="00B432F5" w:rsidRPr="00114CC0" w:rsidDel="0052594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шт.</w:t>
                  </w:r>
                </w:p>
              </w:tc>
              <w:tc>
                <w:tcPr>
                  <w:tcW w:w="850" w:type="dxa"/>
                  <w:shd w:val="clear" w:color="auto" w:fill="auto"/>
                  <w:vAlign w:val="center"/>
                </w:tcPr>
                <w:p w14:paraId="3EAC0DF0" w14:textId="77777777" w:rsidR="00B432F5" w:rsidRPr="00114CC0" w:rsidDel="0052594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2,0</w:t>
                  </w:r>
                </w:p>
              </w:tc>
              <w:tc>
                <w:tcPr>
                  <w:tcW w:w="1701" w:type="dxa"/>
                  <w:shd w:val="clear" w:color="auto" w:fill="auto"/>
                </w:tcPr>
                <w:p w14:paraId="699F96D6"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2A6A8A1A"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71577763" w14:textId="77777777" w:rsidTr="00B432F5">
              <w:trPr>
                <w:trHeight w:val="255"/>
              </w:trPr>
              <w:tc>
                <w:tcPr>
                  <w:tcW w:w="535" w:type="dxa"/>
                  <w:shd w:val="clear" w:color="auto" w:fill="auto"/>
                  <w:vAlign w:val="center"/>
                </w:tcPr>
                <w:p w14:paraId="55DEF869" w14:textId="77777777" w:rsidR="00B432F5" w:rsidRPr="00114CC0" w:rsidDel="00525940"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45</w:t>
                  </w:r>
                </w:p>
              </w:tc>
              <w:tc>
                <w:tcPr>
                  <w:tcW w:w="3547" w:type="dxa"/>
                  <w:shd w:val="clear" w:color="auto" w:fill="auto"/>
                  <w:vAlign w:val="center"/>
                </w:tcPr>
                <w:p w14:paraId="65ECAB82" w14:textId="77777777" w:rsidR="00B432F5" w:rsidRPr="00114CC0" w:rsidDel="0052594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Прокладання трубопроводу опалення з труб сталевих електрозварних діаметром 50 мм</w:t>
                  </w:r>
                </w:p>
              </w:tc>
              <w:tc>
                <w:tcPr>
                  <w:tcW w:w="993" w:type="dxa"/>
                  <w:shd w:val="clear" w:color="auto" w:fill="auto"/>
                  <w:vAlign w:val="center"/>
                </w:tcPr>
                <w:p w14:paraId="437C927D" w14:textId="77777777" w:rsidR="00B432F5" w:rsidRPr="00114CC0" w:rsidDel="0052594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м</w:t>
                  </w:r>
                </w:p>
              </w:tc>
              <w:tc>
                <w:tcPr>
                  <w:tcW w:w="850" w:type="dxa"/>
                  <w:shd w:val="clear" w:color="auto" w:fill="auto"/>
                  <w:vAlign w:val="center"/>
                </w:tcPr>
                <w:p w14:paraId="1D0C8D58" w14:textId="77777777" w:rsidR="00B432F5" w:rsidRPr="00114CC0" w:rsidDel="0052594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2,0</w:t>
                  </w:r>
                </w:p>
              </w:tc>
              <w:tc>
                <w:tcPr>
                  <w:tcW w:w="1701" w:type="dxa"/>
                  <w:shd w:val="clear" w:color="auto" w:fill="auto"/>
                </w:tcPr>
                <w:p w14:paraId="05972AD6"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1352FA42"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499F6F4B" w14:textId="77777777" w:rsidTr="00B432F5">
              <w:trPr>
                <w:trHeight w:val="255"/>
              </w:trPr>
              <w:tc>
                <w:tcPr>
                  <w:tcW w:w="535" w:type="dxa"/>
                  <w:shd w:val="clear" w:color="auto" w:fill="auto"/>
                  <w:vAlign w:val="center"/>
                </w:tcPr>
                <w:p w14:paraId="438C00C2" w14:textId="77777777" w:rsidR="00B432F5" w:rsidRPr="00114CC0" w:rsidDel="00525940"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46</w:t>
                  </w:r>
                </w:p>
              </w:tc>
              <w:tc>
                <w:tcPr>
                  <w:tcW w:w="3547" w:type="dxa"/>
                  <w:shd w:val="clear" w:color="auto" w:fill="auto"/>
                  <w:vAlign w:val="center"/>
                </w:tcPr>
                <w:p w14:paraId="6D05EC9D"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Прокладання трубопроводу опалення з</w:t>
                  </w:r>
                </w:p>
                <w:p w14:paraId="17533095" w14:textId="77777777" w:rsidR="00B432F5" w:rsidRPr="00114CC0" w:rsidDel="0052594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труб сталевих електрозварних діаметром 80 мм</w:t>
                  </w:r>
                </w:p>
              </w:tc>
              <w:tc>
                <w:tcPr>
                  <w:tcW w:w="993" w:type="dxa"/>
                  <w:shd w:val="clear" w:color="auto" w:fill="auto"/>
                  <w:vAlign w:val="center"/>
                </w:tcPr>
                <w:p w14:paraId="6D7B8D2E" w14:textId="77777777" w:rsidR="00B432F5" w:rsidRPr="00114CC0" w:rsidDel="0052594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м</w:t>
                  </w:r>
                </w:p>
              </w:tc>
              <w:tc>
                <w:tcPr>
                  <w:tcW w:w="850" w:type="dxa"/>
                  <w:shd w:val="clear" w:color="auto" w:fill="auto"/>
                  <w:vAlign w:val="center"/>
                </w:tcPr>
                <w:p w14:paraId="37E421BC" w14:textId="77777777" w:rsidR="00B432F5" w:rsidRPr="00114CC0" w:rsidDel="0052594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6,5</w:t>
                  </w:r>
                </w:p>
              </w:tc>
              <w:tc>
                <w:tcPr>
                  <w:tcW w:w="1701" w:type="dxa"/>
                  <w:shd w:val="clear" w:color="auto" w:fill="auto"/>
                </w:tcPr>
                <w:p w14:paraId="45EF053C"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7DA8A3C3"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16EAA14C" w14:textId="77777777" w:rsidTr="00B432F5">
              <w:trPr>
                <w:trHeight w:val="255"/>
              </w:trPr>
              <w:tc>
                <w:tcPr>
                  <w:tcW w:w="535" w:type="dxa"/>
                  <w:shd w:val="clear" w:color="auto" w:fill="auto"/>
                  <w:vAlign w:val="center"/>
                </w:tcPr>
                <w:p w14:paraId="047D690A" w14:textId="77777777" w:rsidR="00B432F5" w:rsidRPr="00114CC0" w:rsidDel="00525940"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47</w:t>
                  </w:r>
                </w:p>
              </w:tc>
              <w:tc>
                <w:tcPr>
                  <w:tcW w:w="3547" w:type="dxa"/>
                  <w:shd w:val="clear" w:color="auto" w:fill="auto"/>
                  <w:vAlign w:val="center"/>
                </w:tcPr>
                <w:p w14:paraId="5A336179"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Ізоляція трубопроводу діаметром 57 мм</w:t>
                  </w:r>
                </w:p>
                <w:p w14:paraId="002F4BAF" w14:textId="77777777" w:rsidR="00B432F5" w:rsidRPr="00114CC0" w:rsidDel="0052594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товщ.80мм Техноніколь</w:t>
                  </w:r>
                </w:p>
              </w:tc>
              <w:tc>
                <w:tcPr>
                  <w:tcW w:w="993" w:type="dxa"/>
                  <w:shd w:val="clear" w:color="auto" w:fill="auto"/>
                  <w:vAlign w:val="center"/>
                </w:tcPr>
                <w:p w14:paraId="31771B31" w14:textId="77777777" w:rsidR="00B432F5" w:rsidRPr="00114CC0" w:rsidDel="0052594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м</w:t>
                  </w:r>
                </w:p>
              </w:tc>
              <w:tc>
                <w:tcPr>
                  <w:tcW w:w="850" w:type="dxa"/>
                  <w:shd w:val="clear" w:color="auto" w:fill="auto"/>
                  <w:vAlign w:val="center"/>
                </w:tcPr>
                <w:p w14:paraId="415AFD7F" w14:textId="77777777" w:rsidR="00B432F5" w:rsidRPr="00114CC0" w:rsidDel="0052594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5,0</w:t>
                  </w:r>
                </w:p>
              </w:tc>
              <w:tc>
                <w:tcPr>
                  <w:tcW w:w="1701" w:type="dxa"/>
                  <w:shd w:val="clear" w:color="auto" w:fill="auto"/>
                </w:tcPr>
                <w:p w14:paraId="5ABBB911"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6EB7A966"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16887B6F" w14:textId="77777777" w:rsidTr="00B432F5">
              <w:trPr>
                <w:trHeight w:val="255"/>
              </w:trPr>
              <w:tc>
                <w:tcPr>
                  <w:tcW w:w="535" w:type="dxa"/>
                  <w:shd w:val="clear" w:color="auto" w:fill="auto"/>
                  <w:vAlign w:val="center"/>
                </w:tcPr>
                <w:p w14:paraId="423AA22C" w14:textId="77777777" w:rsidR="00B432F5" w:rsidRPr="00114CC0" w:rsidDel="00525940"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48</w:t>
                  </w:r>
                </w:p>
              </w:tc>
              <w:tc>
                <w:tcPr>
                  <w:tcW w:w="3547" w:type="dxa"/>
                  <w:shd w:val="clear" w:color="auto" w:fill="auto"/>
                  <w:vAlign w:val="center"/>
                </w:tcPr>
                <w:p w14:paraId="5E6C4959" w14:textId="77777777" w:rsidR="00B432F5" w:rsidRPr="00114CC0" w:rsidDel="0052594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Ізоляція трубопроводу діаметром 89 товщина теплоізоляційного шару 80 мм Техоніколь</w:t>
                  </w:r>
                </w:p>
              </w:tc>
              <w:tc>
                <w:tcPr>
                  <w:tcW w:w="993" w:type="dxa"/>
                  <w:shd w:val="clear" w:color="auto" w:fill="auto"/>
                  <w:vAlign w:val="center"/>
                </w:tcPr>
                <w:p w14:paraId="7B46D397" w14:textId="77777777" w:rsidR="00B432F5" w:rsidRPr="00114CC0" w:rsidDel="0052594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м</w:t>
                  </w:r>
                </w:p>
              </w:tc>
              <w:tc>
                <w:tcPr>
                  <w:tcW w:w="850" w:type="dxa"/>
                  <w:shd w:val="clear" w:color="auto" w:fill="auto"/>
                  <w:vAlign w:val="center"/>
                </w:tcPr>
                <w:p w14:paraId="67303626" w14:textId="77777777" w:rsidR="00B432F5" w:rsidRPr="00114CC0" w:rsidDel="0052594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9,0</w:t>
                  </w:r>
                </w:p>
              </w:tc>
              <w:tc>
                <w:tcPr>
                  <w:tcW w:w="1701" w:type="dxa"/>
                  <w:shd w:val="clear" w:color="auto" w:fill="auto"/>
                </w:tcPr>
                <w:p w14:paraId="3F9A3808"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1A6457C9"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5EC79B7B" w14:textId="77777777" w:rsidTr="00B432F5">
              <w:trPr>
                <w:trHeight w:val="255"/>
              </w:trPr>
              <w:tc>
                <w:tcPr>
                  <w:tcW w:w="535" w:type="dxa"/>
                  <w:shd w:val="clear" w:color="auto" w:fill="auto"/>
                  <w:vAlign w:val="center"/>
                </w:tcPr>
                <w:p w14:paraId="0CF41AC2" w14:textId="77777777" w:rsidR="00B432F5" w:rsidRPr="00114CC0" w:rsidDel="00525940"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49</w:t>
                  </w:r>
                </w:p>
              </w:tc>
              <w:tc>
                <w:tcPr>
                  <w:tcW w:w="3547" w:type="dxa"/>
                  <w:shd w:val="clear" w:color="auto" w:fill="auto"/>
                  <w:vAlign w:val="center"/>
                </w:tcPr>
                <w:p w14:paraId="0BB33841"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Фарбування нових сталевих балок, труб</w:t>
                  </w:r>
                </w:p>
                <w:p w14:paraId="7581DCCB"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діаметром більше 50 мм тощо білилом з</w:t>
                  </w:r>
                </w:p>
                <w:p w14:paraId="12004705" w14:textId="77777777" w:rsidR="00B432F5" w:rsidRPr="00114CC0" w:rsidDel="0052594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додаванням колера за 2 рази</w:t>
                  </w:r>
                </w:p>
              </w:tc>
              <w:tc>
                <w:tcPr>
                  <w:tcW w:w="993" w:type="dxa"/>
                  <w:shd w:val="clear" w:color="auto" w:fill="auto"/>
                  <w:vAlign w:val="center"/>
                </w:tcPr>
                <w:p w14:paraId="2FB13441" w14:textId="77777777" w:rsidR="00B432F5" w:rsidRPr="00114CC0" w:rsidDel="0052594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rPr>
                    <w:t>м</w:t>
                  </w:r>
                  <w:r w:rsidRPr="00114CC0">
                    <w:rPr>
                      <w:rFonts w:ascii="Times New Roman" w:hAnsi="Times New Roman"/>
                      <w:color w:val="000000"/>
                      <w:sz w:val="20"/>
                      <w:szCs w:val="20"/>
                      <w:vertAlign w:val="superscript"/>
                    </w:rPr>
                    <w:t>2</w:t>
                  </w:r>
                </w:p>
              </w:tc>
              <w:tc>
                <w:tcPr>
                  <w:tcW w:w="850" w:type="dxa"/>
                  <w:shd w:val="clear" w:color="auto" w:fill="auto"/>
                  <w:vAlign w:val="center"/>
                </w:tcPr>
                <w:p w14:paraId="3C2E6640" w14:textId="77777777" w:rsidR="00B432F5" w:rsidRPr="00114CC0" w:rsidDel="0052594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4,0</w:t>
                  </w:r>
                </w:p>
              </w:tc>
              <w:tc>
                <w:tcPr>
                  <w:tcW w:w="1701" w:type="dxa"/>
                  <w:shd w:val="clear" w:color="auto" w:fill="auto"/>
                </w:tcPr>
                <w:p w14:paraId="5B156769"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5F2D0FE5"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0DFFA4AE" w14:textId="77777777" w:rsidTr="00B432F5">
              <w:trPr>
                <w:trHeight w:val="255"/>
              </w:trPr>
              <w:tc>
                <w:tcPr>
                  <w:tcW w:w="535" w:type="dxa"/>
                  <w:shd w:val="clear" w:color="auto" w:fill="auto"/>
                  <w:vAlign w:val="center"/>
                </w:tcPr>
                <w:p w14:paraId="2AA4AEFA" w14:textId="77777777" w:rsidR="00B432F5" w:rsidRPr="00671176" w:rsidDel="00525940" w:rsidRDefault="00B432F5" w:rsidP="00594025">
                  <w:pPr>
                    <w:keepNext/>
                    <w:framePr w:hSpace="180" w:wrap="around" w:vAnchor="text" w:hAnchor="text" w:y="1"/>
                    <w:spacing w:after="0"/>
                    <w:suppressOverlap/>
                    <w:jc w:val="center"/>
                    <w:rPr>
                      <w:rFonts w:ascii="Times New Roman" w:hAnsi="Times New Roman"/>
                      <w:sz w:val="20"/>
                      <w:szCs w:val="20"/>
                      <w:lang w:val="en-US"/>
                    </w:rPr>
                  </w:pPr>
                </w:p>
              </w:tc>
              <w:tc>
                <w:tcPr>
                  <w:tcW w:w="3547" w:type="dxa"/>
                  <w:shd w:val="clear" w:color="auto" w:fill="auto"/>
                  <w:vAlign w:val="center"/>
                </w:tcPr>
                <w:p w14:paraId="0AD978E0" w14:textId="77777777" w:rsidR="00B432F5" w:rsidRPr="00671176" w:rsidDel="00525940" w:rsidRDefault="00B432F5" w:rsidP="00594025">
                  <w:pPr>
                    <w:keepNext/>
                    <w:framePr w:hSpace="180" w:wrap="around" w:vAnchor="text" w:hAnchor="text" w:y="1"/>
                    <w:spacing w:after="0" w:line="240" w:lineRule="auto"/>
                    <w:suppressOverlap/>
                    <w:rPr>
                      <w:rFonts w:ascii="Times New Roman" w:hAnsi="Times New Roman"/>
                      <w:b/>
                      <w:color w:val="000000"/>
                    </w:rPr>
                  </w:pPr>
                  <w:r w:rsidRPr="00671176">
                    <w:rPr>
                      <w:rFonts w:ascii="Times New Roman" w:hAnsi="Times New Roman"/>
                      <w:b/>
                      <w:color w:val="000000"/>
                    </w:rPr>
                    <w:t>Демонтаж елеватора</w:t>
                  </w:r>
                </w:p>
              </w:tc>
              <w:tc>
                <w:tcPr>
                  <w:tcW w:w="993" w:type="dxa"/>
                  <w:shd w:val="clear" w:color="auto" w:fill="auto"/>
                  <w:vAlign w:val="center"/>
                </w:tcPr>
                <w:p w14:paraId="53FEEADD" w14:textId="77777777" w:rsidR="00B432F5" w:rsidRPr="00114CC0" w:rsidDel="0052594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p>
              </w:tc>
              <w:tc>
                <w:tcPr>
                  <w:tcW w:w="850" w:type="dxa"/>
                  <w:shd w:val="clear" w:color="auto" w:fill="auto"/>
                  <w:vAlign w:val="center"/>
                </w:tcPr>
                <w:p w14:paraId="7584F0AE" w14:textId="77777777" w:rsidR="00B432F5" w:rsidRPr="00114CC0" w:rsidDel="0052594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p>
              </w:tc>
              <w:tc>
                <w:tcPr>
                  <w:tcW w:w="1701" w:type="dxa"/>
                  <w:shd w:val="clear" w:color="auto" w:fill="auto"/>
                </w:tcPr>
                <w:p w14:paraId="08123F98"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3F1E71C7"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61547330" w14:textId="77777777" w:rsidTr="00B432F5">
              <w:trPr>
                <w:trHeight w:val="255"/>
              </w:trPr>
              <w:tc>
                <w:tcPr>
                  <w:tcW w:w="535" w:type="dxa"/>
                  <w:shd w:val="clear" w:color="auto" w:fill="auto"/>
                  <w:vAlign w:val="center"/>
                </w:tcPr>
                <w:p w14:paraId="235D6255" w14:textId="1D286D5C" w:rsidR="00B432F5" w:rsidRPr="00114CC0" w:rsidDel="00525940"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50</w:t>
                  </w:r>
                </w:p>
              </w:tc>
              <w:tc>
                <w:tcPr>
                  <w:tcW w:w="3547" w:type="dxa"/>
                  <w:shd w:val="clear" w:color="auto" w:fill="auto"/>
                  <w:vAlign w:val="center"/>
                </w:tcPr>
                <w:p w14:paraId="5092166B" w14:textId="77777777" w:rsidR="00B432F5" w:rsidRPr="00114CC0" w:rsidDel="0052594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Демонтаж теплового лічильника</w:t>
                  </w:r>
                </w:p>
              </w:tc>
              <w:tc>
                <w:tcPr>
                  <w:tcW w:w="993" w:type="dxa"/>
                  <w:shd w:val="clear" w:color="auto" w:fill="auto"/>
                  <w:vAlign w:val="center"/>
                </w:tcPr>
                <w:p w14:paraId="0F72E1EA" w14:textId="77777777" w:rsidR="00B432F5" w:rsidRPr="00114CC0" w:rsidDel="0052594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шт.</w:t>
                  </w:r>
                </w:p>
              </w:tc>
              <w:tc>
                <w:tcPr>
                  <w:tcW w:w="850" w:type="dxa"/>
                  <w:shd w:val="clear" w:color="auto" w:fill="auto"/>
                  <w:vAlign w:val="center"/>
                </w:tcPr>
                <w:p w14:paraId="455175B8" w14:textId="77777777" w:rsidR="00B432F5" w:rsidRPr="00114CC0" w:rsidDel="0052594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1,0</w:t>
                  </w:r>
                </w:p>
              </w:tc>
              <w:tc>
                <w:tcPr>
                  <w:tcW w:w="1701" w:type="dxa"/>
                  <w:shd w:val="clear" w:color="auto" w:fill="auto"/>
                </w:tcPr>
                <w:p w14:paraId="611DF805"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55C0D266"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2E09AC4E" w14:textId="77777777" w:rsidTr="00B432F5">
              <w:trPr>
                <w:trHeight w:val="255"/>
              </w:trPr>
              <w:tc>
                <w:tcPr>
                  <w:tcW w:w="535" w:type="dxa"/>
                  <w:shd w:val="clear" w:color="auto" w:fill="auto"/>
                  <w:vAlign w:val="center"/>
                </w:tcPr>
                <w:p w14:paraId="7FD3D3FF" w14:textId="77777777" w:rsidR="00B432F5" w:rsidRPr="00114CC0" w:rsidDel="00525940"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51</w:t>
                  </w:r>
                </w:p>
              </w:tc>
              <w:tc>
                <w:tcPr>
                  <w:tcW w:w="3547" w:type="dxa"/>
                  <w:shd w:val="clear" w:color="auto" w:fill="auto"/>
                  <w:vAlign w:val="center"/>
                </w:tcPr>
                <w:p w14:paraId="7C78DC7D" w14:textId="77777777" w:rsidR="00B432F5" w:rsidRPr="00114CC0" w:rsidDel="0052594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Демонтаж грязьовиків, діаметр 80мм</w:t>
                  </w:r>
                </w:p>
              </w:tc>
              <w:tc>
                <w:tcPr>
                  <w:tcW w:w="993" w:type="dxa"/>
                  <w:shd w:val="clear" w:color="auto" w:fill="auto"/>
                  <w:vAlign w:val="center"/>
                </w:tcPr>
                <w:p w14:paraId="43AF952E" w14:textId="77777777" w:rsidR="00B432F5" w:rsidRPr="00114CC0" w:rsidDel="0052594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шт.</w:t>
                  </w:r>
                </w:p>
              </w:tc>
              <w:tc>
                <w:tcPr>
                  <w:tcW w:w="850" w:type="dxa"/>
                  <w:shd w:val="clear" w:color="auto" w:fill="auto"/>
                  <w:vAlign w:val="center"/>
                </w:tcPr>
                <w:p w14:paraId="41FAE399" w14:textId="77777777" w:rsidR="00B432F5" w:rsidRPr="00114CC0" w:rsidDel="0052594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2,0</w:t>
                  </w:r>
                </w:p>
              </w:tc>
              <w:tc>
                <w:tcPr>
                  <w:tcW w:w="1701" w:type="dxa"/>
                  <w:shd w:val="clear" w:color="auto" w:fill="auto"/>
                </w:tcPr>
                <w:p w14:paraId="50FA2EE9"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28E681AE"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5A489900" w14:textId="77777777" w:rsidTr="00B432F5">
              <w:trPr>
                <w:trHeight w:val="255"/>
              </w:trPr>
              <w:tc>
                <w:tcPr>
                  <w:tcW w:w="535" w:type="dxa"/>
                  <w:shd w:val="clear" w:color="auto" w:fill="auto"/>
                  <w:vAlign w:val="center"/>
                </w:tcPr>
                <w:p w14:paraId="4423F9BD" w14:textId="72BDB3FE" w:rsidR="00B432F5" w:rsidRPr="00114CC0" w:rsidDel="00525940"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52</w:t>
                  </w:r>
                </w:p>
              </w:tc>
              <w:tc>
                <w:tcPr>
                  <w:tcW w:w="3547" w:type="dxa"/>
                  <w:shd w:val="clear" w:color="auto" w:fill="auto"/>
                  <w:vAlign w:val="center"/>
                </w:tcPr>
                <w:p w14:paraId="3330937D" w14:textId="77777777" w:rsidR="00B432F5" w:rsidRPr="00114CC0" w:rsidDel="0052594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Демонтаж фланцевих засувок діаметром до 100 мм</w:t>
                  </w:r>
                </w:p>
              </w:tc>
              <w:tc>
                <w:tcPr>
                  <w:tcW w:w="993" w:type="dxa"/>
                  <w:shd w:val="clear" w:color="auto" w:fill="auto"/>
                  <w:vAlign w:val="center"/>
                </w:tcPr>
                <w:p w14:paraId="6996F55B" w14:textId="77777777" w:rsidR="00B432F5" w:rsidRPr="00114CC0" w:rsidDel="0052594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шт.</w:t>
                  </w:r>
                </w:p>
              </w:tc>
              <w:tc>
                <w:tcPr>
                  <w:tcW w:w="850" w:type="dxa"/>
                  <w:shd w:val="clear" w:color="auto" w:fill="auto"/>
                  <w:vAlign w:val="center"/>
                </w:tcPr>
                <w:p w14:paraId="5F4F80D1" w14:textId="77777777" w:rsidR="00B432F5" w:rsidRPr="00114CC0" w:rsidDel="0052594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4,0</w:t>
                  </w:r>
                </w:p>
              </w:tc>
              <w:tc>
                <w:tcPr>
                  <w:tcW w:w="1701" w:type="dxa"/>
                  <w:shd w:val="clear" w:color="auto" w:fill="auto"/>
                </w:tcPr>
                <w:p w14:paraId="080DCD30"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14855633"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0DDC7B80" w14:textId="77777777" w:rsidTr="00B432F5">
              <w:trPr>
                <w:trHeight w:val="255"/>
              </w:trPr>
              <w:tc>
                <w:tcPr>
                  <w:tcW w:w="535" w:type="dxa"/>
                  <w:shd w:val="clear" w:color="auto" w:fill="auto"/>
                  <w:vAlign w:val="center"/>
                </w:tcPr>
                <w:p w14:paraId="2E2270DD" w14:textId="77777777" w:rsidR="00B432F5" w:rsidRPr="00114CC0" w:rsidDel="00525940"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53</w:t>
                  </w:r>
                </w:p>
              </w:tc>
              <w:tc>
                <w:tcPr>
                  <w:tcW w:w="3547" w:type="dxa"/>
                  <w:shd w:val="clear" w:color="auto" w:fill="auto"/>
                  <w:vAlign w:val="center"/>
                </w:tcPr>
                <w:p w14:paraId="7A509C48" w14:textId="77777777" w:rsidR="00B432F5" w:rsidRPr="00114CC0" w:rsidDel="0052594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Демонтвж фільтрів для очищення води діаметром 65 мм</w:t>
                  </w:r>
                </w:p>
              </w:tc>
              <w:tc>
                <w:tcPr>
                  <w:tcW w:w="993" w:type="dxa"/>
                  <w:shd w:val="clear" w:color="auto" w:fill="auto"/>
                  <w:vAlign w:val="center"/>
                </w:tcPr>
                <w:p w14:paraId="018879BC" w14:textId="77777777" w:rsidR="00B432F5" w:rsidRPr="00114CC0" w:rsidDel="0052594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шт.</w:t>
                  </w:r>
                </w:p>
              </w:tc>
              <w:tc>
                <w:tcPr>
                  <w:tcW w:w="850" w:type="dxa"/>
                  <w:shd w:val="clear" w:color="auto" w:fill="auto"/>
                  <w:vAlign w:val="center"/>
                </w:tcPr>
                <w:p w14:paraId="6BB2D346" w14:textId="77777777" w:rsidR="00B432F5" w:rsidRPr="00114CC0" w:rsidDel="0052594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1,0</w:t>
                  </w:r>
                </w:p>
              </w:tc>
              <w:tc>
                <w:tcPr>
                  <w:tcW w:w="1701" w:type="dxa"/>
                  <w:shd w:val="clear" w:color="auto" w:fill="auto"/>
                </w:tcPr>
                <w:p w14:paraId="46600430"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6C8D900F"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368D4B1A" w14:textId="77777777" w:rsidTr="00B432F5">
              <w:trPr>
                <w:trHeight w:val="255"/>
              </w:trPr>
              <w:tc>
                <w:tcPr>
                  <w:tcW w:w="535" w:type="dxa"/>
                  <w:shd w:val="clear" w:color="auto" w:fill="auto"/>
                  <w:vAlign w:val="center"/>
                </w:tcPr>
                <w:p w14:paraId="5E7A8E47" w14:textId="3144381B" w:rsidR="00B432F5" w:rsidRPr="00114CC0" w:rsidDel="00525940"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54</w:t>
                  </w:r>
                </w:p>
              </w:tc>
              <w:tc>
                <w:tcPr>
                  <w:tcW w:w="3547" w:type="dxa"/>
                  <w:shd w:val="clear" w:color="auto" w:fill="auto"/>
                  <w:vAlign w:val="center"/>
                </w:tcPr>
                <w:p w14:paraId="1EB11D26" w14:textId="77777777" w:rsidR="00B432F5" w:rsidRPr="00114CC0" w:rsidDel="0052594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Демонтаж трубопроводу опалення з труб сталевих електрозварних діаметром 65 мм/без збереження матеріалів/</w:t>
                  </w:r>
                </w:p>
              </w:tc>
              <w:tc>
                <w:tcPr>
                  <w:tcW w:w="993" w:type="dxa"/>
                  <w:shd w:val="clear" w:color="auto" w:fill="auto"/>
                  <w:vAlign w:val="center"/>
                </w:tcPr>
                <w:p w14:paraId="0BB80F1A" w14:textId="77777777" w:rsidR="00B432F5" w:rsidRPr="00114CC0" w:rsidDel="0052594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м</w:t>
                  </w:r>
                </w:p>
              </w:tc>
              <w:tc>
                <w:tcPr>
                  <w:tcW w:w="850" w:type="dxa"/>
                  <w:shd w:val="clear" w:color="auto" w:fill="auto"/>
                  <w:vAlign w:val="center"/>
                </w:tcPr>
                <w:p w14:paraId="2F28192F" w14:textId="77777777" w:rsidR="00B432F5" w:rsidRPr="00114CC0" w:rsidDel="0052594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2,0</w:t>
                  </w:r>
                </w:p>
              </w:tc>
              <w:tc>
                <w:tcPr>
                  <w:tcW w:w="1701" w:type="dxa"/>
                  <w:shd w:val="clear" w:color="auto" w:fill="auto"/>
                </w:tcPr>
                <w:p w14:paraId="305AF784"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2CD65BD2"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5872B94E" w14:textId="77777777" w:rsidTr="00B432F5">
              <w:trPr>
                <w:trHeight w:val="255"/>
              </w:trPr>
              <w:tc>
                <w:tcPr>
                  <w:tcW w:w="535" w:type="dxa"/>
                  <w:shd w:val="clear" w:color="auto" w:fill="auto"/>
                  <w:vAlign w:val="center"/>
                </w:tcPr>
                <w:p w14:paraId="6586E6AE" w14:textId="77777777" w:rsidR="00B432F5" w:rsidRPr="00114CC0" w:rsidDel="00525940"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55</w:t>
                  </w:r>
                </w:p>
              </w:tc>
              <w:tc>
                <w:tcPr>
                  <w:tcW w:w="3547" w:type="dxa"/>
                  <w:shd w:val="clear" w:color="auto" w:fill="auto"/>
                  <w:vAlign w:val="center"/>
                </w:tcPr>
                <w:p w14:paraId="034C90EF" w14:textId="77777777" w:rsidR="00B432F5" w:rsidRPr="00114CC0" w:rsidDel="0052594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Демонтаж трубопроводу опалення з труб сталевих електрозварних діаметром 80 мм/без збереження матеріалів</w:t>
                  </w:r>
                </w:p>
              </w:tc>
              <w:tc>
                <w:tcPr>
                  <w:tcW w:w="993" w:type="dxa"/>
                  <w:shd w:val="clear" w:color="auto" w:fill="auto"/>
                  <w:vAlign w:val="center"/>
                </w:tcPr>
                <w:p w14:paraId="2B60CDA2" w14:textId="77777777" w:rsidR="00B432F5" w:rsidRPr="00114CC0" w:rsidDel="0052594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м</w:t>
                  </w:r>
                </w:p>
              </w:tc>
              <w:tc>
                <w:tcPr>
                  <w:tcW w:w="850" w:type="dxa"/>
                  <w:shd w:val="clear" w:color="auto" w:fill="auto"/>
                  <w:vAlign w:val="center"/>
                </w:tcPr>
                <w:p w14:paraId="3BBD8B28" w14:textId="77777777" w:rsidR="00B432F5" w:rsidRPr="00114CC0" w:rsidDel="0052594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10,0</w:t>
                  </w:r>
                </w:p>
              </w:tc>
              <w:tc>
                <w:tcPr>
                  <w:tcW w:w="1701" w:type="dxa"/>
                  <w:shd w:val="clear" w:color="auto" w:fill="auto"/>
                </w:tcPr>
                <w:p w14:paraId="71905D10"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4A4F1F5B"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002E741E" w14:textId="77777777" w:rsidTr="00B432F5">
              <w:trPr>
                <w:trHeight w:val="255"/>
              </w:trPr>
              <w:tc>
                <w:tcPr>
                  <w:tcW w:w="535" w:type="dxa"/>
                  <w:shd w:val="clear" w:color="auto" w:fill="auto"/>
                  <w:vAlign w:val="center"/>
                </w:tcPr>
                <w:p w14:paraId="443BB79B" w14:textId="77777777" w:rsidR="00B432F5" w:rsidRPr="00671176" w:rsidDel="00525940" w:rsidRDefault="00B432F5" w:rsidP="00594025">
                  <w:pPr>
                    <w:keepNext/>
                    <w:framePr w:hSpace="180" w:wrap="around" w:vAnchor="text" w:hAnchor="text" w:y="1"/>
                    <w:spacing w:after="0"/>
                    <w:suppressOverlap/>
                    <w:jc w:val="center"/>
                    <w:rPr>
                      <w:rFonts w:ascii="Times New Roman" w:hAnsi="Times New Roman"/>
                      <w:sz w:val="20"/>
                      <w:szCs w:val="20"/>
                      <w:lang w:val="en-US"/>
                    </w:rPr>
                  </w:pPr>
                </w:p>
              </w:tc>
              <w:tc>
                <w:tcPr>
                  <w:tcW w:w="3547" w:type="dxa"/>
                  <w:shd w:val="clear" w:color="auto" w:fill="auto"/>
                  <w:vAlign w:val="center"/>
                </w:tcPr>
                <w:p w14:paraId="41FFA015" w14:textId="77777777" w:rsidR="00B432F5" w:rsidRPr="00671176" w:rsidDel="00525940" w:rsidRDefault="00B432F5" w:rsidP="00594025">
                  <w:pPr>
                    <w:keepNext/>
                    <w:framePr w:hSpace="180" w:wrap="around" w:vAnchor="text" w:hAnchor="text" w:y="1"/>
                    <w:spacing w:after="0" w:line="240" w:lineRule="auto"/>
                    <w:suppressOverlap/>
                    <w:rPr>
                      <w:rFonts w:ascii="Times New Roman" w:hAnsi="Times New Roman"/>
                      <w:b/>
                      <w:lang w:val="uk-UA"/>
                    </w:rPr>
                  </w:pPr>
                  <w:r w:rsidRPr="00671176">
                    <w:rPr>
                      <w:rFonts w:ascii="Times New Roman" w:hAnsi="Times New Roman"/>
                      <w:b/>
                      <w:color w:val="000000"/>
                    </w:rPr>
                    <w:t>Відновлення теплової ізоляції на існуючих трубопроводах</w:t>
                  </w:r>
                </w:p>
              </w:tc>
              <w:tc>
                <w:tcPr>
                  <w:tcW w:w="993" w:type="dxa"/>
                  <w:shd w:val="clear" w:color="auto" w:fill="auto"/>
                  <w:vAlign w:val="center"/>
                </w:tcPr>
                <w:p w14:paraId="06AD1941" w14:textId="77777777" w:rsidR="00B432F5" w:rsidRPr="00114CC0" w:rsidDel="0052594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p>
              </w:tc>
              <w:tc>
                <w:tcPr>
                  <w:tcW w:w="850" w:type="dxa"/>
                  <w:shd w:val="clear" w:color="auto" w:fill="auto"/>
                  <w:vAlign w:val="center"/>
                </w:tcPr>
                <w:p w14:paraId="39AE7B00" w14:textId="77777777" w:rsidR="00B432F5" w:rsidRPr="00114CC0" w:rsidDel="0052594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p>
              </w:tc>
              <w:tc>
                <w:tcPr>
                  <w:tcW w:w="1701" w:type="dxa"/>
                  <w:shd w:val="clear" w:color="auto" w:fill="auto"/>
                </w:tcPr>
                <w:p w14:paraId="75B1852A"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364E981D"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75B7573D" w14:textId="77777777" w:rsidTr="00B432F5">
              <w:trPr>
                <w:trHeight w:val="255"/>
              </w:trPr>
              <w:tc>
                <w:tcPr>
                  <w:tcW w:w="535" w:type="dxa"/>
                  <w:shd w:val="clear" w:color="auto" w:fill="auto"/>
                  <w:vAlign w:val="center"/>
                </w:tcPr>
                <w:p w14:paraId="112965BD" w14:textId="77777777" w:rsidR="00B432F5" w:rsidRPr="00114CC0" w:rsidDel="00525940"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56</w:t>
                  </w:r>
                </w:p>
              </w:tc>
              <w:tc>
                <w:tcPr>
                  <w:tcW w:w="3547" w:type="dxa"/>
                  <w:shd w:val="clear" w:color="auto" w:fill="auto"/>
                  <w:vAlign w:val="center"/>
                </w:tcPr>
                <w:p w14:paraId="7C30B808" w14:textId="77777777" w:rsidR="00B432F5" w:rsidRPr="00E53F0D"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E53F0D">
                    <w:rPr>
                      <w:rFonts w:ascii="Times New Roman" w:hAnsi="Times New Roman"/>
                      <w:sz w:val="20"/>
                      <w:szCs w:val="20"/>
                      <w:lang w:val="uk-UA"/>
                    </w:rPr>
                    <w:t>Ізоляція трубопроводу ді</w:t>
                  </w:r>
                  <w:r w:rsidRPr="00494424">
                    <w:rPr>
                      <w:rFonts w:ascii="Times New Roman" w:hAnsi="Times New Roman"/>
                      <w:sz w:val="20"/>
                      <w:szCs w:val="20"/>
                      <w:lang w:val="uk-UA"/>
                    </w:rPr>
                    <w:t>аме</w:t>
                  </w:r>
                  <w:r w:rsidRPr="00E53F0D">
                    <w:rPr>
                      <w:rFonts w:ascii="Times New Roman" w:hAnsi="Times New Roman"/>
                      <w:sz w:val="20"/>
                      <w:szCs w:val="20"/>
                      <w:lang w:val="uk-UA"/>
                    </w:rPr>
                    <w:t>тром 108 мм конструкціями те</w:t>
                  </w:r>
                  <w:r w:rsidRPr="00494424">
                    <w:rPr>
                      <w:rFonts w:ascii="Times New Roman" w:hAnsi="Times New Roman"/>
                      <w:sz w:val="20"/>
                      <w:szCs w:val="20"/>
                      <w:lang w:val="uk-UA"/>
                    </w:rPr>
                    <w:t>плоізол</w:t>
                  </w:r>
                  <w:r w:rsidRPr="00E53F0D">
                    <w:rPr>
                      <w:rFonts w:ascii="Times New Roman" w:hAnsi="Times New Roman"/>
                      <w:sz w:val="20"/>
                      <w:szCs w:val="20"/>
                      <w:lang w:val="uk-UA"/>
                    </w:rPr>
                    <w:t>яційними</w:t>
                  </w:r>
                </w:p>
                <w:p w14:paraId="74111833" w14:textId="77777777" w:rsidR="00B432F5" w:rsidRPr="00E53F0D" w:rsidDel="0052594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E53F0D">
                    <w:rPr>
                      <w:rFonts w:ascii="Times New Roman" w:hAnsi="Times New Roman"/>
                      <w:sz w:val="20"/>
                      <w:szCs w:val="20"/>
                      <w:lang w:val="uk-UA"/>
                    </w:rPr>
                    <w:t>комплектними на о</w:t>
                  </w:r>
                  <w:r w:rsidRPr="00494424">
                    <w:rPr>
                      <w:rFonts w:ascii="Times New Roman" w:hAnsi="Times New Roman"/>
                      <w:sz w:val="20"/>
                      <w:szCs w:val="20"/>
                      <w:lang w:val="uk-UA"/>
                    </w:rPr>
                    <w:t>снові циліндрів із ба</w:t>
                  </w:r>
                  <w:r w:rsidRPr="002358B4">
                    <w:rPr>
                      <w:rFonts w:ascii="Times New Roman" w:hAnsi="Times New Roman"/>
                      <w:sz w:val="20"/>
                      <w:szCs w:val="20"/>
                      <w:lang w:val="uk-UA"/>
                    </w:rPr>
                    <w:t>зальтової вати товщина тепло</w:t>
                  </w:r>
                  <w:r w:rsidRPr="00E53F0D">
                    <w:rPr>
                      <w:rFonts w:ascii="Times New Roman" w:hAnsi="Times New Roman"/>
                      <w:sz w:val="20"/>
                      <w:szCs w:val="20"/>
                      <w:lang w:val="uk-UA"/>
                    </w:rPr>
                    <w:t>ізоляційного шару 100 мм</w:t>
                  </w:r>
                </w:p>
              </w:tc>
              <w:tc>
                <w:tcPr>
                  <w:tcW w:w="993" w:type="dxa"/>
                  <w:shd w:val="clear" w:color="auto" w:fill="auto"/>
                  <w:vAlign w:val="center"/>
                </w:tcPr>
                <w:p w14:paraId="4EDA5456" w14:textId="77777777" w:rsidR="00B432F5" w:rsidRPr="00114CC0" w:rsidDel="0052594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м</w:t>
                  </w:r>
                </w:p>
              </w:tc>
              <w:tc>
                <w:tcPr>
                  <w:tcW w:w="850" w:type="dxa"/>
                  <w:shd w:val="clear" w:color="auto" w:fill="auto"/>
                  <w:vAlign w:val="center"/>
                </w:tcPr>
                <w:p w14:paraId="28E2522B" w14:textId="77777777" w:rsidR="00B432F5" w:rsidRPr="00114CC0" w:rsidDel="0052594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350,0</w:t>
                  </w:r>
                </w:p>
              </w:tc>
              <w:tc>
                <w:tcPr>
                  <w:tcW w:w="1701" w:type="dxa"/>
                  <w:shd w:val="clear" w:color="auto" w:fill="auto"/>
                </w:tcPr>
                <w:p w14:paraId="0D76F6D1"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27E7766F"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6B3A357C" w14:textId="77777777" w:rsidTr="00B432F5">
              <w:trPr>
                <w:trHeight w:val="255"/>
              </w:trPr>
              <w:tc>
                <w:tcPr>
                  <w:tcW w:w="535" w:type="dxa"/>
                  <w:shd w:val="clear" w:color="auto" w:fill="auto"/>
                  <w:vAlign w:val="center"/>
                </w:tcPr>
                <w:p w14:paraId="159AB3FA" w14:textId="77777777" w:rsidR="00B432F5" w:rsidRPr="00671176" w:rsidDel="00525940" w:rsidRDefault="00B432F5" w:rsidP="00594025">
                  <w:pPr>
                    <w:keepNext/>
                    <w:framePr w:hSpace="180" w:wrap="around" w:vAnchor="text" w:hAnchor="text" w:y="1"/>
                    <w:spacing w:after="0"/>
                    <w:suppressOverlap/>
                    <w:jc w:val="center"/>
                    <w:rPr>
                      <w:rFonts w:ascii="Times New Roman" w:hAnsi="Times New Roman"/>
                      <w:sz w:val="20"/>
                      <w:szCs w:val="20"/>
                      <w:lang w:val="en-US"/>
                    </w:rPr>
                  </w:pPr>
                  <w:r w:rsidRPr="00114CC0">
                    <w:rPr>
                      <w:rFonts w:ascii="Times New Roman" w:hAnsi="Times New Roman"/>
                      <w:sz w:val="20"/>
                      <w:szCs w:val="20"/>
                      <w:lang w:val="uk-UA"/>
                    </w:rPr>
                    <w:t>57</w:t>
                  </w:r>
                </w:p>
              </w:tc>
              <w:tc>
                <w:tcPr>
                  <w:tcW w:w="3547" w:type="dxa"/>
                  <w:shd w:val="clear" w:color="auto" w:fill="auto"/>
                  <w:vAlign w:val="center"/>
                </w:tcPr>
                <w:p w14:paraId="6AF73830" w14:textId="77777777" w:rsidR="00B432F5" w:rsidRPr="00E53F0D"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E53F0D">
                    <w:rPr>
                      <w:rFonts w:ascii="Times New Roman" w:hAnsi="Times New Roman"/>
                      <w:sz w:val="20"/>
                      <w:szCs w:val="20"/>
                      <w:lang w:val="uk-UA"/>
                    </w:rPr>
                    <w:t>Грунту</w:t>
                  </w:r>
                  <w:r w:rsidRPr="00494424">
                    <w:rPr>
                      <w:rFonts w:ascii="Times New Roman" w:hAnsi="Times New Roman"/>
                      <w:sz w:val="20"/>
                      <w:szCs w:val="20"/>
                      <w:lang w:val="uk-UA"/>
                    </w:rPr>
                    <w:t>вання металевих п</w:t>
                  </w:r>
                  <w:r w:rsidRPr="00E53F0D">
                    <w:rPr>
                      <w:rFonts w:ascii="Times New Roman" w:hAnsi="Times New Roman"/>
                      <w:sz w:val="20"/>
                      <w:szCs w:val="20"/>
                      <w:lang w:val="uk-UA"/>
                    </w:rPr>
                    <w:t>оверхонь за</w:t>
                  </w:r>
                </w:p>
                <w:p w14:paraId="29337663" w14:textId="77777777" w:rsidR="00B432F5" w:rsidRPr="00E53F0D" w:rsidDel="0052594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E53F0D">
                    <w:rPr>
                      <w:rFonts w:ascii="Times New Roman" w:hAnsi="Times New Roman"/>
                      <w:sz w:val="20"/>
                      <w:szCs w:val="20"/>
                      <w:lang w:val="uk-UA"/>
                    </w:rPr>
                    <w:t>один раз грунтовкою ГФ-021</w:t>
                  </w:r>
                </w:p>
              </w:tc>
              <w:tc>
                <w:tcPr>
                  <w:tcW w:w="993" w:type="dxa"/>
                  <w:shd w:val="clear" w:color="auto" w:fill="auto"/>
                  <w:vAlign w:val="center"/>
                </w:tcPr>
                <w:p w14:paraId="36516BA3" w14:textId="77777777" w:rsidR="00B432F5" w:rsidRPr="00114CC0" w:rsidDel="0052594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rPr>
                    <w:t>м</w:t>
                  </w:r>
                  <w:r w:rsidRPr="00114CC0">
                    <w:rPr>
                      <w:rFonts w:ascii="Times New Roman" w:hAnsi="Times New Roman"/>
                      <w:color w:val="000000"/>
                      <w:sz w:val="20"/>
                      <w:szCs w:val="20"/>
                      <w:vertAlign w:val="superscript"/>
                    </w:rPr>
                    <w:t>2</w:t>
                  </w:r>
                </w:p>
              </w:tc>
              <w:tc>
                <w:tcPr>
                  <w:tcW w:w="850" w:type="dxa"/>
                  <w:shd w:val="clear" w:color="auto" w:fill="auto"/>
                  <w:vAlign w:val="center"/>
                </w:tcPr>
                <w:p w14:paraId="6C9B247A" w14:textId="77777777" w:rsidR="00B432F5" w:rsidRPr="00114CC0" w:rsidDel="0052594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127,0</w:t>
                  </w:r>
                </w:p>
              </w:tc>
              <w:tc>
                <w:tcPr>
                  <w:tcW w:w="1701" w:type="dxa"/>
                  <w:shd w:val="clear" w:color="auto" w:fill="auto"/>
                </w:tcPr>
                <w:p w14:paraId="16D35B7A"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4569143D"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71420C27" w14:textId="77777777" w:rsidTr="00B432F5">
              <w:trPr>
                <w:trHeight w:val="255"/>
              </w:trPr>
              <w:tc>
                <w:tcPr>
                  <w:tcW w:w="535" w:type="dxa"/>
                  <w:shd w:val="clear" w:color="auto" w:fill="auto"/>
                  <w:vAlign w:val="center"/>
                </w:tcPr>
                <w:p w14:paraId="3322C145"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3547" w:type="dxa"/>
                  <w:shd w:val="clear" w:color="auto" w:fill="auto"/>
                </w:tcPr>
                <w:p w14:paraId="575D4B35" w14:textId="77777777" w:rsidR="00B432F5" w:rsidRPr="00594025" w:rsidRDefault="00B432F5" w:rsidP="00594025">
                  <w:pPr>
                    <w:keepNext/>
                    <w:framePr w:hSpace="180" w:wrap="around" w:vAnchor="text" w:hAnchor="text" w:y="1"/>
                    <w:spacing w:after="0" w:line="240" w:lineRule="auto"/>
                    <w:suppressOverlap/>
                    <w:rPr>
                      <w:rFonts w:ascii="Times New Roman" w:hAnsi="Times New Roman"/>
                      <w:b/>
                      <w:color w:val="000000"/>
                      <w:lang w:val="uk-UA"/>
                    </w:rPr>
                  </w:pPr>
                  <w:r w:rsidRPr="00594025">
                    <w:rPr>
                      <w:rFonts w:ascii="Times New Roman" w:hAnsi="Times New Roman"/>
                      <w:b/>
                      <w:color w:val="000000"/>
                      <w:lang w:val="uk-UA"/>
                    </w:rPr>
                    <w:t>Модернізація вентиляції</w:t>
                  </w:r>
                </w:p>
              </w:tc>
              <w:tc>
                <w:tcPr>
                  <w:tcW w:w="993" w:type="dxa"/>
                  <w:shd w:val="clear" w:color="auto" w:fill="auto"/>
                  <w:vAlign w:val="center"/>
                </w:tcPr>
                <w:p w14:paraId="311B139C" w14:textId="77777777" w:rsidR="00B432F5" w:rsidRPr="00114CC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p>
              </w:tc>
              <w:tc>
                <w:tcPr>
                  <w:tcW w:w="850" w:type="dxa"/>
                  <w:shd w:val="clear" w:color="auto" w:fill="auto"/>
                  <w:vAlign w:val="center"/>
                </w:tcPr>
                <w:p w14:paraId="76CC1BF7" w14:textId="77777777" w:rsidR="00B432F5" w:rsidRPr="00114CC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p>
              </w:tc>
              <w:tc>
                <w:tcPr>
                  <w:tcW w:w="1701" w:type="dxa"/>
                  <w:shd w:val="clear" w:color="auto" w:fill="auto"/>
                </w:tcPr>
                <w:p w14:paraId="0F59B9D6"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003AF7D3"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2535190F" w14:textId="77777777" w:rsidTr="00B432F5">
              <w:trPr>
                <w:trHeight w:val="255"/>
              </w:trPr>
              <w:tc>
                <w:tcPr>
                  <w:tcW w:w="535" w:type="dxa"/>
                  <w:shd w:val="clear" w:color="auto" w:fill="auto"/>
                  <w:vAlign w:val="center"/>
                </w:tcPr>
                <w:p w14:paraId="0DD91E59" w14:textId="77777777" w:rsidR="00B432F5" w:rsidRPr="00671176" w:rsidRDefault="00B432F5" w:rsidP="00594025">
                  <w:pPr>
                    <w:keepNext/>
                    <w:framePr w:hSpace="180" w:wrap="around" w:vAnchor="text" w:hAnchor="text" w:y="1"/>
                    <w:spacing w:after="0"/>
                    <w:suppressOverlap/>
                    <w:jc w:val="center"/>
                    <w:rPr>
                      <w:rFonts w:ascii="Times New Roman" w:hAnsi="Times New Roman"/>
                      <w:sz w:val="20"/>
                      <w:szCs w:val="20"/>
                      <w:lang w:val="en-US"/>
                    </w:rPr>
                  </w:pPr>
                  <w:r w:rsidRPr="00114CC0">
                    <w:rPr>
                      <w:rFonts w:ascii="Times New Roman" w:hAnsi="Times New Roman"/>
                      <w:sz w:val="20"/>
                      <w:szCs w:val="20"/>
                      <w:lang w:val="uk-UA"/>
                    </w:rPr>
                    <w:t>58</w:t>
                  </w:r>
                </w:p>
              </w:tc>
              <w:tc>
                <w:tcPr>
                  <w:tcW w:w="3547" w:type="dxa"/>
                  <w:shd w:val="clear" w:color="auto" w:fill="auto"/>
                </w:tcPr>
                <w:p w14:paraId="5D6DE6AA"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Установлення вентиляторів ВЦУН 280х127-2,2-4</w:t>
                  </w:r>
                </w:p>
              </w:tc>
              <w:tc>
                <w:tcPr>
                  <w:tcW w:w="993" w:type="dxa"/>
                  <w:shd w:val="clear" w:color="auto" w:fill="auto"/>
                  <w:vAlign w:val="center"/>
                </w:tcPr>
                <w:p w14:paraId="5C36F9A6" w14:textId="77777777" w:rsidR="00B432F5" w:rsidRPr="00114CC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шт.</w:t>
                  </w:r>
                </w:p>
              </w:tc>
              <w:tc>
                <w:tcPr>
                  <w:tcW w:w="850" w:type="dxa"/>
                  <w:shd w:val="clear" w:color="auto" w:fill="auto"/>
                  <w:vAlign w:val="center"/>
                </w:tcPr>
                <w:p w14:paraId="441432BE" w14:textId="77777777" w:rsidR="00B432F5" w:rsidRPr="00114CC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1,0</w:t>
                  </w:r>
                </w:p>
              </w:tc>
              <w:tc>
                <w:tcPr>
                  <w:tcW w:w="1701" w:type="dxa"/>
                  <w:shd w:val="clear" w:color="auto" w:fill="auto"/>
                </w:tcPr>
                <w:p w14:paraId="55EB69E8"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434ABCAD"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34DF5F55" w14:textId="77777777" w:rsidTr="00B432F5">
              <w:trPr>
                <w:trHeight w:val="255"/>
              </w:trPr>
              <w:tc>
                <w:tcPr>
                  <w:tcW w:w="535" w:type="dxa"/>
                  <w:shd w:val="clear" w:color="auto" w:fill="auto"/>
                  <w:vAlign w:val="center"/>
                </w:tcPr>
                <w:p w14:paraId="010F109F" w14:textId="77777777" w:rsidR="00B432F5" w:rsidRPr="00671176" w:rsidRDefault="00B432F5" w:rsidP="00594025">
                  <w:pPr>
                    <w:keepNext/>
                    <w:framePr w:hSpace="180" w:wrap="around" w:vAnchor="text" w:hAnchor="text" w:y="1"/>
                    <w:spacing w:after="0"/>
                    <w:suppressOverlap/>
                    <w:jc w:val="center"/>
                    <w:rPr>
                      <w:rFonts w:ascii="Times New Roman" w:hAnsi="Times New Roman"/>
                      <w:sz w:val="20"/>
                      <w:szCs w:val="20"/>
                      <w:lang w:val="en-US"/>
                    </w:rPr>
                  </w:pPr>
                  <w:r w:rsidRPr="00114CC0">
                    <w:rPr>
                      <w:rFonts w:ascii="Times New Roman" w:hAnsi="Times New Roman"/>
                      <w:sz w:val="20"/>
                      <w:szCs w:val="20"/>
                      <w:lang w:val="uk-UA"/>
                    </w:rPr>
                    <w:t>59</w:t>
                  </w:r>
                </w:p>
              </w:tc>
              <w:tc>
                <w:tcPr>
                  <w:tcW w:w="3547" w:type="dxa"/>
                  <w:shd w:val="clear" w:color="auto" w:fill="auto"/>
                </w:tcPr>
                <w:p w14:paraId="39FD51C5"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Установлення вставок гнучких до радіальних вентиляторів</w:t>
                  </w:r>
                </w:p>
              </w:tc>
              <w:tc>
                <w:tcPr>
                  <w:tcW w:w="993" w:type="dxa"/>
                  <w:shd w:val="clear" w:color="auto" w:fill="auto"/>
                  <w:vAlign w:val="center"/>
                </w:tcPr>
                <w:p w14:paraId="4636BA46" w14:textId="77777777" w:rsidR="00B432F5" w:rsidRPr="00114CC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rPr>
                    <w:t>м</w:t>
                  </w:r>
                  <w:r w:rsidRPr="00114CC0">
                    <w:rPr>
                      <w:rFonts w:ascii="Times New Roman" w:hAnsi="Times New Roman"/>
                      <w:color w:val="000000"/>
                      <w:sz w:val="20"/>
                      <w:szCs w:val="20"/>
                      <w:vertAlign w:val="superscript"/>
                    </w:rPr>
                    <w:t>2</w:t>
                  </w:r>
                </w:p>
              </w:tc>
              <w:tc>
                <w:tcPr>
                  <w:tcW w:w="850" w:type="dxa"/>
                  <w:shd w:val="clear" w:color="auto" w:fill="auto"/>
                  <w:vAlign w:val="center"/>
                </w:tcPr>
                <w:p w14:paraId="3C94EE37" w14:textId="77777777" w:rsidR="00B432F5" w:rsidRPr="00114CC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0,11</w:t>
                  </w:r>
                </w:p>
              </w:tc>
              <w:tc>
                <w:tcPr>
                  <w:tcW w:w="1701" w:type="dxa"/>
                  <w:shd w:val="clear" w:color="auto" w:fill="auto"/>
                </w:tcPr>
                <w:p w14:paraId="38838534"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2899F1D6"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276E70AC" w14:textId="77777777" w:rsidTr="00B432F5">
              <w:trPr>
                <w:trHeight w:val="255"/>
              </w:trPr>
              <w:tc>
                <w:tcPr>
                  <w:tcW w:w="535" w:type="dxa"/>
                  <w:shd w:val="clear" w:color="auto" w:fill="auto"/>
                  <w:vAlign w:val="center"/>
                </w:tcPr>
                <w:p w14:paraId="78590961" w14:textId="577C52E5"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60</w:t>
                  </w:r>
                </w:p>
              </w:tc>
              <w:tc>
                <w:tcPr>
                  <w:tcW w:w="3547" w:type="dxa"/>
                  <w:shd w:val="clear" w:color="auto" w:fill="auto"/>
                </w:tcPr>
                <w:p w14:paraId="0AC9D5B6"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Прокладання повітроводів діаметром до 315 мм з оцинкованої сталі класу Н</w:t>
                  </w:r>
                </w:p>
                <w:p w14:paraId="7C186A2D"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(нормальна) товщиною 1 мм з перехо</w:t>
                  </w:r>
                  <w:r w:rsidRPr="00114CC0">
                    <w:rPr>
                      <w:rFonts w:ascii="Times New Roman" w:hAnsi="Times New Roman"/>
                      <w:sz w:val="20"/>
                      <w:szCs w:val="20"/>
                      <w:lang w:val="uk-UA"/>
                    </w:rPr>
                    <w:lastRenderedPageBreak/>
                    <w:t>дами. відводами.</w:t>
                  </w:r>
                </w:p>
              </w:tc>
              <w:tc>
                <w:tcPr>
                  <w:tcW w:w="993" w:type="dxa"/>
                  <w:shd w:val="clear" w:color="auto" w:fill="auto"/>
                  <w:vAlign w:val="center"/>
                </w:tcPr>
                <w:p w14:paraId="4FAE2FFD" w14:textId="77777777" w:rsidR="00B432F5" w:rsidRPr="00114CC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rPr>
                    <w:lastRenderedPageBreak/>
                    <w:t>м</w:t>
                  </w:r>
                  <w:r w:rsidRPr="00114CC0">
                    <w:rPr>
                      <w:rFonts w:ascii="Times New Roman" w:hAnsi="Times New Roman"/>
                      <w:color w:val="000000"/>
                      <w:sz w:val="20"/>
                      <w:szCs w:val="20"/>
                      <w:vertAlign w:val="superscript"/>
                    </w:rPr>
                    <w:t>2</w:t>
                  </w:r>
                </w:p>
              </w:tc>
              <w:tc>
                <w:tcPr>
                  <w:tcW w:w="850" w:type="dxa"/>
                  <w:shd w:val="clear" w:color="auto" w:fill="auto"/>
                  <w:vAlign w:val="center"/>
                </w:tcPr>
                <w:p w14:paraId="6873EFA0" w14:textId="77777777" w:rsidR="00B432F5" w:rsidRPr="00114CC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9,01</w:t>
                  </w:r>
                </w:p>
              </w:tc>
              <w:tc>
                <w:tcPr>
                  <w:tcW w:w="1701" w:type="dxa"/>
                  <w:shd w:val="clear" w:color="auto" w:fill="auto"/>
                </w:tcPr>
                <w:p w14:paraId="42BCAA7C"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5AE53D53"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691F936C" w14:textId="77777777" w:rsidTr="00B432F5">
              <w:trPr>
                <w:trHeight w:val="255"/>
              </w:trPr>
              <w:tc>
                <w:tcPr>
                  <w:tcW w:w="535" w:type="dxa"/>
                  <w:shd w:val="clear" w:color="auto" w:fill="auto"/>
                  <w:vAlign w:val="center"/>
                </w:tcPr>
                <w:p w14:paraId="52E52FF4" w14:textId="2559A751"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lastRenderedPageBreak/>
                    <w:t>61</w:t>
                  </w:r>
                </w:p>
              </w:tc>
              <w:tc>
                <w:tcPr>
                  <w:tcW w:w="3547" w:type="dxa"/>
                  <w:shd w:val="clear" w:color="auto" w:fill="auto"/>
                </w:tcPr>
                <w:p w14:paraId="3D6D89B2"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Установлення над шахтами зонтів із</w:t>
                  </w:r>
                </w:p>
                <w:p w14:paraId="2E483447"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листової оцинкованої сталі круглого</w:t>
                  </w:r>
                </w:p>
                <w:p w14:paraId="230A4DA1"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перерізу діаметром 315 мм</w:t>
                  </w:r>
                </w:p>
              </w:tc>
              <w:tc>
                <w:tcPr>
                  <w:tcW w:w="993" w:type="dxa"/>
                  <w:shd w:val="clear" w:color="auto" w:fill="auto"/>
                  <w:vAlign w:val="center"/>
                </w:tcPr>
                <w:p w14:paraId="5D50D80D" w14:textId="77777777" w:rsidR="00B432F5" w:rsidRPr="00114CC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зонт</w:t>
                  </w:r>
                </w:p>
              </w:tc>
              <w:tc>
                <w:tcPr>
                  <w:tcW w:w="850" w:type="dxa"/>
                  <w:shd w:val="clear" w:color="auto" w:fill="auto"/>
                  <w:vAlign w:val="center"/>
                </w:tcPr>
                <w:p w14:paraId="017D5E44" w14:textId="77777777" w:rsidR="00B432F5" w:rsidRPr="00114CC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1,0</w:t>
                  </w:r>
                </w:p>
              </w:tc>
              <w:tc>
                <w:tcPr>
                  <w:tcW w:w="1701" w:type="dxa"/>
                  <w:shd w:val="clear" w:color="auto" w:fill="auto"/>
                </w:tcPr>
                <w:p w14:paraId="41960DA0"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34959270"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496C390D" w14:textId="77777777" w:rsidTr="00B432F5">
              <w:trPr>
                <w:trHeight w:val="255"/>
              </w:trPr>
              <w:tc>
                <w:tcPr>
                  <w:tcW w:w="535" w:type="dxa"/>
                  <w:shd w:val="clear" w:color="auto" w:fill="auto"/>
                  <w:vAlign w:val="center"/>
                </w:tcPr>
                <w:p w14:paraId="7B679409" w14:textId="448D9434"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62</w:t>
                  </w:r>
                </w:p>
              </w:tc>
              <w:tc>
                <w:tcPr>
                  <w:tcW w:w="3547" w:type="dxa"/>
                  <w:shd w:val="clear" w:color="auto" w:fill="auto"/>
                </w:tcPr>
                <w:p w14:paraId="4FA71C7F"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Ізоляція плоских поверхонь мінватою</w:t>
                  </w:r>
                </w:p>
                <w:p w14:paraId="58FD1E75"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фольгірованою</w:t>
                  </w:r>
                </w:p>
              </w:tc>
              <w:tc>
                <w:tcPr>
                  <w:tcW w:w="993" w:type="dxa"/>
                  <w:shd w:val="clear" w:color="auto" w:fill="auto"/>
                  <w:vAlign w:val="center"/>
                </w:tcPr>
                <w:p w14:paraId="0186650B" w14:textId="77777777" w:rsidR="00B432F5" w:rsidRPr="00114CC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rPr>
                    <w:t>м</w:t>
                  </w:r>
                  <w:r w:rsidRPr="00114CC0">
                    <w:rPr>
                      <w:rFonts w:ascii="Times New Roman" w:hAnsi="Times New Roman"/>
                      <w:color w:val="000000"/>
                      <w:sz w:val="20"/>
                      <w:szCs w:val="20"/>
                      <w:vertAlign w:val="superscript"/>
                    </w:rPr>
                    <w:t>2</w:t>
                  </w:r>
                </w:p>
              </w:tc>
              <w:tc>
                <w:tcPr>
                  <w:tcW w:w="850" w:type="dxa"/>
                  <w:shd w:val="clear" w:color="auto" w:fill="auto"/>
                  <w:vAlign w:val="center"/>
                </w:tcPr>
                <w:p w14:paraId="1BDF181C" w14:textId="77777777" w:rsidR="00B432F5" w:rsidRPr="00114CC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10,0</w:t>
                  </w:r>
                </w:p>
              </w:tc>
              <w:tc>
                <w:tcPr>
                  <w:tcW w:w="1701" w:type="dxa"/>
                  <w:shd w:val="clear" w:color="auto" w:fill="auto"/>
                </w:tcPr>
                <w:p w14:paraId="58ACBE17"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76056E7A"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0ECDD953" w14:textId="77777777" w:rsidTr="00B432F5">
              <w:trPr>
                <w:trHeight w:val="255"/>
              </w:trPr>
              <w:tc>
                <w:tcPr>
                  <w:tcW w:w="535" w:type="dxa"/>
                  <w:shd w:val="clear" w:color="auto" w:fill="auto"/>
                  <w:vAlign w:val="center"/>
                </w:tcPr>
                <w:p w14:paraId="57D595F1"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3547" w:type="dxa"/>
                  <w:shd w:val="clear" w:color="auto" w:fill="auto"/>
                </w:tcPr>
                <w:p w14:paraId="37E61FCF" w14:textId="77777777" w:rsidR="00B432F5" w:rsidRPr="00594025" w:rsidRDefault="00B432F5" w:rsidP="00594025">
                  <w:pPr>
                    <w:keepNext/>
                    <w:framePr w:hSpace="180" w:wrap="around" w:vAnchor="text" w:hAnchor="text" w:y="1"/>
                    <w:spacing w:after="0" w:line="240" w:lineRule="auto"/>
                    <w:suppressOverlap/>
                    <w:rPr>
                      <w:rFonts w:ascii="Times New Roman" w:hAnsi="Times New Roman"/>
                      <w:b/>
                      <w:sz w:val="20"/>
                      <w:szCs w:val="20"/>
                      <w:lang w:val="uk-UA"/>
                    </w:rPr>
                  </w:pPr>
                  <w:r w:rsidRPr="00594025">
                    <w:rPr>
                      <w:rFonts w:ascii="Times New Roman" w:hAnsi="Times New Roman"/>
                      <w:b/>
                      <w:color w:val="000000"/>
                    </w:rPr>
                    <w:t>Р</w:t>
                  </w:r>
                  <w:r w:rsidRPr="00594025">
                    <w:rPr>
                      <w:rFonts w:ascii="Times New Roman" w:hAnsi="Times New Roman"/>
                      <w:b/>
                      <w:color w:val="000000"/>
                      <w:lang w:val="uk-UA"/>
                    </w:rPr>
                    <w:t>ізні додаткові роботи</w:t>
                  </w:r>
                </w:p>
              </w:tc>
              <w:tc>
                <w:tcPr>
                  <w:tcW w:w="993" w:type="dxa"/>
                  <w:shd w:val="clear" w:color="auto" w:fill="auto"/>
                  <w:vAlign w:val="center"/>
                </w:tcPr>
                <w:p w14:paraId="125F1933" w14:textId="77777777" w:rsidR="00B432F5" w:rsidRPr="00114CC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p>
              </w:tc>
              <w:tc>
                <w:tcPr>
                  <w:tcW w:w="850" w:type="dxa"/>
                  <w:shd w:val="clear" w:color="auto" w:fill="auto"/>
                  <w:vAlign w:val="center"/>
                </w:tcPr>
                <w:p w14:paraId="65567A90" w14:textId="77777777" w:rsidR="00B432F5" w:rsidRPr="00114CC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p>
              </w:tc>
              <w:tc>
                <w:tcPr>
                  <w:tcW w:w="1701" w:type="dxa"/>
                  <w:shd w:val="clear" w:color="auto" w:fill="auto"/>
                </w:tcPr>
                <w:p w14:paraId="41A8D9A1"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05B1BDDF"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1D73E15C" w14:textId="77777777" w:rsidTr="00B432F5">
              <w:trPr>
                <w:trHeight w:val="255"/>
              </w:trPr>
              <w:tc>
                <w:tcPr>
                  <w:tcW w:w="535" w:type="dxa"/>
                  <w:shd w:val="clear" w:color="auto" w:fill="auto"/>
                  <w:vAlign w:val="center"/>
                </w:tcPr>
                <w:p w14:paraId="0A16F94E" w14:textId="48539542"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63</w:t>
                  </w:r>
                </w:p>
              </w:tc>
              <w:tc>
                <w:tcPr>
                  <w:tcW w:w="3547" w:type="dxa"/>
                  <w:shd w:val="clear" w:color="auto" w:fill="auto"/>
                </w:tcPr>
                <w:p w14:paraId="2E66E8FF"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Розбирання дерев'яної зашивки вікон</w:t>
                  </w:r>
                </w:p>
              </w:tc>
              <w:tc>
                <w:tcPr>
                  <w:tcW w:w="993" w:type="dxa"/>
                  <w:shd w:val="clear" w:color="auto" w:fill="auto"/>
                  <w:vAlign w:val="center"/>
                </w:tcPr>
                <w:p w14:paraId="3D05594D" w14:textId="77777777" w:rsidR="00B432F5" w:rsidRPr="00114CC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м</w:t>
                  </w:r>
                  <w:r w:rsidRPr="00114CC0">
                    <w:rPr>
                      <w:rFonts w:ascii="Times New Roman" w:hAnsi="Times New Roman"/>
                      <w:color w:val="000000"/>
                      <w:sz w:val="20"/>
                      <w:szCs w:val="20"/>
                      <w:vertAlign w:val="superscript"/>
                      <w:lang w:val="uk-UA"/>
                    </w:rPr>
                    <w:t>2</w:t>
                  </w:r>
                </w:p>
              </w:tc>
              <w:tc>
                <w:tcPr>
                  <w:tcW w:w="850" w:type="dxa"/>
                  <w:shd w:val="clear" w:color="auto" w:fill="auto"/>
                  <w:vAlign w:val="center"/>
                </w:tcPr>
                <w:p w14:paraId="113FB093" w14:textId="77777777" w:rsidR="00B432F5" w:rsidRPr="00114CC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7,56</w:t>
                  </w:r>
                </w:p>
              </w:tc>
              <w:tc>
                <w:tcPr>
                  <w:tcW w:w="1701" w:type="dxa"/>
                  <w:shd w:val="clear" w:color="auto" w:fill="auto"/>
                </w:tcPr>
                <w:p w14:paraId="5365A376"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7D3CB836"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2C551C56" w14:textId="77777777" w:rsidTr="00B432F5">
              <w:trPr>
                <w:trHeight w:val="255"/>
              </w:trPr>
              <w:tc>
                <w:tcPr>
                  <w:tcW w:w="535" w:type="dxa"/>
                  <w:shd w:val="clear" w:color="auto" w:fill="auto"/>
                  <w:vAlign w:val="center"/>
                </w:tcPr>
                <w:p w14:paraId="01995613"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64</w:t>
                  </w:r>
                </w:p>
              </w:tc>
              <w:tc>
                <w:tcPr>
                  <w:tcW w:w="3547" w:type="dxa"/>
                  <w:shd w:val="clear" w:color="auto" w:fill="auto"/>
                </w:tcPr>
                <w:p w14:paraId="7287CD99"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Розбирання зашивки вікон із листової</w:t>
                  </w:r>
                </w:p>
                <w:p w14:paraId="5EE75759"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оцинкованої сталі</w:t>
                  </w:r>
                </w:p>
              </w:tc>
              <w:tc>
                <w:tcPr>
                  <w:tcW w:w="993" w:type="dxa"/>
                  <w:shd w:val="clear" w:color="auto" w:fill="auto"/>
                  <w:vAlign w:val="center"/>
                </w:tcPr>
                <w:p w14:paraId="6C0EE4F2" w14:textId="77777777" w:rsidR="00B432F5" w:rsidRPr="00114CC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м</w:t>
                  </w:r>
                  <w:r w:rsidRPr="00114CC0">
                    <w:rPr>
                      <w:rFonts w:ascii="Times New Roman" w:hAnsi="Times New Roman"/>
                      <w:color w:val="000000"/>
                      <w:sz w:val="20"/>
                      <w:szCs w:val="20"/>
                      <w:vertAlign w:val="superscript"/>
                      <w:lang w:val="uk-UA"/>
                    </w:rPr>
                    <w:t>2</w:t>
                  </w:r>
                </w:p>
              </w:tc>
              <w:tc>
                <w:tcPr>
                  <w:tcW w:w="850" w:type="dxa"/>
                  <w:shd w:val="clear" w:color="auto" w:fill="auto"/>
                  <w:vAlign w:val="center"/>
                </w:tcPr>
                <w:p w14:paraId="1271FC2C" w14:textId="77777777" w:rsidR="00B432F5" w:rsidRPr="00114CC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5,04</w:t>
                  </w:r>
                </w:p>
              </w:tc>
              <w:tc>
                <w:tcPr>
                  <w:tcW w:w="1701" w:type="dxa"/>
                  <w:shd w:val="clear" w:color="auto" w:fill="auto"/>
                </w:tcPr>
                <w:p w14:paraId="39E3D8F6"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750718F3"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231F52F5" w14:textId="77777777" w:rsidTr="00B432F5">
              <w:trPr>
                <w:trHeight w:val="255"/>
              </w:trPr>
              <w:tc>
                <w:tcPr>
                  <w:tcW w:w="535" w:type="dxa"/>
                  <w:shd w:val="clear" w:color="auto" w:fill="auto"/>
                  <w:vAlign w:val="center"/>
                </w:tcPr>
                <w:p w14:paraId="582CE509" w14:textId="215B59E3"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65</w:t>
                  </w:r>
                </w:p>
              </w:tc>
              <w:tc>
                <w:tcPr>
                  <w:tcW w:w="3547" w:type="dxa"/>
                  <w:shd w:val="clear" w:color="auto" w:fill="auto"/>
                </w:tcPr>
                <w:p w14:paraId="4D5B6349"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Улаштування підстильного шару щебеневого</w:t>
                  </w:r>
                </w:p>
              </w:tc>
              <w:tc>
                <w:tcPr>
                  <w:tcW w:w="993" w:type="dxa"/>
                  <w:shd w:val="clear" w:color="auto" w:fill="auto"/>
                  <w:vAlign w:val="center"/>
                </w:tcPr>
                <w:p w14:paraId="45FCB944" w14:textId="77777777" w:rsidR="00B432F5" w:rsidRPr="00114CC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м</w:t>
                  </w:r>
                  <w:r w:rsidRPr="00114CC0">
                    <w:rPr>
                      <w:rFonts w:ascii="Times New Roman" w:hAnsi="Times New Roman"/>
                      <w:color w:val="000000"/>
                      <w:sz w:val="20"/>
                      <w:szCs w:val="20"/>
                      <w:vertAlign w:val="superscript"/>
                      <w:lang w:val="uk-UA"/>
                    </w:rPr>
                    <w:t>3</w:t>
                  </w:r>
                </w:p>
              </w:tc>
              <w:tc>
                <w:tcPr>
                  <w:tcW w:w="850" w:type="dxa"/>
                  <w:shd w:val="clear" w:color="auto" w:fill="auto"/>
                  <w:vAlign w:val="center"/>
                </w:tcPr>
                <w:p w14:paraId="0B5C4610" w14:textId="77777777" w:rsidR="00B432F5" w:rsidRPr="00114CC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68,91</w:t>
                  </w:r>
                </w:p>
              </w:tc>
              <w:tc>
                <w:tcPr>
                  <w:tcW w:w="1701" w:type="dxa"/>
                  <w:shd w:val="clear" w:color="auto" w:fill="auto"/>
                </w:tcPr>
                <w:p w14:paraId="6DF89DEA"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75CF0C7F"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2390B2F8" w14:textId="77777777" w:rsidTr="00B432F5">
              <w:trPr>
                <w:trHeight w:val="255"/>
              </w:trPr>
              <w:tc>
                <w:tcPr>
                  <w:tcW w:w="535" w:type="dxa"/>
                  <w:shd w:val="clear" w:color="auto" w:fill="auto"/>
                  <w:vAlign w:val="center"/>
                </w:tcPr>
                <w:p w14:paraId="03BE4D5C"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66</w:t>
                  </w:r>
                </w:p>
              </w:tc>
              <w:tc>
                <w:tcPr>
                  <w:tcW w:w="3547" w:type="dxa"/>
                  <w:shd w:val="clear" w:color="auto" w:fill="auto"/>
                </w:tcPr>
                <w:p w14:paraId="36AA796C"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Улаштування одношарових асфальтобетонних покриттів із</w:t>
                  </w:r>
                </w:p>
                <w:p w14:paraId="4500E426"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дрібнозернистої асфальтобетонної суміші товщиною 3 см</w:t>
                  </w:r>
                </w:p>
              </w:tc>
              <w:tc>
                <w:tcPr>
                  <w:tcW w:w="993" w:type="dxa"/>
                  <w:shd w:val="clear" w:color="auto" w:fill="auto"/>
                  <w:vAlign w:val="center"/>
                </w:tcPr>
                <w:p w14:paraId="4E3D5D52" w14:textId="77777777" w:rsidR="00B432F5" w:rsidRPr="00114CC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м</w:t>
                  </w:r>
                  <w:r w:rsidRPr="00114CC0">
                    <w:rPr>
                      <w:rFonts w:ascii="Times New Roman" w:hAnsi="Times New Roman"/>
                      <w:color w:val="000000"/>
                      <w:sz w:val="20"/>
                      <w:szCs w:val="20"/>
                      <w:vertAlign w:val="superscript"/>
                      <w:lang w:val="uk-UA"/>
                    </w:rPr>
                    <w:t>2</w:t>
                  </w:r>
                </w:p>
              </w:tc>
              <w:tc>
                <w:tcPr>
                  <w:tcW w:w="850" w:type="dxa"/>
                  <w:shd w:val="clear" w:color="auto" w:fill="auto"/>
                  <w:vAlign w:val="center"/>
                </w:tcPr>
                <w:p w14:paraId="2331F2A0" w14:textId="77777777" w:rsidR="00B432F5" w:rsidRPr="00114CC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459,4</w:t>
                  </w:r>
                </w:p>
              </w:tc>
              <w:tc>
                <w:tcPr>
                  <w:tcW w:w="1701" w:type="dxa"/>
                  <w:shd w:val="clear" w:color="auto" w:fill="auto"/>
                </w:tcPr>
                <w:p w14:paraId="4E35A3D0"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7ADA4B89"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05928BCC" w14:textId="77777777" w:rsidTr="00B432F5">
              <w:trPr>
                <w:trHeight w:val="255"/>
              </w:trPr>
              <w:tc>
                <w:tcPr>
                  <w:tcW w:w="535" w:type="dxa"/>
                  <w:shd w:val="clear" w:color="auto" w:fill="auto"/>
                  <w:vAlign w:val="center"/>
                </w:tcPr>
                <w:p w14:paraId="012E92AA" w14:textId="2B0DED7C"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67</w:t>
                  </w:r>
                </w:p>
              </w:tc>
              <w:tc>
                <w:tcPr>
                  <w:tcW w:w="3547" w:type="dxa"/>
                  <w:shd w:val="clear" w:color="auto" w:fill="auto"/>
                </w:tcPr>
                <w:p w14:paraId="72BD2A91"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Навантаження сміття вручну</w:t>
                  </w:r>
                </w:p>
              </w:tc>
              <w:tc>
                <w:tcPr>
                  <w:tcW w:w="993" w:type="dxa"/>
                  <w:shd w:val="clear" w:color="auto" w:fill="auto"/>
                  <w:vAlign w:val="center"/>
                </w:tcPr>
                <w:p w14:paraId="5E170053" w14:textId="77777777" w:rsidR="00B432F5" w:rsidRPr="00114CC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т</w:t>
                  </w:r>
                </w:p>
              </w:tc>
              <w:tc>
                <w:tcPr>
                  <w:tcW w:w="850" w:type="dxa"/>
                  <w:shd w:val="clear" w:color="auto" w:fill="auto"/>
                  <w:vAlign w:val="center"/>
                </w:tcPr>
                <w:p w14:paraId="33745B13" w14:textId="77777777" w:rsidR="00B432F5" w:rsidRPr="00114CC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15,12</w:t>
                  </w:r>
                </w:p>
              </w:tc>
              <w:tc>
                <w:tcPr>
                  <w:tcW w:w="1701" w:type="dxa"/>
                  <w:shd w:val="clear" w:color="auto" w:fill="auto"/>
                </w:tcPr>
                <w:p w14:paraId="11D6C976"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77FB7A5F"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B432F5" w:rsidRPr="00114CC0" w14:paraId="441FE34A" w14:textId="77777777" w:rsidTr="00B432F5">
              <w:trPr>
                <w:trHeight w:val="255"/>
              </w:trPr>
              <w:tc>
                <w:tcPr>
                  <w:tcW w:w="535" w:type="dxa"/>
                  <w:shd w:val="clear" w:color="auto" w:fill="auto"/>
                  <w:vAlign w:val="center"/>
                </w:tcPr>
                <w:p w14:paraId="6209B932"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r w:rsidRPr="00114CC0">
                    <w:rPr>
                      <w:rFonts w:ascii="Times New Roman" w:hAnsi="Times New Roman"/>
                      <w:sz w:val="20"/>
                      <w:szCs w:val="20"/>
                      <w:lang w:val="uk-UA"/>
                    </w:rPr>
                    <w:t>68</w:t>
                  </w:r>
                </w:p>
              </w:tc>
              <w:tc>
                <w:tcPr>
                  <w:tcW w:w="3547" w:type="dxa"/>
                  <w:shd w:val="clear" w:color="auto" w:fill="auto"/>
                </w:tcPr>
                <w:p w14:paraId="2A1293D3" w14:textId="77777777" w:rsidR="00B432F5" w:rsidRPr="00114CC0" w:rsidRDefault="00B432F5" w:rsidP="00594025">
                  <w:pPr>
                    <w:keepNext/>
                    <w:framePr w:hSpace="180" w:wrap="around" w:vAnchor="text" w:hAnchor="text" w:y="1"/>
                    <w:spacing w:after="0" w:line="240" w:lineRule="auto"/>
                    <w:suppressOverlap/>
                    <w:rPr>
                      <w:rFonts w:ascii="Times New Roman" w:hAnsi="Times New Roman"/>
                      <w:sz w:val="20"/>
                      <w:szCs w:val="20"/>
                      <w:lang w:val="uk-UA"/>
                    </w:rPr>
                  </w:pPr>
                  <w:r w:rsidRPr="00114CC0">
                    <w:rPr>
                      <w:rFonts w:ascii="Times New Roman" w:hAnsi="Times New Roman"/>
                      <w:sz w:val="20"/>
                      <w:szCs w:val="20"/>
                      <w:lang w:val="uk-UA"/>
                    </w:rPr>
                    <w:t>Перевезення сміття до 15 км</w:t>
                  </w:r>
                </w:p>
              </w:tc>
              <w:tc>
                <w:tcPr>
                  <w:tcW w:w="993" w:type="dxa"/>
                  <w:shd w:val="clear" w:color="auto" w:fill="auto"/>
                  <w:vAlign w:val="center"/>
                </w:tcPr>
                <w:p w14:paraId="25BDC545" w14:textId="77777777" w:rsidR="00B432F5" w:rsidRPr="00114CC0" w:rsidRDefault="00B432F5" w:rsidP="00594025">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sidRPr="00114CC0">
                    <w:rPr>
                      <w:rFonts w:ascii="Times New Roman" w:hAnsi="Times New Roman"/>
                      <w:color w:val="000000"/>
                      <w:sz w:val="20"/>
                      <w:szCs w:val="20"/>
                      <w:lang w:val="uk-UA"/>
                    </w:rPr>
                    <w:t>т</w:t>
                  </w:r>
                </w:p>
              </w:tc>
              <w:tc>
                <w:tcPr>
                  <w:tcW w:w="850" w:type="dxa"/>
                  <w:shd w:val="clear" w:color="auto" w:fill="auto"/>
                  <w:vAlign w:val="center"/>
                </w:tcPr>
                <w:p w14:paraId="7C45A3B5" w14:textId="77777777" w:rsidR="00B432F5" w:rsidRPr="00114CC0" w:rsidRDefault="00B432F5" w:rsidP="00594025">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sidRPr="00114CC0">
                    <w:rPr>
                      <w:rFonts w:ascii="Times New Roman" w:hAnsi="Times New Roman"/>
                      <w:sz w:val="20"/>
                      <w:szCs w:val="20"/>
                      <w:lang w:val="uk-UA"/>
                    </w:rPr>
                    <w:t>15,12</w:t>
                  </w:r>
                </w:p>
              </w:tc>
              <w:tc>
                <w:tcPr>
                  <w:tcW w:w="1701" w:type="dxa"/>
                  <w:shd w:val="clear" w:color="auto" w:fill="auto"/>
                </w:tcPr>
                <w:p w14:paraId="16A64713" w14:textId="77777777" w:rsidR="00B432F5" w:rsidRPr="00114CC0" w:rsidRDefault="00B432F5" w:rsidP="00594025">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0401622C" w14:textId="77777777" w:rsidR="00B432F5" w:rsidRPr="00114CC0" w:rsidRDefault="00B432F5" w:rsidP="00594025">
                  <w:pPr>
                    <w:pStyle w:val="afc"/>
                    <w:framePr w:hSpace="180" w:wrap="around" w:vAnchor="text" w:hAnchor="text" w:y="1"/>
                    <w:suppressOverlap/>
                    <w:jc w:val="center"/>
                    <w:rPr>
                      <w:rFonts w:ascii="Times New Roman" w:hAnsi="Times New Roman"/>
                      <w:sz w:val="20"/>
                      <w:szCs w:val="20"/>
                      <w:lang w:val="uk-UA"/>
                    </w:rPr>
                  </w:pPr>
                </w:p>
              </w:tc>
            </w:tr>
            <w:tr w:rsidR="00614192" w:rsidRPr="00114CC0" w14:paraId="68D5DDFC" w14:textId="77777777" w:rsidTr="00B432F5">
              <w:trPr>
                <w:trHeight w:val="255"/>
              </w:trPr>
              <w:tc>
                <w:tcPr>
                  <w:tcW w:w="535" w:type="dxa"/>
                  <w:shd w:val="clear" w:color="auto" w:fill="auto"/>
                  <w:vAlign w:val="center"/>
                </w:tcPr>
                <w:p w14:paraId="23A5A990" w14:textId="7C6B3DD2" w:rsidR="00614192" w:rsidRPr="00114CC0" w:rsidRDefault="00614192" w:rsidP="00614192">
                  <w:pPr>
                    <w:keepNext/>
                    <w:framePr w:hSpace="180" w:wrap="around" w:vAnchor="text" w:hAnchor="text" w:y="1"/>
                    <w:spacing w:after="0"/>
                    <w:suppressOverlap/>
                    <w:jc w:val="center"/>
                    <w:rPr>
                      <w:rFonts w:ascii="Times New Roman" w:hAnsi="Times New Roman"/>
                      <w:sz w:val="20"/>
                      <w:szCs w:val="20"/>
                      <w:lang w:val="uk-UA"/>
                    </w:rPr>
                  </w:pPr>
                  <w:r>
                    <w:rPr>
                      <w:rFonts w:ascii="Times New Roman" w:hAnsi="Times New Roman"/>
                      <w:sz w:val="20"/>
                      <w:szCs w:val="20"/>
                      <w:lang w:val="uk-UA"/>
                    </w:rPr>
                    <w:t>69</w:t>
                  </w:r>
                </w:p>
              </w:tc>
              <w:tc>
                <w:tcPr>
                  <w:tcW w:w="3547" w:type="dxa"/>
                  <w:shd w:val="clear" w:color="auto" w:fill="auto"/>
                </w:tcPr>
                <w:p w14:paraId="2566CFDB" w14:textId="40CD3A57" w:rsidR="00614192" w:rsidRPr="00114CC0" w:rsidRDefault="00614192" w:rsidP="00614192">
                  <w:pPr>
                    <w:keepNext/>
                    <w:framePr w:hSpace="180" w:wrap="around" w:vAnchor="text" w:hAnchor="text" w:y="1"/>
                    <w:spacing w:after="0" w:line="240" w:lineRule="auto"/>
                    <w:suppressOverlap/>
                    <w:rPr>
                      <w:rFonts w:ascii="Times New Roman" w:hAnsi="Times New Roman"/>
                      <w:sz w:val="20"/>
                      <w:szCs w:val="20"/>
                      <w:lang w:val="uk-UA"/>
                    </w:rPr>
                  </w:pPr>
                  <w:r>
                    <w:rPr>
                      <w:rFonts w:ascii="Times New Roman" w:hAnsi="Times New Roman"/>
                      <w:sz w:val="20"/>
                      <w:szCs w:val="20"/>
                      <w:lang w:val="uk-UA"/>
                    </w:rPr>
                    <w:t xml:space="preserve">Заміна ламп розжарювання на </w:t>
                  </w:r>
                  <w:r>
                    <w:rPr>
                      <w:rFonts w:ascii="Times New Roman" w:hAnsi="Times New Roman"/>
                      <w:sz w:val="20"/>
                      <w:szCs w:val="20"/>
                      <w:lang w:val="en-US"/>
                    </w:rPr>
                    <w:t>LED</w:t>
                  </w:r>
                  <w:r w:rsidRPr="00CF18E8">
                    <w:rPr>
                      <w:rFonts w:ascii="Times New Roman" w:hAnsi="Times New Roman"/>
                      <w:sz w:val="20"/>
                      <w:szCs w:val="20"/>
                    </w:rPr>
                    <w:t xml:space="preserve"> </w:t>
                  </w:r>
                  <w:r>
                    <w:rPr>
                      <w:rFonts w:ascii="Times New Roman" w:hAnsi="Times New Roman"/>
                      <w:sz w:val="20"/>
                      <w:szCs w:val="20"/>
                      <w:lang w:val="uk-UA"/>
                    </w:rPr>
                    <w:t>в будівлі</w:t>
                  </w:r>
                </w:p>
              </w:tc>
              <w:tc>
                <w:tcPr>
                  <w:tcW w:w="993" w:type="dxa"/>
                  <w:shd w:val="clear" w:color="auto" w:fill="auto"/>
                  <w:vAlign w:val="center"/>
                </w:tcPr>
                <w:p w14:paraId="7440D687" w14:textId="1C43F958" w:rsidR="00614192" w:rsidRPr="00114CC0" w:rsidRDefault="00614192" w:rsidP="00614192">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r>
                    <w:rPr>
                      <w:rFonts w:ascii="Times New Roman" w:hAnsi="Times New Roman"/>
                      <w:color w:val="000000"/>
                      <w:sz w:val="20"/>
                      <w:szCs w:val="20"/>
                      <w:lang w:val="uk-UA"/>
                    </w:rPr>
                    <w:t>шт</w:t>
                  </w:r>
                </w:p>
              </w:tc>
              <w:tc>
                <w:tcPr>
                  <w:tcW w:w="850" w:type="dxa"/>
                  <w:shd w:val="clear" w:color="auto" w:fill="auto"/>
                  <w:vAlign w:val="center"/>
                </w:tcPr>
                <w:p w14:paraId="7672EE4E" w14:textId="76C1615C" w:rsidR="00614192" w:rsidRPr="00114CC0" w:rsidRDefault="00614192" w:rsidP="00614192">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r>
                    <w:rPr>
                      <w:rFonts w:ascii="Times New Roman" w:hAnsi="Times New Roman"/>
                      <w:sz w:val="20"/>
                      <w:szCs w:val="20"/>
                      <w:lang w:val="uk-UA"/>
                    </w:rPr>
                    <w:t>336</w:t>
                  </w:r>
                </w:p>
              </w:tc>
              <w:tc>
                <w:tcPr>
                  <w:tcW w:w="1701" w:type="dxa"/>
                  <w:shd w:val="clear" w:color="auto" w:fill="auto"/>
                </w:tcPr>
                <w:p w14:paraId="322D0A84" w14:textId="77777777" w:rsidR="00614192" w:rsidRPr="00114CC0" w:rsidRDefault="00614192" w:rsidP="00614192">
                  <w:pPr>
                    <w:keepNext/>
                    <w:framePr w:hSpace="180" w:wrap="around" w:vAnchor="text" w:hAnchor="text" w:y="1"/>
                    <w:spacing w:after="0"/>
                    <w:suppressOverlap/>
                    <w:jc w:val="center"/>
                    <w:rPr>
                      <w:rFonts w:ascii="Times New Roman" w:hAnsi="Times New Roman"/>
                      <w:sz w:val="20"/>
                      <w:szCs w:val="20"/>
                      <w:lang w:val="uk-UA"/>
                    </w:rPr>
                  </w:pPr>
                </w:p>
              </w:tc>
              <w:tc>
                <w:tcPr>
                  <w:tcW w:w="1499" w:type="dxa"/>
                  <w:shd w:val="clear" w:color="auto" w:fill="auto"/>
                </w:tcPr>
                <w:p w14:paraId="04F93E40" w14:textId="77777777" w:rsidR="00614192" w:rsidRPr="00114CC0" w:rsidRDefault="00614192" w:rsidP="00614192">
                  <w:pPr>
                    <w:pStyle w:val="afc"/>
                    <w:framePr w:hSpace="180" w:wrap="around" w:vAnchor="text" w:hAnchor="text" w:y="1"/>
                    <w:suppressOverlap/>
                    <w:jc w:val="center"/>
                    <w:rPr>
                      <w:rFonts w:ascii="Times New Roman" w:hAnsi="Times New Roman"/>
                      <w:sz w:val="20"/>
                      <w:szCs w:val="20"/>
                      <w:lang w:val="uk-UA"/>
                    </w:rPr>
                  </w:pPr>
                </w:p>
              </w:tc>
            </w:tr>
            <w:tr w:rsidR="00614192" w:rsidRPr="00114CC0" w14:paraId="5D447E84" w14:textId="77777777" w:rsidTr="00594025">
              <w:trPr>
                <w:trHeight w:val="263"/>
              </w:trPr>
              <w:tc>
                <w:tcPr>
                  <w:tcW w:w="535" w:type="dxa"/>
                  <w:tcBorders>
                    <w:top w:val="single" w:sz="4" w:space="0" w:color="auto"/>
                  </w:tcBorders>
                  <w:shd w:val="clear" w:color="auto" w:fill="auto"/>
                  <w:vAlign w:val="center"/>
                </w:tcPr>
                <w:p w14:paraId="6CB99C33" w14:textId="6D23B6B2" w:rsidR="00614192" w:rsidRPr="00114CC0" w:rsidRDefault="00614192" w:rsidP="00614192">
                  <w:pPr>
                    <w:keepNext/>
                    <w:framePr w:hSpace="180" w:wrap="around" w:vAnchor="text" w:hAnchor="text" w:y="1"/>
                    <w:spacing w:after="0"/>
                    <w:suppressOverlap/>
                    <w:jc w:val="center"/>
                    <w:rPr>
                      <w:rFonts w:ascii="Times New Roman" w:hAnsi="Times New Roman"/>
                      <w:sz w:val="20"/>
                      <w:szCs w:val="20"/>
                      <w:lang w:val="uk-UA"/>
                    </w:rPr>
                  </w:pPr>
                </w:p>
              </w:tc>
              <w:tc>
                <w:tcPr>
                  <w:tcW w:w="3547" w:type="dxa"/>
                  <w:tcBorders>
                    <w:top w:val="single" w:sz="4" w:space="0" w:color="auto"/>
                  </w:tcBorders>
                  <w:shd w:val="clear" w:color="auto" w:fill="auto"/>
                </w:tcPr>
                <w:p w14:paraId="27AA3695" w14:textId="4137A27B" w:rsidR="00614192" w:rsidRPr="00751C6E" w:rsidRDefault="00614192" w:rsidP="00614192">
                  <w:pPr>
                    <w:keepNext/>
                    <w:framePr w:hSpace="180" w:wrap="around" w:vAnchor="text" w:hAnchor="text" w:y="1"/>
                    <w:spacing w:after="0" w:line="240" w:lineRule="auto"/>
                    <w:suppressOverlap/>
                    <w:rPr>
                      <w:rFonts w:ascii="Times New Roman" w:hAnsi="Times New Roman"/>
                      <w:sz w:val="20"/>
                      <w:szCs w:val="20"/>
                      <w:lang w:val="uk-UA"/>
                    </w:rPr>
                  </w:pPr>
                  <w:r w:rsidRPr="00D1631C">
                    <w:rPr>
                      <w:rFonts w:ascii="Times New Roman" w:hAnsi="Times New Roman"/>
                      <w:i/>
                      <w:sz w:val="20"/>
                      <w:lang w:eastAsia="en-US"/>
                    </w:rPr>
                    <w:t xml:space="preserve">Інші необхідні </w:t>
                  </w:r>
                  <w:r w:rsidRPr="00D1631C">
                    <w:rPr>
                      <w:rFonts w:ascii="Times New Roman" w:hAnsi="Times New Roman"/>
                      <w:i/>
                      <w:sz w:val="20"/>
                      <w:lang w:val="uk-UA" w:eastAsia="en-US"/>
                    </w:rPr>
                    <w:t>роботи</w:t>
                  </w:r>
                  <w:r w:rsidRPr="00D1631C">
                    <w:rPr>
                      <w:rFonts w:ascii="Times New Roman" w:hAnsi="Times New Roman"/>
                      <w:i/>
                      <w:sz w:val="20"/>
                      <w:lang w:eastAsia="en-US"/>
                    </w:rPr>
                    <w:t>, не зазначені в переліку (якщо є)</w:t>
                  </w:r>
                </w:p>
              </w:tc>
              <w:tc>
                <w:tcPr>
                  <w:tcW w:w="993" w:type="dxa"/>
                  <w:tcBorders>
                    <w:top w:val="single" w:sz="4" w:space="0" w:color="auto"/>
                  </w:tcBorders>
                  <w:shd w:val="clear" w:color="auto" w:fill="auto"/>
                  <w:vAlign w:val="center"/>
                </w:tcPr>
                <w:p w14:paraId="47FCB4E4" w14:textId="3F343037" w:rsidR="00614192" w:rsidRPr="00114CC0" w:rsidRDefault="00614192" w:rsidP="00614192">
                  <w:pPr>
                    <w:framePr w:hSpace="180" w:wrap="around" w:vAnchor="text" w:hAnchor="text" w:y="1"/>
                    <w:tabs>
                      <w:tab w:val="left" w:pos="709"/>
                    </w:tabs>
                    <w:spacing w:after="0" w:line="240" w:lineRule="auto"/>
                    <w:suppressOverlap/>
                    <w:jc w:val="center"/>
                    <w:rPr>
                      <w:rFonts w:ascii="Times New Roman" w:hAnsi="Times New Roman"/>
                      <w:color w:val="000000"/>
                      <w:sz w:val="20"/>
                      <w:szCs w:val="20"/>
                      <w:lang w:val="uk-UA"/>
                    </w:rPr>
                  </w:pPr>
                </w:p>
              </w:tc>
              <w:tc>
                <w:tcPr>
                  <w:tcW w:w="850" w:type="dxa"/>
                  <w:tcBorders>
                    <w:top w:val="single" w:sz="4" w:space="0" w:color="auto"/>
                  </w:tcBorders>
                  <w:shd w:val="clear" w:color="auto" w:fill="auto"/>
                  <w:vAlign w:val="center"/>
                </w:tcPr>
                <w:p w14:paraId="44B46299" w14:textId="39F3208A" w:rsidR="00614192" w:rsidRPr="00114CC0" w:rsidRDefault="00614192" w:rsidP="00614192">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p>
              </w:tc>
              <w:tc>
                <w:tcPr>
                  <w:tcW w:w="1701" w:type="dxa"/>
                  <w:tcBorders>
                    <w:top w:val="single" w:sz="4" w:space="0" w:color="auto"/>
                  </w:tcBorders>
                  <w:shd w:val="clear" w:color="auto" w:fill="auto"/>
                </w:tcPr>
                <w:p w14:paraId="57376444" w14:textId="77777777" w:rsidR="00614192" w:rsidRPr="00114CC0" w:rsidRDefault="00614192" w:rsidP="00614192">
                  <w:pPr>
                    <w:keepNext/>
                    <w:framePr w:hSpace="180" w:wrap="around" w:vAnchor="text" w:hAnchor="text" w:y="1"/>
                    <w:spacing w:after="0"/>
                    <w:suppressOverlap/>
                    <w:jc w:val="center"/>
                    <w:rPr>
                      <w:rFonts w:ascii="Times New Roman" w:hAnsi="Times New Roman"/>
                      <w:sz w:val="20"/>
                      <w:szCs w:val="20"/>
                      <w:lang w:val="uk-UA"/>
                    </w:rPr>
                  </w:pPr>
                </w:p>
              </w:tc>
              <w:tc>
                <w:tcPr>
                  <w:tcW w:w="1499" w:type="dxa"/>
                  <w:tcBorders>
                    <w:top w:val="single" w:sz="4" w:space="0" w:color="auto"/>
                  </w:tcBorders>
                  <w:shd w:val="clear" w:color="auto" w:fill="auto"/>
                </w:tcPr>
                <w:p w14:paraId="030E78FF" w14:textId="77C21EC7" w:rsidR="00614192" w:rsidRPr="00114CC0" w:rsidRDefault="00614192" w:rsidP="00614192">
                  <w:pPr>
                    <w:pStyle w:val="afc"/>
                    <w:framePr w:hSpace="180" w:wrap="around" w:vAnchor="text" w:hAnchor="text" w:y="1"/>
                    <w:suppressOverlap/>
                    <w:jc w:val="center"/>
                    <w:rPr>
                      <w:rFonts w:ascii="Times New Roman" w:hAnsi="Times New Roman"/>
                      <w:sz w:val="20"/>
                      <w:szCs w:val="20"/>
                      <w:lang w:val="uk-UA"/>
                    </w:rPr>
                  </w:pPr>
                </w:p>
              </w:tc>
            </w:tr>
            <w:tr w:rsidR="00614192" w:rsidRPr="00114CC0" w14:paraId="5EADD106" w14:textId="77777777" w:rsidTr="00B432F5">
              <w:tc>
                <w:tcPr>
                  <w:tcW w:w="7626" w:type="dxa"/>
                  <w:gridSpan w:val="5"/>
                  <w:shd w:val="clear" w:color="auto" w:fill="auto"/>
                </w:tcPr>
                <w:p w14:paraId="165F554B" w14:textId="1DBD06FF" w:rsidR="00614192" w:rsidRPr="00114CC0" w:rsidRDefault="00614192" w:rsidP="00614192">
                  <w:pPr>
                    <w:keepNext/>
                    <w:framePr w:hSpace="180" w:wrap="around" w:vAnchor="text" w:hAnchor="text" w:y="1"/>
                    <w:tabs>
                      <w:tab w:val="left" w:pos="288"/>
                      <w:tab w:val="center" w:pos="530"/>
                    </w:tabs>
                    <w:spacing w:after="0" w:line="240" w:lineRule="auto"/>
                    <w:suppressOverlap/>
                    <w:jc w:val="right"/>
                    <w:rPr>
                      <w:rFonts w:ascii="Times New Roman" w:hAnsi="Times New Roman"/>
                      <w:sz w:val="20"/>
                      <w:szCs w:val="20"/>
                      <w:lang w:val="uk-UA"/>
                    </w:rPr>
                  </w:pPr>
                  <w:r w:rsidRPr="00114CC0">
                    <w:rPr>
                      <w:rFonts w:ascii="Times New Roman" w:hAnsi="Times New Roman"/>
                      <w:sz w:val="20"/>
                      <w:lang w:val="uk-UA"/>
                    </w:rPr>
                    <w:t>Всього (вноситься до Загального прейскуранту)</w:t>
                  </w:r>
                </w:p>
              </w:tc>
              <w:tc>
                <w:tcPr>
                  <w:tcW w:w="1499" w:type="dxa"/>
                  <w:shd w:val="clear" w:color="auto" w:fill="auto"/>
                </w:tcPr>
                <w:p w14:paraId="6257D5B1" w14:textId="01F4A37C" w:rsidR="00614192" w:rsidRPr="00114CC0" w:rsidRDefault="00614192" w:rsidP="00614192">
                  <w:pPr>
                    <w:keepNext/>
                    <w:framePr w:hSpace="180" w:wrap="around" w:vAnchor="text" w:hAnchor="text" w:y="1"/>
                    <w:tabs>
                      <w:tab w:val="left" w:pos="288"/>
                      <w:tab w:val="center" w:pos="530"/>
                    </w:tabs>
                    <w:spacing w:after="0" w:line="240" w:lineRule="auto"/>
                    <w:suppressOverlap/>
                    <w:jc w:val="center"/>
                    <w:rPr>
                      <w:rFonts w:ascii="Times New Roman" w:hAnsi="Times New Roman"/>
                      <w:sz w:val="20"/>
                      <w:szCs w:val="20"/>
                      <w:lang w:val="uk-UA"/>
                    </w:rPr>
                  </w:pPr>
                </w:p>
              </w:tc>
            </w:tr>
          </w:tbl>
          <w:p w14:paraId="4D38B855" w14:textId="77777777" w:rsidR="00B432F5" w:rsidRPr="00114CC0" w:rsidRDefault="00B432F5" w:rsidP="00B432F5">
            <w:pPr>
              <w:tabs>
                <w:tab w:val="right" w:pos="4140"/>
                <w:tab w:val="left" w:pos="4500"/>
                <w:tab w:val="right" w:pos="9000"/>
              </w:tabs>
              <w:suppressAutoHyphens/>
              <w:spacing w:before="240"/>
              <w:rPr>
                <w:rFonts w:ascii="Times New Roman" w:hAnsi="Times New Roman"/>
                <w:sz w:val="20"/>
                <w:lang w:val="uk-UA"/>
              </w:rPr>
            </w:pPr>
          </w:p>
        </w:tc>
      </w:tr>
      <w:tr w:rsidR="00B432F5" w:rsidRPr="00114CC0" w14:paraId="6C818F53" w14:textId="77777777" w:rsidTr="00B432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194" w:type="dxa"/>
        </w:trPr>
        <w:tc>
          <w:tcPr>
            <w:tcW w:w="9282" w:type="dxa"/>
            <w:gridSpan w:val="3"/>
            <w:shd w:val="clear" w:color="auto" w:fill="auto"/>
          </w:tcPr>
          <w:p w14:paraId="5FAF8B58" w14:textId="77777777" w:rsidR="00B432F5" w:rsidRPr="00114CC0" w:rsidRDefault="00B432F5" w:rsidP="00B432F5">
            <w:pPr>
              <w:keepNext/>
              <w:spacing w:after="0"/>
              <w:jc w:val="center"/>
              <w:rPr>
                <w:rFonts w:ascii="Times New Roman" w:hAnsi="Times New Roman"/>
                <w:sz w:val="20"/>
                <w:szCs w:val="20"/>
                <w:lang w:val="uk-UA"/>
              </w:rPr>
            </w:pPr>
          </w:p>
        </w:tc>
      </w:tr>
      <w:tr w:rsidR="00B432F5" w:rsidRPr="00114CC0" w14:paraId="6896D350" w14:textId="77777777" w:rsidTr="00B432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194" w:type="dxa"/>
        </w:trPr>
        <w:tc>
          <w:tcPr>
            <w:tcW w:w="9282" w:type="dxa"/>
            <w:gridSpan w:val="3"/>
          </w:tcPr>
          <w:p w14:paraId="0A548C4B" w14:textId="77777777" w:rsidR="00B432F5" w:rsidRPr="00114CC0" w:rsidRDefault="00B432F5" w:rsidP="00B432F5">
            <w:pPr>
              <w:keepNext/>
              <w:spacing w:after="0"/>
              <w:jc w:val="center"/>
            </w:pPr>
          </w:p>
        </w:tc>
      </w:tr>
      <w:tr w:rsidR="00B432F5" w:rsidRPr="00114CC0" w14:paraId="0A318CF5" w14:textId="77777777" w:rsidTr="00B432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194" w:type="dxa"/>
        </w:trPr>
        <w:tc>
          <w:tcPr>
            <w:tcW w:w="9282" w:type="dxa"/>
            <w:gridSpan w:val="3"/>
          </w:tcPr>
          <w:tbl>
            <w:tblPr>
              <w:tblW w:w="9282" w:type="dxa"/>
              <w:tblLayout w:type="fixed"/>
              <w:tblLook w:val="01E0" w:firstRow="1" w:lastRow="1" w:firstColumn="1" w:lastColumn="1" w:noHBand="0" w:noVBand="0"/>
            </w:tblPr>
            <w:tblGrid>
              <w:gridCol w:w="9282"/>
            </w:tblGrid>
            <w:tr w:rsidR="00B432F5" w:rsidRPr="00295E4B" w14:paraId="0C9B4582" w14:textId="77777777" w:rsidTr="00B432F5">
              <w:tc>
                <w:tcPr>
                  <w:tcW w:w="9282" w:type="dxa"/>
                </w:tcPr>
                <w:p w14:paraId="73F5FCC7" w14:textId="77777777" w:rsidR="008E21DB" w:rsidRPr="008E21DB" w:rsidRDefault="00B432F5" w:rsidP="008E21DB">
                  <w:pPr>
                    <w:framePr w:hSpace="180" w:wrap="around" w:vAnchor="text" w:hAnchor="text" w:y="1"/>
                    <w:tabs>
                      <w:tab w:val="right" w:pos="4140"/>
                      <w:tab w:val="left" w:pos="4500"/>
                      <w:tab w:val="right" w:pos="9000"/>
                    </w:tabs>
                    <w:suppressAutoHyphens/>
                    <w:spacing w:before="240" w:after="0"/>
                    <w:suppressOverlap/>
                    <w:jc w:val="both"/>
                    <w:rPr>
                      <w:rFonts w:ascii="Times New Roman" w:hAnsi="Times New Roman"/>
                      <w:sz w:val="20"/>
                      <w:lang w:val="uk-UA"/>
                    </w:rPr>
                  </w:pPr>
                  <w:r>
                    <w:rPr>
                      <w:rFonts w:ascii="Times New Roman" w:hAnsi="Times New Roman"/>
                      <w:sz w:val="20"/>
                      <w:lang w:val="uk-UA"/>
                    </w:rPr>
                    <w:t xml:space="preserve">* - </w:t>
                  </w:r>
                  <w:r w:rsidR="008E21DB">
                    <w:rPr>
                      <w:rFonts w:ascii="Times New Roman" w:hAnsi="Times New Roman"/>
                      <w:sz w:val="20"/>
                      <w:lang w:val="uk-UA"/>
                    </w:rPr>
                    <w:t xml:space="preserve">* - </w:t>
                  </w:r>
                  <w:r w:rsidR="008E21DB" w:rsidRPr="00C8332D">
                    <w:rPr>
                      <w:rFonts w:ascii="Times New Roman" w:hAnsi="Times New Roman"/>
                      <w:sz w:val="20"/>
                      <w:lang w:val="uk-UA"/>
                    </w:rPr>
                    <w:t>Усі посилання на конкретні торговельну марку чи фірму, конструкцію або тип, джерело походження матеріалів або виробника, вважати у редакції з виразом «або еквівалент»</w:t>
                  </w:r>
                </w:p>
                <w:p w14:paraId="7D359B7F" w14:textId="6F6F3D65" w:rsidR="00B432F5" w:rsidRDefault="008E21DB" w:rsidP="00B432F5">
                  <w:pPr>
                    <w:framePr w:hSpace="180" w:wrap="around" w:vAnchor="text" w:hAnchor="text" w:y="1"/>
                    <w:tabs>
                      <w:tab w:val="right" w:pos="4140"/>
                      <w:tab w:val="left" w:pos="4500"/>
                      <w:tab w:val="right" w:pos="9000"/>
                    </w:tabs>
                    <w:suppressAutoHyphens/>
                    <w:spacing w:before="240" w:after="0"/>
                    <w:suppressOverlap/>
                    <w:jc w:val="both"/>
                    <w:rPr>
                      <w:rFonts w:ascii="Times New Roman" w:hAnsi="Times New Roman"/>
                      <w:sz w:val="20"/>
                      <w:lang w:val="uk-UA"/>
                    </w:rPr>
                  </w:pPr>
                  <w:r>
                    <w:rPr>
                      <w:rFonts w:ascii="Times New Roman" w:hAnsi="Times New Roman"/>
                      <w:sz w:val="20"/>
                      <w:lang w:val="uk-UA"/>
                    </w:rPr>
                    <w:t xml:space="preserve">** - </w:t>
                  </w:r>
                  <w:r w:rsidR="00B432F5">
                    <w:rPr>
                      <w:rFonts w:ascii="Times New Roman" w:hAnsi="Times New Roman"/>
                      <w:sz w:val="20"/>
                      <w:lang w:val="uk-UA"/>
                    </w:rPr>
                    <w:t>Запропонована вартість має враховувати весь необхідний перелік робіт та додаткове обладнання необхідне для виконання даного заходу, враховуючи вимоги технічних специфікацій.</w:t>
                  </w:r>
                </w:p>
              </w:tc>
            </w:tr>
            <w:tr w:rsidR="00B432F5" w:rsidRPr="00295E4B" w14:paraId="036EB41C" w14:textId="77777777" w:rsidTr="00B432F5">
              <w:tc>
                <w:tcPr>
                  <w:tcW w:w="9282" w:type="dxa"/>
                </w:tcPr>
                <w:p w14:paraId="3BC65522" w14:textId="77777777" w:rsidR="00B432F5" w:rsidRPr="00295E4B" w:rsidRDefault="00B432F5" w:rsidP="008E21DB">
                  <w:pPr>
                    <w:framePr w:hSpace="180" w:wrap="around" w:vAnchor="text" w:hAnchor="text" w:y="1"/>
                    <w:tabs>
                      <w:tab w:val="right" w:pos="4140"/>
                      <w:tab w:val="left" w:pos="4500"/>
                      <w:tab w:val="right" w:pos="9000"/>
                    </w:tabs>
                    <w:suppressAutoHyphens/>
                    <w:spacing w:before="240"/>
                    <w:suppressOverlap/>
                    <w:rPr>
                      <w:rFonts w:ascii="Times New Roman" w:hAnsi="Times New Roman"/>
                      <w:sz w:val="20"/>
                      <w:lang w:val="uk-UA"/>
                    </w:rPr>
                  </w:pPr>
                  <w:r w:rsidRPr="00295E4B">
                    <w:rPr>
                      <w:rFonts w:ascii="Times New Roman" w:hAnsi="Times New Roman"/>
                      <w:sz w:val="20"/>
                      <w:lang w:val="uk-UA"/>
                    </w:rPr>
                    <w:t>Ім’я:</w:t>
                  </w:r>
                </w:p>
                <w:p w14:paraId="42BCC913" w14:textId="77777777" w:rsidR="00B432F5" w:rsidRPr="00295E4B" w:rsidRDefault="00B432F5" w:rsidP="008E21DB">
                  <w:pPr>
                    <w:framePr w:hSpace="180" w:wrap="around" w:vAnchor="text" w:hAnchor="text" w:y="1"/>
                    <w:tabs>
                      <w:tab w:val="right" w:pos="4140"/>
                      <w:tab w:val="left" w:pos="4500"/>
                      <w:tab w:val="right" w:pos="9000"/>
                    </w:tabs>
                    <w:suppressAutoHyphens/>
                    <w:spacing w:before="240"/>
                    <w:suppressOverlap/>
                    <w:rPr>
                      <w:rFonts w:ascii="Times New Roman" w:hAnsi="Times New Roman"/>
                      <w:sz w:val="20"/>
                      <w:lang w:val="uk-UA"/>
                    </w:rPr>
                  </w:pPr>
                  <w:r w:rsidRPr="00295E4B">
                    <w:rPr>
                      <w:rFonts w:ascii="Times New Roman" w:hAnsi="Times New Roman"/>
                      <w:sz w:val="20"/>
                      <w:lang w:val="uk-UA"/>
                    </w:rPr>
                    <w:t xml:space="preserve">В якості: </w:t>
                  </w:r>
                </w:p>
                <w:p w14:paraId="5F7AC1EE" w14:textId="77777777" w:rsidR="00B432F5" w:rsidRPr="00295E4B" w:rsidRDefault="00B432F5" w:rsidP="008E21DB">
                  <w:pPr>
                    <w:framePr w:hSpace="180" w:wrap="around" w:vAnchor="text" w:hAnchor="text" w:y="1"/>
                    <w:tabs>
                      <w:tab w:val="right" w:pos="4140"/>
                      <w:tab w:val="left" w:pos="4500"/>
                      <w:tab w:val="right" w:pos="9000"/>
                    </w:tabs>
                    <w:suppressAutoHyphens/>
                    <w:spacing w:before="240"/>
                    <w:suppressOverlap/>
                    <w:rPr>
                      <w:rFonts w:ascii="Times New Roman" w:hAnsi="Times New Roman"/>
                      <w:sz w:val="20"/>
                      <w:lang w:val="uk-UA"/>
                    </w:rPr>
                  </w:pPr>
                  <w:r w:rsidRPr="00295E4B">
                    <w:rPr>
                      <w:rFonts w:ascii="Times New Roman" w:hAnsi="Times New Roman"/>
                      <w:sz w:val="20"/>
                      <w:lang w:val="uk-UA"/>
                    </w:rPr>
                    <w:t>Підпис:</w:t>
                  </w:r>
                </w:p>
              </w:tc>
            </w:tr>
            <w:tr w:rsidR="00B432F5" w:rsidRPr="00295E4B" w14:paraId="2D43DDE4" w14:textId="77777777" w:rsidTr="00B432F5">
              <w:tc>
                <w:tcPr>
                  <w:tcW w:w="9282" w:type="dxa"/>
                </w:tcPr>
                <w:p w14:paraId="4900582F" w14:textId="77777777" w:rsidR="00B432F5" w:rsidRPr="00295E4B" w:rsidRDefault="00B432F5" w:rsidP="008E21DB">
                  <w:pPr>
                    <w:framePr w:hSpace="180" w:wrap="around" w:vAnchor="text" w:hAnchor="text" w:y="1"/>
                    <w:tabs>
                      <w:tab w:val="left" w:pos="5238"/>
                      <w:tab w:val="left" w:pos="5474"/>
                      <w:tab w:val="left" w:pos="9468"/>
                    </w:tabs>
                    <w:suppressAutoHyphens/>
                    <w:spacing w:before="240"/>
                    <w:suppressOverlap/>
                    <w:rPr>
                      <w:rFonts w:ascii="Times New Roman" w:hAnsi="Times New Roman"/>
                      <w:sz w:val="20"/>
                      <w:lang w:val="uk-UA"/>
                    </w:rPr>
                  </w:pPr>
                  <w:r w:rsidRPr="00295E4B">
                    <w:rPr>
                      <w:rFonts w:ascii="Times New Roman" w:hAnsi="Times New Roman"/>
                      <w:sz w:val="20"/>
                      <w:lang w:val="uk-UA"/>
                    </w:rPr>
                    <w:t>Належним чином уповноважений на підписання Тендерної пропозиції від імені: __________________________________</w:t>
                  </w:r>
                </w:p>
              </w:tc>
            </w:tr>
            <w:tr w:rsidR="00B432F5" w:rsidRPr="00295E4B" w14:paraId="785F232D" w14:textId="77777777" w:rsidTr="00B432F5">
              <w:tc>
                <w:tcPr>
                  <w:tcW w:w="9282" w:type="dxa"/>
                </w:tcPr>
                <w:p w14:paraId="1FA42D00" w14:textId="77777777" w:rsidR="00B432F5" w:rsidRPr="00295E4B" w:rsidRDefault="00B432F5" w:rsidP="008E21DB">
                  <w:pPr>
                    <w:framePr w:hSpace="180" w:wrap="around" w:vAnchor="text" w:hAnchor="text" w:y="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suppressOverlap/>
                    <w:rPr>
                      <w:rFonts w:ascii="Times New Roman" w:hAnsi="Times New Roman"/>
                      <w:sz w:val="20"/>
                      <w:lang w:val="uk-UA"/>
                    </w:rPr>
                  </w:pPr>
                  <w:r w:rsidRPr="00295E4B">
                    <w:rPr>
                      <w:rFonts w:ascii="Times New Roman" w:hAnsi="Times New Roman"/>
                      <w:sz w:val="20"/>
                      <w:lang w:val="uk-UA"/>
                    </w:rPr>
                    <w:t>Цього ____________ дня _____________________ місяця ___________ року.</w:t>
                  </w:r>
                </w:p>
              </w:tc>
            </w:tr>
          </w:tbl>
          <w:p w14:paraId="74D56ECE" w14:textId="77777777" w:rsidR="00B432F5" w:rsidRPr="00295E4B" w:rsidRDefault="00B432F5" w:rsidP="00B432F5">
            <w:pPr>
              <w:rPr>
                <w:lang w:val="uk-UA"/>
              </w:rPr>
            </w:pPr>
          </w:p>
          <w:p w14:paraId="3B08BF9C" w14:textId="77777777" w:rsidR="00B432F5" w:rsidRPr="00295E4B" w:rsidRDefault="00B432F5" w:rsidP="00B432F5">
            <w:pPr>
              <w:tabs>
                <w:tab w:val="left" w:pos="1440"/>
                <w:tab w:val="left" w:pos="8910"/>
              </w:tabs>
              <w:suppressAutoHyphens/>
              <w:spacing w:after="0"/>
              <w:ind w:left="720" w:hanging="720"/>
              <w:rPr>
                <w:rFonts w:ascii="Times New Roman" w:hAnsi="Times New Roman"/>
                <w:sz w:val="20"/>
                <w:lang w:val="uk-UA"/>
              </w:rPr>
            </w:pPr>
            <w:r w:rsidRPr="00295E4B">
              <w:rPr>
                <w:rFonts w:ascii="Times New Roman" w:hAnsi="Times New Roman"/>
                <w:sz w:val="20"/>
                <w:lang w:val="uk-UA"/>
              </w:rPr>
              <w:t>Примітка:</w:t>
            </w:r>
          </w:p>
          <w:p w14:paraId="59AB975E" w14:textId="77777777" w:rsidR="00B432F5" w:rsidRPr="00295E4B" w:rsidRDefault="00B432F5" w:rsidP="00B432F5">
            <w:pPr>
              <w:suppressAutoHyphens/>
              <w:spacing w:after="120"/>
              <w:ind w:left="720" w:hanging="720"/>
              <w:jc w:val="both"/>
              <w:rPr>
                <w:rFonts w:ascii="Times New Roman" w:hAnsi="Times New Roman"/>
                <w:sz w:val="20"/>
                <w:lang w:val="uk-UA"/>
              </w:rPr>
            </w:pPr>
            <w:r w:rsidRPr="00295E4B">
              <w:rPr>
                <w:rFonts w:ascii="Times New Roman" w:hAnsi="Times New Roman"/>
                <w:sz w:val="20"/>
                <w:lang w:val="uk-UA"/>
              </w:rPr>
              <w:t>1.</w:t>
            </w:r>
            <w:r w:rsidRPr="00295E4B">
              <w:rPr>
                <w:rFonts w:ascii="Times New Roman" w:hAnsi="Times New Roman"/>
                <w:lang w:val="uk-UA"/>
              </w:rPr>
              <w:tab/>
            </w:r>
            <w:r w:rsidRPr="00295E4B">
              <w:rPr>
                <w:rFonts w:ascii="Times New Roman" w:hAnsi="Times New Roman"/>
                <w:sz w:val="20"/>
                <w:lang w:val="uk-UA"/>
              </w:rPr>
              <w:t>У разі розбіжностей між ціною одиниці Устаткування та загальною ціною, ціни коригуються відповідно до положень Інструкції для учасників тендерів.</w:t>
            </w:r>
          </w:p>
          <w:p w14:paraId="26DAC6DE" w14:textId="77777777" w:rsidR="00B432F5" w:rsidRPr="00295E4B" w:rsidRDefault="00B432F5" w:rsidP="00B432F5">
            <w:pPr>
              <w:suppressAutoHyphens/>
              <w:spacing w:after="120"/>
              <w:ind w:left="720" w:hanging="720"/>
              <w:jc w:val="both"/>
              <w:rPr>
                <w:rFonts w:ascii="Times New Roman" w:hAnsi="Times New Roman"/>
                <w:sz w:val="20"/>
                <w:lang w:val="uk-UA"/>
              </w:rPr>
            </w:pPr>
            <w:r w:rsidRPr="00295E4B">
              <w:rPr>
                <w:rFonts w:ascii="Times New Roman" w:hAnsi="Times New Roman"/>
                <w:sz w:val="20"/>
                <w:lang w:val="uk-UA"/>
              </w:rPr>
              <w:t>2.</w:t>
            </w:r>
            <w:r w:rsidRPr="00295E4B">
              <w:rPr>
                <w:rFonts w:ascii="Times New Roman" w:hAnsi="Times New Roman"/>
                <w:lang w:val="uk-UA"/>
              </w:rPr>
              <w:tab/>
            </w:r>
            <w:r w:rsidRPr="00295E4B">
              <w:rPr>
                <w:rFonts w:ascii="Times New Roman" w:hAnsi="Times New Roman"/>
                <w:sz w:val="20"/>
                <w:lang w:val="uk-UA"/>
              </w:rPr>
              <w:t>Ціни та валюти повинні відповідати вимогам, наведеним в Інструкції для учасників тендерів.</w:t>
            </w:r>
          </w:p>
          <w:p w14:paraId="320C04B2" w14:textId="77777777" w:rsidR="00B432F5" w:rsidRPr="00295E4B" w:rsidRDefault="00B432F5" w:rsidP="00B432F5">
            <w:pPr>
              <w:suppressAutoHyphens/>
              <w:spacing w:after="120"/>
              <w:ind w:left="720" w:hanging="720"/>
              <w:jc w:val="both"/>
              <w:rPr>
                <w:rFonts w:ascii="Times New Roman" w:hAnsi="Times New Roman"/>
                <w:sz w:val="20"/>
                <w:lang w:val="uk-UA"/>
              </w:rPr>
            </w:pPr>
            <w:r w:rsidRPr="00295E4B">
              <w:rPr>
                <w:rFonts w:ascii="Times New Roman" w:hAnsi="Times New Roman"/>
                <w:sz w:val="20"/>
                <w:lang w:val="uk-UA"/>
              </w:rPr>
              <w:t>3.</w:t>
            </w:r>
            <w:r w:rsidRPr="00295E4B">
              <w:rPr>
                <w:rFonts w:ascii="Times New Roman" w:hAnsi="Times New Roman"/>
                <w:lang w:val="uk-UA"/>
              </w:rPr>
              <w:tab/>
            </w:r>
            <w:r w:rsidRPr="00295E4B">
              <w:rPr>
                <w:rFonts w:ascii="Times New Roman" w:hAnsi="Times New Roman"/>
                <w:sz w:val="20"/>
                <w:lang w:val="uk-UA"/>
              </w:rPr>
              <w:t>Всі позиції, що ідентифіковані в Розділі V</w:t>
            </w:r>
            <w:r>
              <w:rPr>
                <w:rFonts w:ascii="Times New Roman" w:hAnsi="Times New Roman"/>
                <w:sz w:val="20"/>
                <w:lang w:val="uk-UA"/>
              </w:rPr>
              <w:t>І</w:t>
            </w:r>
            <w:r w:rsidRPr="00295E4B">
              <w:rPr>
                <w:rFonts w:ascii="Times New Roman" w:hAnsi="Times New Roman"/>
                <w:sz w:val="20"/>
                <w:lang w:val="uk-UA"/>
              </w:rPr>
              <w:t xml:space="preserve"> – Вимоги Замовника, повинні бути внесені до Прейскуранту із зазначенням їх цін. Роботи, що не внесені до Прейскуранту, вважаються такими, що були за замовчуванням додані до вартості інших, внесених до Прейскуранту робіт.</w:t>
            </w:r>
          </w:p>
          <w:p w14:paraId="121CF689" w14:textId="77777777" w:rsidR="00B432F5" w:rsidRDefault="00B432F5" w:rsidP="00B432F5">
            <w:pPr>
              <w:suppressAutoHyphens/>
              <w:spacing w:after="0"/>
              <w:ind w:left="658" w:hanging="658"/>
              <w:jc w:val="both"/>
              <w:rPr>
                <w:rFonts w:ascii="Times New Roman" w:hAnsi="Times New Roman"/>
                <w:sz w:val="20"/>
                <w:lang w:val="uk-UA"/>
              </w:rPr>
            </w:pPr>
            <w:r w:rsidRPr="00295E4B">
              <w:rPr>
                <w:rFonts w:ascii="Times New Roman" w:hAnsi="Times New Roman"/>
                <w:sz w:val="20"/>
                <w:lang w:val="uk-UA"/>
              </w:rPr>
              <w:t xml:space="preserve">4.         </w:t>
            </w:r>
            <w:r>
              <w:rPr>
                <w:rFonts w:ascii="Times New Roman" w:hAnsi="Times New Roman"/>
                <w:sz w:val="20"/>
                <w:lang w:val="uk-UA"/>
              </w:rPr>
              <w:t>Дані</w:t>
            </w:r>
            <w:r w:rsidRPr="00295E4B">
              <w:rPr>
                <w:rFonts w:ascii="Times New Roman" w:hAnsi="Times New Roman"/>
                <w:sz w:val="20"/>
                <w:lang w:val="uk-UA"/>
              </w:rPr>
              <w:t xml:space="preserve"> Прейскуранту ма</w:t>
            </w:r>
            <w:r>
              <w:rPr>
                <w:rFonts w:ascii="Times New Roman" w:hAnsi="Times New Roman"/>
                <w:sz w:val="20"/>
                <w:lang w:val="uk-UA"/>
              </w:rPr>
              <w:t>ють</w:t>
            </w:r>
            <w:r w:rsidRPr="00295E4B">
              <w:rPr>
                <w:rFonts w:ascii="Times New Roman" w:hAnsi="Times New Roman"/>
                <w:sz w:val="20"/>
                <w:lang w:val="uk-UA"/>
              </w:rPr>
              <w:t xml:space="preserve"> бути внесен</w:t>
            </w:r>
            <w:r>
              <w:rPr>
                <w:rFonts w:ascii="Times New Roman" w:hAnsi="Times New Roman"/>
                <w:sz w:val="20"/>
                <w:lang w:val="uk-UA"/>
              </w:rPr>
              <w:t>і</w:t>
            </w:r>
            <w:r w:rsidRPr="00295E4B">
              <w:rPr>
                <w:rFonts w:ascii="Times New Roman" w:hAnsi="Times New Roman"/>
                <w:sz w:val="20"/>
                <w:lang w:val="uk-UA"/>
              </w:rPr>
              <w:t xml:space="preserve"> в таблицю формату «.xls» (додається окремим файлом до Тендерної документації), та надан</w:t>
            </w:r>
            <w:r>
              <w:rPr>
                <w:rFonts w:ascii="Times New Roman" w:hAnsi="Times New Roman"/>
                <w:sz w:val="20"/>
                <w:lang w:val="uk-UA"/>
              </w:rPr>
              <w:t>і</w:t>
            </w:r>
            <w:r w:rsidRPr="00295E4B">
              <w:rPr>
                <w:rFonts w:ascii="Times New Roman" w:hAnsi="Times New Roman"/>
                <w:sz w:val="20"/>
                <w:lang w:val="uk-UA"/>
              </w:rPr>
              <w:t xml:space="preserve"> на паперовому та електронному носіях разом з загальним пакетом документації.</w:t>
            </w:r>
          </w:p>
          <w:p w14:paraId="15EA1DEE" w14:textId="77777777" w:rsidR="00B432F5" w:rsidRDefault="00B432F5" w:rsidP="00B432F5">
            <w:pPr>
              <w:suppressAutoHyphens/>
              <w:spacing w:after="0"/>
              <w:ind w:left="658" w:hanging="658"/>
              <w:jc w:val="both"/>
              <w:rPr>
                <w:rFonts w:ascii="Times New Roman" w:hAnsi="Times New Roman"/>
                <w:sz w:val="20"/>
                <w:lang w:val="uk-UA"/>
              </w:rPr>
            </w:pPr>
          </w:p>
          <w:p w14:paraId="7E8BB7A9" w14:textId="77777777" w:rsidR="00DE7B8C" w:rsidRDefault="00DE7B8C" w:rsidP="00B432F5">
            <w:pPr>
              <w:suppressAutoHyphens/>
              <w:spacing w:after="0"/>
              <w:ind w:left="658" w:hanging="658"/>
              <w:jc w:val="both"/>
              <w:rPr>
                <w:rFonts w:ascii="Times New Roman" w:hAnsi="Times New Roman"/>
                <w:sz w:val="20"/>
                <w:lang w:val="uk-UA"/>
              </w:rPr>
            </w:pPr>
          </w:p>
          <w:p w14:paraId="5111CA40" w14:textId="77777777" w:rsidR="00DE7B8C" w:rsidRDefault="00DE7B8C" w:rsidP="00B432F5">
            <w:pPr>
              <w:suppressAutoHyphens/>
              <w:spacing w:after="0"/>
              <w:ind w:left="658" w:hanging="658"/>
              <w:jc w:val="both"/>
              <w:rPr>
                <w:rFonts w:ascii="Times New Roman" w:hAnsi="Times New Roman"/>
                <w:sz w:val="20"/>
                <w:lang w:val="uk-UA"/>
              </w:rPr>
            </w:pPr>
          </w:p>
          <w:p w14:paraId="3288DCD5" w14:textId="77777777" w:rsidR="00DE7B8C" w:rsidRDefault="00DE7B8C" w:rsidP="00B432F5">
            <w:pPr>
              <w:suppressAutoHyphens/>
              <w:spacing w:after="0"/>
              <w:ind w:left="658" w:hanging="658"/>
              <w:jc w:val="both"/>
              <w:rPr>
                <w:rFonts w:ascii="Times New Roman" w:hAnsi="Times New Roman"/>
                <w:sz w:val="20"/>
                <w:lang w:val="uk-UA"/>
              </w:rPr>
            </w:pPr>
          </w:p>
          <w:p w14:paraId="478C9A37" w14:textId="77777777" w:rsidR="00DE7B8C" w:rsidRDefault="00DE7B8C" w:rsidP="00B432F5">
            <w:pPr>
              <w:suppressAutoHyphens/>
              <w:spacing w:after="0"/>
              <w:ind w:left="658" w:hanging="658"/>
              <w:jc w:val="both"/>
              <w:rPr>
                <w:rFonts w:ascii="Times New Roman" w:hAnsi="Times New Roman"/>
                <w:sz w:val="20"/>
                <w:lang w:val="uk-UA"/>
              </w:rPr>
            </w:pPr>
          </w:p>
          <w:p w14:paraId="4DEB3E00" w14:textId="77777777" w:rsidR="00DE7B8C" w:rsidRPr="00295E4B" w:rsidRDefault="00DE7B8C" w:rsidP="00B432F5">
            <w:pPr>
              <w:suppressAutoHyphens/>
              <w:spacing w:after="0"/>
              <w:ind w:left="658" w:hanging="658"/>
              <w:jc w:val="both"/>
              <w:rPr>
                <w:rFonts w:ascii="Times New Roman" w:hAnsi="Times New Roman"/>
                <w:sz w:val="20"/>
                <w:lang w:val="uk-UA"/>
              </w:rPr>
            </w:pPr>
          </w:p>
          <w:p w14:paraId="7C2A9F63" w14:textId="77777777" w:rsidR="00B432F5" w:rsidRPr="00114CC0" w:rsidRDefault="00B432F5" w:rsidP="00B432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rPr>
                <w:rFonts w:ascii="Times New Roman" w:hAnsi="Times New Roman"/>
                <w:sz w:val="20"/>
                <w:lang w:val="uk-UA"/>
              </w:rPr>
            </w:pPr>
          </w:p>
        </w:tc>
      </w:tr>
    </w:tbl>
    <w:p w14:paraId="05FD30B0" w14:textId="77777777" w:rsidR="00763109" w:rsidRDefault="00763109" w:rsidP="00E53F0D">
      <w:pPr>
        <w:suppressAutoHyphens/>
        <w:spacing w:before="120" w:after="120" w:line="240" w:lineRule="atLeast"/>
        <w:rPr>
          <w:rFonts w:ascii="Times New Roman" w:hAnsi="Times New Roman"/>
          <w:b/>
          <w:szCs w:val="24"/>
          <w:lang w:val="uk-UA"/>
        </w:rPr>
      </w:pPr>
    </w:p>
    <w:p w14:paraId="5D4192C6" w14:textId="77777777" w:rsidR="00763109" w:rsidRDefault="00763109" w:rsidP="00B432F5">
      <w:pPr>
        <w:suppressAutoHyphens/>
        <w:spacing w:before="120" w:after="120" w:line="240" w:lineRule="atLeast"/>
        <w:ind w:left="720" w:hanging="720"/>
        <w:jc w:val="center"/>
        <w:rPr>
          <w:rFonts w:ascii="Times New Roman" w:hAnsi="Times New Roman"/>
          <w:b/>
          <w:szCs w:val="24"/>
          <w:lang w:val="uk-UA"/>
        </w:rPr>
      </w:pPr>
    </w:p>
    <w:p w14:paraId="509F445E" w14:textId="77777777" w:rsidR="00E53F0D" w:rsidRDefault="00E53F0D" w:rsidP="00B432F5">
      <w:pPr>
        <w:suppressAutoHyphens/>
        <w:spacing w:before="120" w:after="120" w:line="240" w:lineRule="atLeast"/>
        <w:ind w:left="720" w:hanging="720"/>
        <w:jc w:val="center"/>
        <w:rPr>
          <w:rFonts w:ascii="Times New Roman" w:hAnsi="Times New Roman"/>
          <w:b/>
          <w:szCs w:val="24"/>
          <w:lang w:val="uk-UA"/>
        </w:rPr>
      </w:pPr>
    </w:p>
    <w:p w14:paraId="090EAB7C" w14:textId="77777777" w:rsidR="00E53F0D" w:rsidRDefault="00E53F0D" w:rsidP="00B432F5">
      <w:pPr>
        <w:suppressAutoHyphens/>
        <w:spacing w:before="120" w:after="120" w:line="240" w:lineRule="atLeast"/>
        <w:ind w:left="720" w:hanging="720"/>
        <w:jc w:val="center"/>
        <w:rPr>
          <w:rFonts w:ascii="Times New Roman" w:hAnsi="Times New Roman"/>
          <w:b/>
          <w:szCs w:val="24"/>
          <w:lang w:val="uk-UA"/>
        </w:rPr>
      </w:pPr>
    </w:p>
    <w:p w14:paraId="29F94D60" w14:textId="43C5CA2E" w:rsidR="00B432F5" w:rsidRPr="00114CC0" w:rsidRDefault="00B432F5" w:rsidP="00B432F5">
      <w:pPr>
        <w:suppressAutoHyphens/>
        <w:spacing w:before="120" w:after="120" w:line="240" w:lineRule="atLeast"/>
        <w:ind w:left="720" w:hanging="720"/>
        <w:jc w:val="center"/>
        <w:rPr>
          <w:rFonts w:ascii="Times New Roman" w:hAnsi="Times New Roman"/>
          <w:b/>
          <w:szCs w:val="24"/>
          <w:lang w:val="en-US"/>
        </w:rPr>
      </w:pPr>
      <w:r w:rsidRPr="00295E4B">
        <w:rPr>
          <w:rFonts w:ascii="Times New Roman" w:hAnsi="Times New Roman"/>
          <w:b/>
          <w:szCs w:val="24"/>
          <w:lang w:val="uk-UA"/>
        </w:rPr>
        <w:t>Загальний прейскурант</w:t>
      </w:r>
    </w:p>
    <w:p w14:paraId="5C1A2275" w14:textId="77777777" w:rsidR="00B432F5" w:rsidRPr="00295E4B" w:rsidRDefault="00B432F5" w:rsidP="00B432F5">
      <w:pPr>
        <w:tabs>
          <w:tab w:val="right" w:leader="underscore" w:pos="4752"/>
        </w:tabs>
        <w:suppressAutoHyphens/>
        <w:spacing w:after="0"/>
        <w:jc w:val="center"/>
        <w:rPr>
          <w:rFonts w:ascii="Times New Roman" w:hAnsi="Times New Roman"/>
          <w:b/>
          <w:sz w:val="20"/>
          <w:lang w:val="uk-UA"/>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387"/>
      </w:tblGrid>
      <w:tr w:rsidR="00B432F5" w:rsidRPr="00295E4B" w14:paraId="2BCDC857" w14:textId="77777777" w:rsidTr="00B432F5">
        <w:trPr>
          <w:cantSplit/>
        </w:trPr>
        <w:tc>
          <w:tcPr>
            <w:tcW w:w="3510" w:type="dxa"/>
            <w:tcBorders>
              <w:top w:val="nil"/>
              <w:left w:val="nil"/>
              <w:bottom w:val="nil"/>
              <w:right w:val="nil"/>
            </w:tcBorders>
            <w:vAlign w:val="center"/>
          </w:tcPr>
          <w:p w14:paraId="71A8C063" w14:textId="77777777" w:rsidR="00B432F5" w:rsidRPr="00295E4B" w:rsidRDefault="00B432F5" w:rsidP="00B432F5">
            <w:pPr>
              <w:suppressAutoHyphens/>
              <w:rPr>
                <w:rFonts w:ascii="Times New Roman" w:hAnsi="Times New Roman"/>
                <w:sz w:val="20"/>
                <w:lang w:val="uk-UA"/>
              </w:rPr>
            </w:pPr>
          </w:p>
        </w:tc>
        <w:tc>
          <w:tcPr>
            <w:tcW w:w="5387" w:type="dxa"/>
            <w:tcBorders>
              <w:top w:val="nil"/>
              <w:left w:val="nil"/>
              <w:bottom w:val="nil"/>
              <w:right w:val="nil"/>
            </w:tcBorders>
            <w:vAlign w:val="center"/>
          </w:tcPr>
          <w:p w14:paraId="71E986A7" w14:textId="77777777" w:rsidR="00B432F5" w:rsidRPr="00295E4B" w:rsidRDefault="00B432F5" w:rsidP="00B432F5">
            <w:pPr>
              <w:tabs>
                <w:tab w:val="right" w:leader="underscore" w:pos="4752"/>
              </w:tabs>
              <w:suppressAutoHyphens/>
              <w:spacing w:before="60" w:after="60"/>
              <w:rPr>
                <w:rFonts w:ascii="Times New Roman" w:hAnsi="Times New Roman"/>
                <w:sz w:val="20"/>
                <w:lang w:val="uk-UA"/>
              </w:rPr>
            </w:pPr>
            <w:r w:rsidRPr="00295E4B">
              <w:rPr>
                <w:rFonts w:ascii="Times New Roman" w:hAnsi="Times New Roman"/>
                <w:sz w:val="20"/>
                <w:lang w:val="uk-UA"/>
              </w:rPr>
              <w:t xml:space="preserve">Дата: </w:t>
            </w:r>
            <w:r w:rsidRPr="00295E4B">
              <w:rPr>
                <w:rFonts w:ascii="Times New Roman" w:hAnsi="Times New Roman"/>
                <w:lang w:val="uk-UA"/>
              </w:rPr>
              <w:tab/>
            </w:r>
          </w:p>
          <w:p w14:paraId="26DFBC11" w14:textId="77777777" w:rsidR="00B432F5" w:rsidRPr="00295E4B" w:rsidRDefault="00B432F5" w:rsidP="00B432F5">
            <w:pPr>
              <w:tabs>
                <w:tab w:val="right" w:leader="underscore" w:pos="4752"/>
              </w:tabs>
              <w:suppressAutoHyphens/>
              <w:spacing w:after="0"/>
              <w:rPr>
                <w:rFonts w:ascii="Times New Roman" w:hAnsi="Times New Roman"/>
                <w:sz w:val="20"/>
                <w:lang w:val="uk-UA"/>
              </w:rPr>
            </w:pPr>
            <w:r w:rsidRPr="00295E4B">
              <w:rPr>
                <w:rFonts w:ascii="Times New Roman" w:hAnsi="Times New Roman"/>
                <w:sz w:val="20"/>
                <w:lang w:val="uk-UA"/>
              </w:rPr>
              <w:t>Тендерна пропозиція: ___________________________</w:t>
            </w:r>
          </w:p>
          <w:p w14:paraId="703E9457" w14:textId="77777777" w:rsidR="00B432F5" w:rsidRPr="00295E4B" w:rsidRDefault="00B432F5" w:rsidP="00B432F5">
            <w:pPr>
              <w:tabs>
                <w:tab w:val="right" w:leader="underscore" w:pos="4752"/>
              </w:tabs>
              <w:suppressAutoHyphens/>
              <w:spacing w:after="0"/>
              <w:rPr>
                <w:rFonts w:ascii="Times New Roman" w:hAnsi="Times New Roman"/>
                <w:sz w:val="20"/>
                <w:lang w:val="uk-UA"/>
              </w:rPr>
            </w:pPr>
          </w:p>
        </w:tc>
      </w:tr>
      <w:tr w:rsidR="00B432F5" w:rsidRPr="00295E4B" w14:paraId="51BF8520" w14:textId="77777777" w:rsidTr="00B432F5">
        <w:trPr>
          <w:cantSplit/>
        </w:trPr>
        <w:tc>
          <w:tcPr>
            <w:tcW w:w="8897" w:type="dxa"/>
            <w:gridSpan w:val="2"/>
            <w:tcBorders>
              <w:top w:val="nil"/>
              <w:left w:val="nil"/>
              <w:bottom w:val="nil"/>
              <w:right w:val="nil"/>
            </w:tcBorders>
            <w:vAlign w:val="center"/>
          </w:tcPr>
          <w:p w14:paraId="108B7977" w14:textId="77777777" w:rsidR="00B432F5" w:rsidRPr="00295E4B" w:rsidRDefault="00B432F5" w:rsidP="00B432F5">
            <w:pPr>
              <w:tabs>
                <w:tab w:val="left" w:pos="8220"/>
                <w:tab w:val="right" w:pos="9360"/>
              </w:tabs>
              <w:suppressAutoHyphens/>
              <w:spacing w:before="120" w:after="120"/>
              <w:rPr>
                <w:rFonts w:ascii="Times New Roman" w:hAnsi="Times New Roman"/>
                <w:sz w:val="20"/>
                <w:lang w:val="uk-UA"/>
              </w:rPr>
            </w:pPr>
            <w:r w:rsidRPr="00295E4B">
              <w:rPr>
                <w:rFonts w:ascii="Times New Roman" w:hAnsi="Times New Roman"/>
                <w:sz w:val="20"/>
                <w:lang w:val="uk-UA"/>
              </w:rPr>
              <w:t>Ім'я (назва) Учасника тендерів: __________________________________________________</w:t>
            </w:r>
            <w:r w:rsidRPr="00295E4B">
              <w:rPr>
                <w:rFonts w:ascii="Times New Roman" w:hAnsi="Times New Roman"/>
                <w:lang w:val="uk-UA"/>
              </w:rPr>
              <w:tab/>
            </w:r>
          </w:p>
        </w:tc>
      </w:tr>
    </w:tbl>
    <w:p w14:paraId="3B62EDA0" w14:textId="77777777" w:rsidR="00B432F5" w:rsidRPr="00295E4B" w:rsidRDefault="00B432F5" w:rsidP="00B432F5">
      <w:pPr>
        <w:suppressAutoHyphens/>
        <w:ind w:left="720" w:hanging="720"/>
        <w:rPr>
          <w:rFonts w:ascii="Times New Roman" w:hAnsi="Times New Roman"/>
          <w:sz w:val="20"/>
          <w:lang w:val="uk-UA"/>
        </w:rPr>
      </w:pPr>
    </w:p>
    <w:tbl>
      <w:tblPr>
        <w:tblW w:w="8931" w:type="dxa"/>
        <w:tblInd w:w="-34" w:type="dxa"/>
        <w:tblLayout w:type="fixed"/>
        <w:tblLook w:val="0000" w:firstRow="0" w:lastRow="0" w:firstColumn="0" w:lastColumn="0" w:noHBand="0" w:noVBand="0"/>
      </w:tblPr>
      <w:tblGrid>
        <w:gridCol w:w="709"/>
        <w:gridCol w:w="5954"/>
        <w:gridCol w:w="2268"/>
      </w:tblGrid>
      <w:tr w:rsidR="00B432F5" w:rsidRPr="00295E4B" w14:paraId="11862150" w14:textId="77777777" w:rsidTr="00B432F5">
        <w:trPr>
          <w:cantSplit/>
        </w:trPr>
        <w:tc>
          <w:tcPr>
            <w:tcW w:w="709" w:type="dxa"/>
            <w:tcBorders>
              <w:top w:val="single" w:sz="6" w:space="0" w:color="auto"/>
              <w:left w:val="single" w:sz="6" w:space="0" w:color="auto"/>
              <w:bottom w:val="single" w:sz="6" w:space="0" w:color="auto"/>
              <w:right w:val="single" w:sz="6" w:space="0" w:color="auto"/>
            </w:tcBorders>
          </w:tcPr>
          <w:p w14:paraId="5D42D429" w14:textId="77777777" w:rsidR="00B432F5" w:rsidRPr="00295E4B" w:rsidRDefault="00B432F5" w:rsidP="00B432F5">
            <w:pPr>
              <w:suppressAutoHyphens/>
              <w:spacing w:before="60" w:after="60" w:line="240" w:lineRule="atLeast"/>
              <w:jc w:val="center"/>
              <w:rPr>
                <w:rFonts w:ascii="Times New Roman" w:hAnsi="Times New Roman"/>
                <w:i/>
                <w:sz w:val="20"/>
                <w:lang w:val="uk-UA"/>
              </w:rPr>
            </w:pPr>
            <w:r w:rsidRPr="00295E4B">
              <w:rPr>
                <w:rFonts w:ascii="Times New Roman" w:hAnsi="Times New Roman"/>
                <w:i/>
                <w:sz w:val="20"/>
                <w:lang w:val="uk-UA"/>
              </w:rPr>
              <w:t>1</w:t>
            </w:r>
          </w:p>
        </w:tc>
        <w:tc>
          <w:tcPr>
            <w:tcW w:w="5954" w:type="dxa"/>
            <w:tcBorders>
              <w:top w:val="single" w:sz="6" w:space="0" w:color="auto"/>
              <w:left w:val="single" w:sz="6" w:space="0" w:color="auto"/>
              <w:bottom w:val="single" w:sz="6" w:space="0" w:color="auto"/>
              <w:right w:val="single" w:sz="6" w:space="0" w:color="auto"/>
            </w:tcBorders>
          </w:tcPr>
          <w:p w14:paraId="67D21C35" w14:textId="77777777" w:rsidR="00B432F5" w:rsidRPr="00295E4B" w:rsidRDefault="00B432F5" w:rsidP="00B432F5">
            <w:pPr>
              <w:suppressAutoHyphens/>
              <w:spacing w:before="60" w:after="60" w:line="240" w:lineRule="atLeast"/>
              <w:jc w:val="center"/>
              <w:rPr>
                <w:rFonts w:ascii="Times New Roman" w:hAnsi="Times New Roman"/>
                <w:i/>
                <w:sz w:val="20"/>
                <w:lang w:val="uk-UA"/>
              </w:rPr>
            </w:pPr>
            <w:r w:rsidRPr="00295E4B">
              <w:rPr>
                <w:rFonts w:ascii="Times New Roman" w:hAnsi="Times New Roman"/>
                <w:i/>
                <w:sz w:val="20"/>
                <w:lang w:val="uk-UA"/>
              </w:rPr>
              <w:t>2</w:t>
            </w:r>
          </w:p>
        </w:tc>
        <w:tc>
          <w:tcPr>
            <w:tcW w:w="2268" w:type="dxa"/>
            <w:tcBorders>
              <w:top w:val="single" w:sz="6" w:space="0" w:color="auto"/>
              <w:left w:val="single" w:sz="6" w:space="0" w:color="auto"/>
              <w:bottom w:val="single" w:sz="6" w:space="0" w:color="auto"/>
              <w:right w:val="single" w:sz="6" w:space="0" w:color="auto"/>
            </w:tcBorders>
          </w:tcPr>
          <w:p w14:paraId="02910C01" w14:textId="77777777" w:rsidR="00B432F5" w:rsidRPr="00295E4B" w:rsidRDefault="00B432F5" w:rsidP="00B432F5">
            <w:pPr>
              <w:suppressAutoHyphens/>
              <w:spacing w:before="60" w:after="60" w:line="240" w:lineRule="atLeast"/>
              <w:jc w:val="center"/>
              <w:rPr>
                <w:rFonts w:ascii="Times New Roman" w:hAnsi="Times New Roman"/>
                <w:i/>
                <w:sz w:val="20"/>
                <w:lang w:val="uk-UA"/>
              </w:rPr>
            </w:pPr>
            <w:r w:rsidRPr="00295E4B">
              <w:rPr>
                <w:rFonts w:ascii="Times New Roman" w:hAnsi="Times New Roman"/>
                <w:i/>
                <w:sz w:val="20"/>
                <w:lang w:val="uk-UA"/>
              </w:rPr>
              <w:t>3</w:t>
            </w:r>
          </w:p>
        </w:tc>
      </w:tr>
      <w:tr w:rsidR="00B432F5" w:rsidRPr="00295E4B" w14:paraId="633A3D8D" w14:textId="77777777" w:rsidTr="00671176">
        <w:trPr>
          <w:cantSplit/>
          <w:trHeight w:val="422"/>
        </w:trPr>
        <w:tc>
          <w:tcPr>
            <w:tcW w:w="709" w:type="dxa"/>
            <w:tcBorders>
              <w:top w:val="single" w:sz="6" w:space="0" w:color="auto"/>
              <w:left w:val="single" w:sz="6" w:space="0" w:color="auto"/>
              <w:bottom w:val="single" w:sz="6" w:space="0" w:color="auto"/>
              <w:right w:val="single" w:sz="6" w:space="0" w:color="auto"/>
            </w:tcBorders>
            <w:vAlign w:val="center"/>
          </w:tcPr>
          <w:p w14:paraId="61B8AE37" w14:textId="77777777" w:rsidR="00B432F5" w:rsidRPr="00295E4B" w:rsidRDefault="00B432F5" w:rsidP="00B432F5">
            <w:pPr>
              <w:suppressAutoHyphens/>
              <w:spacing w:line="240" w:lineRule="atLeast"/>
              <w:jc w:val="center"/>
              <w:rPr>
                <w:rFonts w:ascii="Times New Roman" w:hAnsi="Times New Roman"/>
                <w:b/>
                <w:sz w:val="20"/>
                <w:lang w:val="uk-UA"/>
              </w:rPr>
            </w:pPr>
            <w:r w:rsidRPr="00295E4B">
              <w:rPr>
                <w:rFonts w:ascii="Times New Roman" w:hAnsi="Times New Roman"/>
                <w:b/>
                <w:sz w:val="20"/>
                <w:lang w:val="uk-UA"/>
              </w:rPr>
              <w:t>№</w:t>
            </w:r>
          </w:p>
        </w:tc>
        <w:tc>
          <w:tcPr>
            <w:tcW w:w="5954" w:type="dxa"/>
            <w:tcBorders>
              <w:top w:val="single" w:sz="6" w:space="0" w:color="auto"/>
              <w:left w:val="single" w:sz="6" w:space="0" w:color="auto"/>
              <w:bottom w:val="single" w:sz="6" w:space="0" w:color="auto"/>
              <w:right w:val="single" w:sz="6" w:space="0" w:color="auto"/>
            </w:tcBorders>
            <w:vAlign w:val="center"/>
          </w:tcPr>
          <w:p w14:paraId="05004EA6" w14:textId="77777777" w:rsidR="00B432F5" w:rsidRPr="00295E4B" w:rsidRDefault="00B432F5" w:rsidP="00B432F5">
            <w:pPr>
              <w:suppressAutoHyphens/>
              <w:spacing w:line="240" w:lineRule="atLeast"/>
              <w:jc w:val="center"/>
              <w:rPr>
                <w:rFonts w:ascii="Times New Roman" w:hAnsi="Times New Roman"/>
                <w:b/>
                <w:sz w:val="20"/>
                <w:lang w:val="uk-UA"/>
              </w:rPr>
            </w:pPr>
            <w:r w:rsidRPr="00295E4B">
              <w:rPr>
                <w:rFonts w:ascii="Times New Roman" w:hAnsi="Times New Roman"/>
                <w:b/>
                <w:sz w:val="20"/>
                <w:lang w:val="uk-UA"/>
              </w:rPr>
              <w:t>Опис</w:t>
            </w:r>
          </w:p>
        </w:tc>
        <w:tc>
          <w:tcPr>
            <w:tcW w:w="2268" w:type="dxa"/>
            <w:tcBorders>
              <w:top w:val="single" w:sz="6" w:space="0" w:color="auto"/>
              <w:left w:val="single" w:sz="6" w:space="0" w:color="auto"/>
              <w:bottom w:val="single" w:sz="6" w:space="0" w:color="auto"/>
              <w:right w:val="single" w:sz="6" w:space="0" w:color="auto"/>
            </w:tcBorders>
            <w:vAlign w:val="center"/>
          </w:tcPr>
          <w:p w14:paraId="61781D09" w14:textId="77777777" w:rsidR="00751C6E" w:rsidRDefault="00B432F5" w:rsidP="00B432F5">
            <w:pPr>
              <w:suppressAutoHyphens/>
              <w:spacing w:line="240" w:lineRule="atLeast"/>
              <w:jc w:val="center"/>
              <w:rPr>
                <w:rFonts w:ascii="Times New Roman" w:hAnsi="Times New Roman"/>
                <w:b/>
                <w:sz w:val="20"/>
                <w:lang w:val="uk-UA"/>
              </w:rPr>
            </w:pPr>
            <w:r w:rsidRPr="00295E4B">
              <w:rPr>
                <w:rFonts w:ascii="Times New Roman" w:hAnsi="Times New Roman"/>
                <w:b/>
                <w:sz w:val="20"/>
                <w:lang w:val="uk-UA"/>
              </w:rPr>
              <w:t xml:space="preserve">Загальна вартість: </w:t>
            </w:r>
          </w:p>
          <w:p w14:paraId="77D5E189" w14:textId="57FEDFC6" w:rsidR="00B432F5" w:rsidRPr="00295E4B" w:rsidRDefault="00B432F5" w:rsidP="00B432F5">
            <w:pPr>
              <w:suppressAutoHyphens/>
              <w:spacing w:line="240" w:lineRule="atLeast"/>
              <w:jc w:val="center"/>
              <w:rPr>
                <w:rFonts w:ascii="Times New Roman" w:hAnsi="Times New Roman"/>
                <w:b/>
                <w:sz w:val="20"/>
                <w:lang w:val="uk-UA"/>
              </w:rPr>
            </w:pPr>
            <w:r w:rsidRPr="00295E4B">
              <w:rPr>
                <w:rFonts w:ascii="Times New Roman" w:hAnsi="Times New Roman"/>
                <w:b/>
                <w:sz w:val="20"/>
                <w:lang w:val="uk-UA"/>
              </w:rPr>
              <w:t xml:space="preserve">(в </w:t>
            </w:r>
            <w:r>
              <w:rPr>
                <w:rFonts w:ascii="Times New Roman" w:hAnsi="Times New Roman"/>
                <w:b/>
                <w:sz w:val="20"/>
                <w:lang w:val="uk-UA"/>
              </w:rPr>
              <w:t>грн.</w:t>
            </w:r>
            <w:r w:rsidRPr="00295E4B">
              <w:rPr>
                <w:rFonts w:ascii="Times New Roman" w:hAnsi="Times New Roman"/>
                <w:b/>
                <w:sz w:val="20"/>
                <w:lang w:val="uk-UA"/>
              </w:rPr>
              <w:t>)</w:t>
            </w:r>
          </w:p>
        </w:tc>
      </w:tr>
      <w:tr w:rsidR="00B432F5" w:rsidRPr="00295E4B" w14:paraId="78138386" w14:textId="77777777" w:rsidTr="00B432F5">
        <w:trPr>
          <w:cantSplit/>
        </w:trPr>
        <w:tc>
          <w:tcPr>
            <w:tcW w:w="709" w:type="dxa"/>
            <w:tcBorders>
              <w:top w:val="single" w:sz="6" w:space="0" w:color="auto"/>
              <w:left w:val="single" w:sz="6" w:space="0" w:color="auto"/>
              <w:bottom w:val="single" w:sz="6" w:space="0" w:color="auto"/>
              <w:right w:val="single" w:sz="6" w:space="0" w:color="auto"/>
            </w:tcBorders>
          </w:tcPr>
          <w:p w14:paraId="4C5842EF" w14:textId="77777777" w:rsidR="00B432F5" w:rsidRPr="00295E4B" w:rsidRDefault="00B432F5" w:rsidP="00B432F5">
            <w:pPr>
              <w:suppressAutoHyphens/>
              <w:spacing w:before="60" w:after="60" w:line="240" w:lineRule="atLeast"/>
              <w:jc w:val="center"/>
              <w:rPr>
                <w:rFonts w:ascii="Times New Roman" w:hAnsi="Times New Roman"/>
                <w:sz w:val="20"/>
                <w:lang w:val="uk-UA"/>
              </w:rPr>
            </w:pPr>
            <w:r w:rsidRPr="00295E4B">
              <w:rPr>
                <w:rFonts w:ascii="Times New Roman" w:hAnsi="Times New Roman"/>
                <w:sz w:val="20"/>
                <w:lang w:val="uk-UA"/>
              </w:rPr>
              <w:t>1</w:t>
            </w:r>
          </w:p>
        </w:tc>
        <w:tc>
          <w:tcPr>
            <w:tcW w:w="5954" w:type="dxa"/>
            <w:tcBorders>
              <w:top w:val="single" w:sz="6" w:space="0" w:color="auto"/>
              <w:left w:val="single" w:sz="6" w:space="0" w:color="auto"/>
              <w:bottom w:val="single" w:sz="6" w:space="0" w:color="auto"/>
              <w:right w:val="single" w:sz="6" w:space="0" w:color="auto"/>
            </w:tcBorders>
          </w:tcPr>
          <w:p w14:paraId="710C9633" w14:textId="7D66F078" w:rsidR="00B432F5" w:rsidRPr="00295E4B" w:rsidRDefault="00B432F5" w:rsidP="00B432F5">
            <w:pPr>
              <w:suppressAutoHyphens/>
              <w:spacing w:before="60" w:after="60" w:line="240" w:lineRule="atLeast"/>
              <w:rPr>
                <w:rFonts w:ascii="Times New Roman" w:hAnsi="Times New Roman"/>
                <w:sz w:val="20"/>
                <w:lang w:val="uk-UA"/>
              </w:rPr>
            </w:pPr>
            <w:r w:rsidRPr="00295E4B">
              <w:rPr>
                <w:rFonts w:ascii="Times New Roman" w:hAnsi="Times New Roman"/>
                <w:sz w:val="20"/>
                <w:lang w:val="uk-UA"/>
              </w:rPr>
              <w:t>Прейскурант №1: Устаткування</w:t>
            </w:r>
            <w:r>
              <w:rPr>
                <w:rFonts w:ascii="Times New Roman" w:hAnsi="Times New Roman"/>
                <w:sz w:val="20"/>
                <w:lang w:val="uk-UA"/>
              </w:rPr>
              <w:t xml:space="preserve"> та матеріали</w:t>
            </w:r>
            <w:r w:rsidRPr="00295E4B">
              <w:rPr>
                <w:rFonts w:ascii="Times New Roman" w:hAnsi="Times New Roman"/>
                <w:sz w:val="20"/>
                <w:lang w:val="uk-UA"/>
              </w:rPr>
              <w:t>, що поставля</w:t>
            </w:r>
            <w:r>
              <w:rPr>
                <w:rFonts w:ascii="Times New Roman" w:hAnsi="Times New Roman"/>
                <w:sz w:val="20"/>
                <w:lang w:val="uk-UA"/>
              </w:rPr>
              <w:t>ю</w:t>
            </w:r>
            <w:r w:rsidRPr="00295E4B">
              <w:rPr>
                <w:rFonts w:ascii="Times New Roman" w:hAnsi="Times New Roman"/>
                <w:sz w:val="20"/>
                <w:lang w:val="uk-UA"/>
              </w:rPr>
              <w:t>ться</w:t>
            </w:r>
          </w:p>
        </w:tc>
        <w:tc>
          <w:tcPr>
            <w:tcW w:w="2268" w:type="dxa"/>
            <w:tcBorders>
              <w:top w:val="single" w:sz="6" w:space="0" w:color="auto"/>
              <w:left w:val="single" w:sz="6" w:space="0" w:color="auto"/>
              <w:bottom w:val="single" w:sz="6" w:space="0" w:color="auto"/>
              <w:right w:val="single" w:sz="6" w:space="0" w:color="auto"/>
            </w:tcBorders>
          </w:tcPr>
          <w:p w14:paraId="0AEB1865" w14:textId="77777777" w:rsidR="00B432F5" w:rsidRPr="00295E4B" w:rsidRDefault="00B432F5" w:rsidP="00B432F5">
            <w:pPr>
              <w:suppressAutoHyphens/>
              <w:spacing w:before="60" w:after="60" w:line="240" w:lineRule="atLeast"/>
              <w:jc w:val="center"/>
              <w:rPr>
                <w:rFonts w:ascii="Times New Roman" w:hAnsi="Times New Roman"/>
                <w:sz w:val="20"/>
                <w:lang w:val="uk-UA"/>
              </w:rPr>
            </w:pPr>
          </w:p>
        </w:tc>
      </w:tr>
      <w:tr w:rsidR="00B432F5" w:rsidRPr="000D231F" w14:paraId="3C273668" w14:textId="77777777" w:rsidTr="00B432F5">
        <w:trPr>
          <w:cantSplit/>
        </w:trPr>
        <w:tc>
          <w:tcPr>
            <w:tcW w:w="709" w:type="dxa"/>
            <w:tcBorders>
              <w:top w:val="single" w:sz="6" w:space="0" w:color="auto"/>
              <w:left w:val="single" w:sz="6" w:space="0" w:color="auto"/>
              <w:bottom w:val="single" w:sz="6" w:space="0" w:color="auto"/>
              <w:right w:val="single" w:sz="6" w:space="0" w:color="auto"/>
            </w:tcBorders>
          </w:tcPr>
          <w:p w14:paraId="1FA9ABA9" w14:textId="77777777" w:rsidR="00B432F5" w:rsidRPr="00295E4B" w:rsidRDefault="00B432F5" w:rsidP="00B432F5">
            <w:pPr>
              <w:suppressAutoHyphens/>
              <w:spacing w:before="60" w:after="60" w:line="240" w:lineRule="atLeast"/>
              <w:jc w:val="center"/>
              <w:rPr>
                <w:rFonts w:ascii="Times New Roman" w:hAnsi="Times New Roman"/>
                <w:sz w:val="20"/>
                <w:lang w:val="uk-UA"/>
              </w:rPr>
            </w:pPr>
            <w:r w:rsidRPr="00295E4B">
              <w:rPr>
                <w:rFonts w:ascii="Times New Roman" w:hAnsi="Times New Roman"/>
                <w:sz w:val="20"/>
                <w:lang w:val="uk-UA"/>
              </w:rPr>
              <w:t>2</w:t>
            </w:r>
          </w:p>
        </w:tc>
        <w:tc>
          <w:tcPr>
            <w:tcW w:w="5954" w:type="dxa"/>
            <w:tcBorders>
              <w:top w:val="single" w:sz="6" w:space="0" w:color="auto"/>
              <w:left w:val="single" w:sz="6" w:space="0" w:color="auto"/>
              <w:bottom w:val="single" w:sz="6" w:space="0" w:color="auto"/>
              <w:right w:val="single" w:sz="6" w:space="0" w:color="auto"/>
            </w:tcBorders>
          </w:tcPr>
          <w:p w14:paraId="4B2B2F29" w14:textId="712419D0" w:rsidR="00B432F5" w:rsidRPr="00295E4B" w:rsidRDefault="00B432F5" w:rsidP="00B432F5">
            <w:pPr>
              <w:suppressAutoHyphens/>
              <w:spacing w:before="60" w:after="60" w:line="240" w:lineRule="atLeast"/>
              <w:rPr>
                <w:rFonts w:ascii="Times New Roman" w:hAnsi="Times New Roman"/>
                <w:sz w:val="20"/>
                <w:lang w:val="uk-UA"/>
              </w:rPr>
            </w:pPr>
            <w:r w:rsidRPr="00295E4B">
              <w:rPr>
                <w:rFonts w:ascii="Times New Roman" w:hAnsi="Times New Roman"/>
                <w:sz w:val="20"/>
                <w:lang w:val="uk-UA"/>
              </w:rPr>
              <w:t>Прейскурант №2: Супутні роботи</w:t>
            </w:r>
            <w:r>
              <w:rPr>
                <w:rFonts w:ascii="Times New Roman" w:hAnsi="Times New Roman"/>
                <w:sz w:val="20"/>
                <w:lang w:val="uk-UA"/>
              </w:rPr>
              <w:t xml:space="preserve"> та інші витрати</w:t>
            </w:r>
          </w:p>
        </w:tc>
        <w:tc>
          <w:tcPr>
            <w:tcW w:w="2268" w:type="dxa"/>
            <w:tcBorders>
              <w:top w:val="single" w:sz="6" w:space="0" w:color="auto"/>
              <w:left w:val="single" w:sz="6" w:space="0" w:color="auto"/>
              <w:bottom w:val="single" w:sz="6" w:space="0" w:color="auto"/>
              <w:right w:val="single" w:sz="6" w:space="0" w:color="auto"/>
            </w:tcBorders>
          </w:tcPr>
          <w:p w14:paraId="52BD1DA5" w14:textId="77777777" w:rsidR="00B432F5" w:rsidRPr="00295E4B" w:rsidRDefault="00B432F5" w:rsidP="00B432F5">
            <w:pPr>
              <w:suppressAutoHyphens/>
              <w:spacing w:before="60" w:after="60" w:line="240" w:lineRule="atLeast"/>
              <w:jc w:val="center"/>
              <w:rPr>
                <w:rFonts w:ascii="Times New Roman" w:hAnsi="Times New Roman"/>
                <w:sz w:val="20"/>
                <w:lang w:val="uk-UA"/>
              </w:rPr>
            </w:pPr>
          </w:p>
        </w:tc>
      </w:tr>
      <w:tr w:rsidR="00B432F5" w:rsidRPr="00295E4B" w14:paraId="123830DB" w14:textId="77777777" w:rsidTr="00B432F5">
        <w:trPr>
          <w:cantSplit/>
        </w:trPr>
        <w:tc>
          <w:tcPr>
            <w:tcW w:w="6663" w:type="dxa"/>
            <w:gridSpan w:val="2"/>
            <w:tcBorders>
              <w:top w:val="single" w:sz="6" w:space="0" w:color="auto"/>
              <w:left w:val="single" w:sz="6" w:space="0" w:color="auto"/>
              <w:bottom w:val="single" w:sz="6" w:space="0" w:color="auto"/>
            </w:tcBorders>
          </w:tcPr>
          <w:p w14:paraId="475F0A19" w14:textId="77777777" w:rsidR="00B432F5" w:rsidRPr="00295E4B" w:rsidRDefault="00B432F5" w:rsidP="00B432F5">
            <w:pPr>
              <w:suppressAutoHyphens/>
              <w:spacing w:before="120" w:after="120" w:line="240" w:lineRule="atLeast"/>
              <w:jc w:val="right"/>
              <w:rPr>
                <w:rFonts w:ascii="Times New Roman" w:hAnsi="Times New Roman"/>
                <w:b/>
                <w:sz w:val="20"/>
                <w:lang w:val="uk-UA"/>
              </w:rPr>
            </w:pPr>
            <w:r w:rsidRPr="00295E4B">
              <w:rPr>
                <w:rFonts w:ascii="Times New Roman" w:hAnsi="Times New Roman"/>
                <w:b/>
                <w:sz w:val="20"/>
                <w:lang w:val="uk-UA"/>
              </w:rPr>
              <w:t>Всього (вноситься до Тендерної пропозиції)</w:t>
            </w:r>
          </w:p>
        </w:tc>
        <w:tc>
          <w:tcPr>
            <w:tcW w:w="2268" w:type="dxa"/>
            <w:tcBorders>
              <w:top w:val="single" w:sz="6" w:space="0" w:color="auto"/>
              <w:left w:val="single" w:sz="6" w:space="0" w:color="auto"/>
              <w:bottom w:val="single" w:sz="6" w:space="0" w:color="auto"/>
              <w:right w:val="single" w:sz="6" w:space="0" w:color="auto"/>
            </w:tcBorders>
          </w:tcPr>
          <w:p w14:paraId="24134484" w14:textId="77777777" w:rsidR="00B432F5" w:rsidRPr="00295E4B" w:rsidRDefault="00B432F5" w:rsidP="00B432F5">
            <w:pPr>
              <w:suppressAutoHyphens/>
              <w:spacing w:before="120" w:after="120" w:line="240" w:lineRule="atLeast"/>
              <w:jc w:val="right"/>
              <w:rPr>
                <w:rFonts w:ascii="Times New Roman" w:hAnsi="Times New Roman"/>
                <w:b/>
                <w:sz w:val="20"/>
                <w:lang w:val="uk-UA"/>
              </w:rPr>
            </w:pPr>
          </w:p>
        </w:tc>
      </w:tr>
    </w:tbl>
    <w:p w14:paraId="10B6FE2E" w14:textId="77777777" w:rsidR="00B432F5" w:rsidRPr="00295E4B" w:rsidRDefault="00B432F5" w:rsidP="00B432F5">
      <w:pPr>
        <w:suppressAutoHyphens/>
        <w:spacing w:line="240" w:lineRule="atLeast"/>
        <w:rPr>
          <w:rFonts w:ascii="Times New Roman" w:hAnsi="Times New Roman"/>
          <w:sz w:val="20"/>
          <w:lang w:val="uk-UA"/>
        </w:rPr>
      </w:pPr>
    </w:p>
    <w:tbl>
      <w:tblPr>
        <w:tblW w:w="0" w:type="auto"/>
        <w:tblLook w:val="01E0" w:firstRow="1" w:lastRow="1" w:firstColumn="1" w:lastColumn="1" w:noHBand="0" w:noVBand="0"/>
      </w:tblPr>
      <w:tblGrid>
        <w:gridCol w:w="9219"/>
      </w:tblGrid>
      <w:tr w:rsidR="00B432F5" w:rsidRPr="00295E4B" w14:paraId="14A80C9B" w14:textId="77777777" w:rsidTr="00B432F5">
        <w:tc>
          <w:tcPr>
            <w:tcW w:w="9219" w:type="dxa"/>
          </w:tcPr>
          <w:p w14:paraId="5741DC2A" w14:textId="77777777" w:rsidR="00B432F5" w:rsidRPr="00295E4B" w:rsidRDefault="00B432F5" w:rsidP="00B432F5">
            <w:pPr>
              <w:tabs>
                <w:tab w:val="right" w:pos="4140"/>
                <w:tab w:val="left" w:pos="4500"/>
                <w:tab w:val="right" w:pos="9000"/>
              </w:tabs>
              <w:suppressAutoHyphens/>
              <w:spacing w:before="120" w:after="120"/>
              <w:rPr>
                <w:rFonts w:ascii="Times New Roman" w:hAnsi="Times New Roman"/>
                <w:sz w:val="20"/>
                <w:lang w:val="uk-UA"/>
              </w:rPr>
            </w:pPr>
            <w:r w:rsidRPr="00295E4B">
              <w:rPr>
                <w:rFonts w:ascii="Times New Roman" w:hAnsi="Times New Roman"/>
                <w:sz w:val="20"/>
                <w:lang w:val="uk-UA"/>
              </w:rPr>
              <w:t>Ім’я</w:t>
            </w:r>
          </w:p>
        </w:tc>
      </w:tr>
      <w:tr w:rsidR="00B432F5" w:rsidRPr="00295E4B" w14:paraId="088F9D11" w14:textId="77777777" w:rsidTr="00B432F5">
        <w:tc>
          <w:tcPr>
            <w:tcW w:w="9219" w:type="dxa"/>
          </w:tcPr>
          <w:p w14:paraId="0DF84584" w14:textId="77777777" w:rsidR="00B432F5" w:rsidRPr="00295E4B" w:rsidRDefault="00B432F5" w:rsidP="00B432F5">
            <w:pPr>
              <w:tabs>
                <w:tab w:val="right" w:pos="4140"/>
                <w:tab w:val="left" w:pos="4500"/>
                <w:tab w:val="right" w:pos="9000"/>
              </w:tabs>
              <w:suppressAutoHyphens/>
              <w:spacing w:before="120" w:after="120"/>
              <w:rPr>
                <w:rFonts w:ascii="Times New Roman" w:hAnsi="Times New Roman"/>
                <w:sz w:val="20"/>
                <w:lang w:val="uk-UA"/>
              </w:rPr>
            </w:pPr>
            <w:r w:rsidRPr="00295E4B">
              <w:rPr>
                <w:rFonts w:ascii="Times New Roman" w:hAnsi="Times New Roman"/>
                <w:sz w:val="20"/>
                <w:lang w:val="uk-UA"/>
              </w:rPr>
              <w:t>В якості:</w:t>
            </w:r>
          </w:p>
        </w:tc>
      </w:tr>
      <w:tr w:rsidR="00B432F5" w:rsidRPr="00295E4B" w14:paraId="1658D8F9" w14:textId="77777777" w:rsidTr="00B432F5">
        <w:tc>
          <w:tcPr>
            <w:tcW w:w="9219" w:type="dxa"/>
          </w:tcPr>
          <w:p w14:paraId="08894CED" w14:textId="77777777" w:rsidR="00B432F5" w:rsidRPr="00295E4B" w:rsidRDefault="00B432F5" w:rsidP="00B432F5">
            <w:pPr>
              <w:tabs>
                <w:tab w:val="right" w:pos="4140"/>
                <w:tab w:val="left" w:pos="4500"/>
                <w:tab w:val="right" w:pos="9000"/>
              </w:tabs>
              <w:suppressAutoHyphens/>
              <w:spacing w:before="120" w:after="120"/>
              <w:rPr>
                <w:rFonts w:ascii="Times New Roman" w:hAnsi="Times New Roman"/>
                <w:sz w:val="20"/>
                <w:u w:val="single"/>
                <w:lang w:val="uk-UA"/>
              </w:rPr>
            </w:pPr>
            <w:r w:rsidRPr="00295E4B">
              <w:rPr>
                <w:rFonts w:ascii="Times New Roman" w:hAnsi="Times New Roman"/>
                <w:sz w:val="20"/>
                <w:lang w:val="uk-UA"/>
              </w:rPr>
              <w:t xml:space="preserve">Підпис </w:t>
            </w:r>
          </w:p>
        </w:tc>
      </w:tr>
      <w:tr w:rsidR="00B432F5" w:rsidRPr="00295E4B" w14:paraId="3340FA6C" w14:textId="77777777" w:rsidTr="00B432F5">
        <w:tc>
          <w:tcPr>
            <w:tcW w:w="9219" w:type="dxa"/>
          </w:tcPr>
          <w:p w14:paraId="698876C3" w14:textId="77777777" w:rsidR="00B432F5" w:rsidRPr="00295E4B" w:rsidRDefault="00B432F5" w:rsidP="00B432F5">
            <w:pPr>
              <w:tabs>
                <w:tab w:val="left" w:pos="5238"/>
                <w:tab w:val="left" w:pos="5474"/>
                <w:tab w:val="left" w:pos="9468"/>
              </w:tabs>
              <w:suppressAutoHyphens/>
              <w:spacing w:before="120" w:after="120"/>
              <w:rPr>
                <w:rFonts w:ascii="Times New Roman" w:hAnsi="Times New Roman"/>
                <w:sz w:val="20"/>
                <w:lang w:val="uk-UA"/>
              </w:rPr>
            </w:pPr>
            <w:r w:rsidRPr="00295E4B">
              <w:rPr>
                <w:rFonts w:ascii="Times New Roman" w:hAnsi="Times New Roman"/>
                <w:sz w:val="20"/>
                <w:lang w:val="uk-UA"/>
              </w:rPr>
              <w:t>Належним чином уповноважений на підписання Тендерної пропозиції від імені: __________________________________</w:t>
            </w:r>
          </w:p>
        </w:tc>
      </w:tr>
      <w:tr w:rsidR="00B432F5" w:rsidRPr="00295E4B" w14:paraId="7D15C146" w14:textId="77777777" w:rsidTr="00B432F5">
        <w:tc>
          <w:tcPr>
            <w:tcW w:w="9219" w:type="dxa"/>
          </w:tcPr>
          <w:p w14:paraId="5ED3C412" w14:textId="77777777" w:rsidR="00B432F5" w:rsidRPr="00295E4B" w:rsidRDefault="00B432F5" w:rsidP="00B432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after="120"/>
              <w:rPr>
                <w:rFonts w:ascii="Times New Roman" w:hAnsi="Times New Roman"/>
                <w:sz w:val="20"/>
                <w:lang w:val="uk-UA"/>
              </w:rPr>
            </w:pPr>
            <w:r w:rsidRPr="00295E4B">
              <w:rPr>
                <w:rFonts w:ascii="Times New Roman" w:hAnsi="Times New Roman"/>
                <w:sz w:val="20"/>
                <w:lang w:val="uk-UA"/>
              </w:rPr>
              <w:t>Цього ____________ дня _____________________ місяця ___________ року.</w:t>
            </w:r>
          </w:p>
        </w:tc>
      </w:tr>
    </w:tbl>
    <w:p w14:paraId="46A4995C" w14:textId="77777777" w:rsidR="00B432F5" w:rsidRPr="00295E4B" w:rsidRDefault="00B432F5" w:rsidP="00B432F5">
      <w:pPr>
        <w:tabs>
          <w:tab w:val="left" w:pos="1440"/>
          <w:tab w:val="left" w:pos="8910"/>
        </w:tabs>
        <w:suppressAutoHyphens/>
        <w:ind w:left="720" w:hanging="720"/>
        <w:rPr>
          <w:rFonts w:ascii="Times New Roman" w:hAnsi="Times New Roman"/>
          <w:sz w:val="20"/>
          <w:lang w:val="uk-UA"/>
        </w:rPr>
      </w:pPr>
      <w:r w:rsidRPr="00295E4B">
        <w:rPr>
          <w:rFonts w:ascii="Times New Roman" w:hAnsi="Times New Roman"/>
          <w:sz w:val="20"/>
          <w:lang w:val="uk-UA"/>
        </w:rPr>
        <w:t>Примітка:</w:t>
      </w:r>
    </w:p>
    <w:p w14:paraId="339C2CDF" w14:textId="77777777" w:rsidR="00B432F5" w:rsidRPr="00295E4B" w:rsidRDefault="00B432F5" w:rsidP="00B432F5">
      <w:pPr>
        <w:suppressAutoHyphens/>
        <w:spacing w:before="120" w:after="120" w:line="240" w:lineRule="atLeast"/>
        <w:ind w:left="720" w:hanging="720"/>
        <w:jc w:val="both"/>
        <w:rPr>
          <w:rFonts w:ascii="Times New Roman" w:hAnsi="Times New Roman"/>
          <w:sz w:val="20"/>
          <w:lang w:val="uk-UA"/>
        </w:rPr>
      </w:pPr>
      <w:r w:rsidRPr="00295E4B">
        <w:rPr>
          <w:rFonts w:ascii="Times New Roman" w:hAnsi="Times New Roman"/>
          <w:sz w:val="20"/>
          <w:lang w:val="uk-UA"/>
        </w:rPr>
        <w:t>1.</w:t>
      </w:r>
      <w:r w:rsidRPr="00295E4B">
        <w:rPr>
          <w:rFonts w:ascii="Times New Roman" w:hAnsi="Times New Roman"/>
          <w:lang w:val="uk-UA"/>
        </w:rPr>
        <w:tab/>
      </w:r>
      <w:r w:rsidRPr="00295E4B">
        <w:rPr>
          <w:rFonts w:ascii="Times New Roman" w:hAnsi="Times New Roman"/>
          <w:sz w:val="20"/>
          <w:lang w:val="uk-UA"/>
        </w:rPr>
        <w:t>У разі розбіжностей між ціною одиниці Устаткування та загальною ціною, ціни коригуються відповідно до положень Інструкції для учасників тендерів.</w:t>
      </w:r>
    </w:p>
    <w:p w14:paraId="097247AC" w14:textId="77777777" w:rsidR="00B432F5" w:rsidRPr="00295E4B" w:rsidRDefault="00B432F5" w:rsidP="00B432F5">
      <w:pPr>
        <w:suppressAutoHyphens/>
        <w:spacing w:before="120" w:after="120" w:line="240" w:lineRule="atLeast"/>
        <w:ind w:left="720" w:hanging="720"/>
        <w:jc w:val="both"/>
        <w:rPr>
          <w:rFonts w:ascii="Times New Roman" w:hAnsi="Times New Roman"/>
          <w:sz w:val="20"/>
          <w:lang w:val="uk-UA"/>
        </w:rPr>
      </w:pPr>
      <w:r w:rsidRPr="00295E4B">
        <w:rPr>
          <w:rFonts w:ascii="Times New Roman" w:hAnsi="Times New Roman"/>
          <w:sz w:val="20"/>
          <w:lang w:val="uk-UA"/>
        </w:rPr>
        <w:t>2.</w:t>
      </w:r>
      <w:r w:rsidRPr="00295E4B">
        <w:rPr>
          <w:rFonts w:ascii="Times New Roman" w:hAnsi="Times New Roman"/>
          <w:lang w:val="uk-UA"/>
        </w:rPr>
        <w:tab/>
      </w:r>
      <w:r w:rsidRPr="00295E4B">
        <w:rPr>
          <w:rFonts w:ascii="Times New Roman" w:hAnsi="Times New Roman"/>
          <w:sz w:val="20"/>
          <w:lang w:val="uk-UA"/>
        </w:rPr>
        <w:t>Ціни та валюти повинні відповідати вимогам, наведеним в Інструкції для учасників тендерів.</w:t>
      </w:r>
    </w:p>
    <w:p w14:paraId="0034511A" w14:textId="77777777" w:rsidR="00B432F5" w:rsidRPr="00295E4B" w:rsidRDefault="00B432F5" w:rsidP="00B432F5">
      <w:pPr>
        <w:suppressAutoHyphens/>
        <w:spacing w:before="120" w:after="120" w:line="240" w:lineRule="atLeast"/>
        <w:ind w:left="720" w:hanging="720"/>
        <w:jc w:val="both"/>
        <w:rPr>
          <w:rFonts w:ascii="Times New Roman" w:hAnsi="Times New Roman"/>
          <w:sz w:val="20"/>
          <w:lang w:val="uk-UA"/>
        </w:rPr>
      </w:pPr>
      <w:r w:rsidRPr="00295E4B">
        <w:rPr>
          <w:rFonts w:ascii="Times New Roman" w:hAnsi="Times New Roman"/>
          <w:sz w:val="20"/>
          <w:lang w:val="uk-UA"/>
        </w:rPr>
        <w:t>3.</w:t>
      </w:r>
      <w:r w:rsidRPr="00295E4B">
        <w:rPr>
          <w:rFonts w:ascii="Times New Roman" w:hAnsi="Times New Roman"/>
          <w:lang w:val="uk-UA"/>
        </w:rPr>
        <w:tab/>
      </w:r>
      <w:r w:rsidRPr="00295E4B">
        <w:rPr>
          <w:rFonts w:ascii="Times New Roman" w:hAnsi="Times New Roman"/>
          <w:sz w:val="20"/>
          <w:lang w:val="uk-UA"/>
        </w:rPr>
        <w:t>Всі позиції, що ідентифіковані в Розділі V – Вимоги Замовника, повинні бути внесені до Прейскуранту із зазначенням їх цін. Устаткування/роботи, що не внесені до Прейскуранту, вважаються такими, що були за замовчуванням додані до вартості інших, внесених до Прейскуранту Устаткування/робіт.</w:t>
      </w:r>
    </w:p>
    <w:p w14:paraId="72180E16" w14:textId="77777777" w:rsidR="00B432F5" w:rsidRPr="00295E4B" w:rsidRDefault="00B432F5" w:rsidP="00B432F5">
      <w:pPr>
        <w:suppressAutoHyphens/>
        <w:spacing w:before="120" w:after="120" w:line="240" w:lineRule="atLeast"/>
        <w:ind w:left="700" w:hanging="700"/>
        <w:jc w:val="both"/>
        <w:rPr>
          <w:rFonts w:ascii="Times New Roman" w:hAnsi="Times New Roman"/>
          <w:sz w:val="20"/>
          <w:lang w:val="uk-UA"/>
        </w:rPr>
      </w:pPr>
      <w:r w:rsidRPr="00295E4B">
        <w:rPr>
          <w:rFonts w:ascii="Times New Roman" w:hAnsi="Times New Roman"/>
          <w:sz w:val="20"/>
          <w:lang w:val="uk-UA"/>
        </w:rPr>
        <w:t xml:space="preserve">4.          </w:t>
      </w:r>
      <w:r>
        <w:rPr>
          <w:rFonts w:ascii="Times New Roman" w:hAnsi="Times New Roman"/>
          <w:sz w:val="20"/>
          <w:lang w:val="uk-UA"/>
        </w:rPr>
        <w:t>Дані</w:t>
      </w:r>
      <w:r w:rsidRPr="00295E4B">
        <w:rPr>
          <w:rFonts w:ascii="Times New Roman" w:hAnsi="Times New Roman"/>
          <w:sz w:val="20"/>
          <w:lang w:val="uk-UA"/>
        </w:rPr>
        <w:t xml:space="preserve"> Прейскуранту ма</w:t>
      </w:r>
      <w:r>
        <w:rPr>
          <w:rFonts w:ascii="Times New Roman" w:hAnsi="Times New Roman"/>
          <w:sz w:val="20"/>
          <w:lang w:val="uk-UA"/>
        </w:rPr>
        <w:t>ють</w:t>
      </w:r>
      <w:r w:rsidRPr="00295E4B">
        <w:rPr>
          <w:rFonts w:ascii="Times New Roman" w:hAnsi="Times New Roman"/>
          <w:sz w:val="20"/>
          <w:lang w:val="uk-UA"/>
        </w:rPr>
        <w:t xml:space="preserve"> бути внесен</w:t>
      </w:r>
      <w:r>
        <w:rPr>
          <w:rFonts w:ascii="Times New Roman" w:hAnsi="Times New Roman"/>
          <w:sz w:val="20"/>
          <w:lang w:val="uk-UA"/>
        </w:rPr>
        <w:t>і</w:t>
      </w:r>
      <w:r w:rsidRPr="00295E4B">
        <w:rPr>
          <w:rFonts w:ascii="Times New Roman" w:hAnsi="Times New Roman"/>
          <w:sz w:val="20"/>
          <w:lang w:val="uk-UA"/>
        </w:rPr>
        <w:t xml:space="preserve"> в таблицю формату «.xls» (додається окремим файлом до Тендерної документації), та надан</w:t>
      </w:r>
      <w:r>
        <w:rPr>
          <w:rFonts w:ascii="Times New Roman" w:hAnsi="Times New Roman"/>
          <w:sz w:val="20"/>
          <w:lang w:val="uk-UA"/>
        </w:rPr>
        <w:t>і</w:t>
      </w:r>
      <w:r w:rsidRPr="00295E4B">
        <w:rPr>
          <w:rFonts w:ascii="Times New Roman" w:hAnsi="Times New Roman"/>
          <w:sz w:val="20"/>
          <w:lang w:val="uk-UA"/>
        </w:rPr>
        <w:t xml:space="preserve"> на паперовому та електронному носіях разом з загальним пакетом документації.</w:t>
      </w:r>
    </w:p>
    <w:p w14:paraId="1FE15250" w14:textId="77777777" w:rsidR="00B432F5" w:rsidRPr="00114CC0" w:rsidRDefault="00B432F5" w:rsidP="00B432F5">
      <w:pPr>
        <w:rPr>
          <w:lang w:val="uk-UA"/>
        </w:rPr>
      </w:pPr>
    </w:p>
    <w:p w14:paraId="48627A42" w14:textId="377DB1CA" w:rsidR="00CD7692" w:rsidRPr="00295E4B" w:rsidRDefault="00CD7692" w:rsidP="00E44812">
      <w:pPr>
        <w:spacing w:after="240" w:line="240" w:lineRule="auto"/>
        <w:ind w:left="709" w:hanging="709"/>
        <w:jc w:val="both"/>
        <w:rPr>
          <w:rFonts w:ascii="Times New Roman" w:hAnsi="Times New Roman"/>
          <w:sz w:val="20"/>
          <w:lang w:val="uk-UA"/>
        </w:rPr>
      </w:pPr>
    </w:p>
    <w:p w14:paraId="5197B18F" w14:textId="2B5A0AC3" w:rsidR="00DE7B8C" w:rsidRDefault="00DE7B8C" w:rsidP="00536BC9">
      <w:pPr>
        <w:suppressAutoHyphens/>
        <w:spacing w:before="120" w:after="120" w:line="240" w:lineRule="atLeast"/>
        <w:ind w:left="720" w:hanging="720"/>
        <w:jc w:val="center"/>
        <w:rPr>
          <w:rFonts w:ascii="Times New Roman" w:hAnsi="Times New Roman"/>
          <w:b/>
          <w:szCs w:val="24"/>
          <w:lang w:val="uk-UA"/>
        </w:rPr>
      </w:pPr>
    </w:p>
    <w:p w14:paraId="4ED0CAE9" w14:textId="77777777" w:rsidR="00FF1FC2" w:rsidRDefault="00FF1FC2">
      <w:r>
        <w:rPr>
          <w:b/>
        </w:rPr>
        <w:lastRenderedPageBreak/>
        <w:br w:type="page"/>
      </w:r>
    </w:p>
    <w:tbl>
      <w:tblPr>
        <w:tblW w:w="0" w:type="auto"/>
        <w:tblLayout w:type="fixed"/>
        <w:tblLook w:val="04A0" w:firstRow="1" w:lastRow="0" w:firstColumn="1" w:lastColumn="0" w:noHBand="0" w:noVBand="1"/>
      </w:tblPr>
      <w:tblGrid>
        <w:gridCol w:w="9198"/>
      </w:tblGrid>
      <w:tr w:rsidR="00653BB3" w:rsidRPr="00FF1FC2" w14:paraId="502C2E83" w14:textId="54533958" w:rsidTr="00393108">
        <w:trPr>
          <w:trHeight w:val="900"/>
        </w:trPr>
        <w:tc>
          <w:tcPr>
            <w:tcW w:w="9198" w:type="dxa"/>
            <w:vAlign w:val="center"/>
            <w:hideMark/>
          </w:tcPr>
          <w:p w14:paraId="3B052A15" w14:textId="4ACBA200" w:rsidR="00653BB3" w:rsidRPr="00D1631C" w:rsidRDefault="00BB2CF0" w:rsidP="00FF1FC2">
            <w:pPr>
              <w:pStyle w:val="S4-header1"/>
              <w:rPr>
                <w:sz w:val="28"/>
                <w:szCs w:val="28"/>
                <w:lang w:val="ru-RU"/>
              </w:rPr>
            </w:pPr>
            <w:r w:rsidRPr="00FF1FC2">
              <w:rPr>
                <w:sz w:val="28"/>
                <w:szCs w:val="28"/>
              </w:rPr>
              <w:lastRenderedPageBreak/>
              <w:br w:type="page"/>
            </w:r>
            <w:r w:rsidR="00653BB3" w:rsidRPr="00FF1FC2">
              <w:rPr>
                <w:sz w:val="28"/>
                <w:szCs w:val="28"/>
              </w:rPr>
              <w:br w:type="page"/>
            </w:r>
            <w:r w:rsidR="00653BB3" w:rsidRPr="00FF1FC2">
              <w:rPr>
                <w:sz w:val="28"/>
                <w:szCs w:val="28"/>
              </w:rPr>
              <w:br w:type="page"/>
            </w:r>
            <w:bookmarkStart w:id="203" w:name="_Toc41971550"/>
            <w:bookmarkStart w:id="204" w:name="_Toc125871319"/>
            <w:bookmarkStart w:id="205" w:name="_Toc252546648"/>
            <w:bookmarkStart w:id="206" w:name="_Toc127160605"/>
            <w:r w:rsidR="00FF1FC2" w:rsidRPr="00FF1FC2">
              <w:rPr>
                <w:sz w:val="28"/>
                <w:szCs w:val="28"/>
              </w:rPr>
              <w:t>Форма</w:t>
            </w:r>
            <w:r w:rsidR="00FF1FC2">
              <w:rPr>
                <w:sz w:val="28"/>
                <w:szCs w:val="28"/>
              </w:rPr>
              <w:t xml:space="preserve"> тендерного забезпечення</w:t>
            </w:r>
            <w:bookmarkEnd w:id="203"/>
            <w:bookmarkEnd w:id="204"/>
            <w:bookmarkEnd w:id="205"/>
            <w:r w:rsidR="00653BB3" w:rsidRPr="00D1631C">
              <w:rPr>
                <w:b w:val="0"/>
                <w:sz w:val="28"/>
                <w:szCs w:val="28"/>
                <w:lang w:val="ru-RU"/>
              </w:rPr>
              <w:t xml:space="preserve"> </w:t>
            </w:r>
            <w:bookmarkEnd w:id="206"/>
          </w:p>
        </w:tc>
      </w:tr>
    </w:tbl>
    <w:p w14:paraId="4A012AFC" w14:textId="0F039FAF" w:rsidR="00653BB3" w:rsidRPr="00672C5C" w:rsidRDefault="00FF1FC2" w:rsidP="00653BB3">
      <w:pPr>
        <w:spacing w:before="120" w:after="120"/>
        <w:rPr>
          <w:rFonts w:ascii="Times New Roman" w:hAnsi="Times New Roman"/>
          <w:i/>
          <w:sz w:val="20"/>
          <w:szCs w:val="20"/>
        </w:rPr>
      </w:pPr>
      <w:bookmarkStart w:id="207" w:name="_Toc193174707"/>
      <w:r>
        <w:rPr>
          <w:rFonts w:ascii="Times New Roman" w:hAnsi="Times New Roman"/>
          <w:b/>
          <w:i/>
          <w:sz w:val="20"/>
          <w:u w:val="single"/>
          <w:lang w:val="uk-UA"/>
        </w:rPr>
        <w:t>Примітка для Учасників тендеру</w:t>
      </w:r>
      <w:r w:rsidR="00653BB3" w:rsidRPr="00672C5C">
        <w:rPr>
          <w:rFonts w:ascii="Times New Roman" w:hAnsi="Times New Roman"/>
          <w:b/>
          <w:i/>
          <w:sz w:val="20"/>
        </w:rPr>
        <w:t>:</w:t>
      </w:r>
      <w:r w:rsidR="00653BB3" w:rsidRPr="00672C5C">
        <w:rPr>
          <w:rFonts w:ascii="Times New Roman" w:hAnsi="Times New Roman"/>
          <w:i/>
          <w:sz w:val="20"/>
        </w:rPr>
        <w:t xml:space="preserve"> </w:t>
      </w:r>
      <w:r>
        <w:rPr>
          <w:rFonts w:ascii="Times New Roman" w:hAnsi="Times New Roman"/>
          <w:i/>
          <w:sz w:val="20"/>
          <w:lang w:val="uk-UA"/>
        </w:rPr>
        <w:t xml:space="preserve">Весь текст, що знаходиться у квадратних скобках </w:t>
      </w:r>
      <w:r w:rsidR="00653BB3" w:rsidRPr="00672C5C">
        <w:rPr>
          <w:rFonts w:ascii="Times New Roman" w:hAnsi="Times New Roman"/>
          <w:i/>
          <w:sz w:val="20"/>
        </w:rPr>
        <w:t>[ ]</w:t>
      </w:r>
      <w:r>
        <w:rPr>
          <w:rFonts w:ascii="Times New Roman" w:hAnsi="Times New Roman"/>
          <w:i/>
          <w:sz w:val="20"/>
          <w:lang w:val="uk-UA"/>
        </w:rPr>
        <w:t>, приведений тільки для використання при підготовці цієї форми і має бути видалений із кінцевого документу</w:t>
      </w:r>
      <w:r w:rsidR="00653BB3" w:rsidRPr="00672C5C">
        <w:rPr>
          <w:rFonts w:ascii="Times New Roman" w:hAnsi="Times New Roman"/>
          <w:i/>
          <w:sz w:val="20"/>
        </w:rPr>
        <w:t>.</w:t>
      </w:r>
      <w:bookmarkEnd w:id="207"/>
    </w:p>
    <w:p w14:paraId="29DAE5C2" w14:textId="2864250B" w:rsidR="00653BB3" w:rsidRPr="00672C5C" w:rsidRDefault="00653BB3" w:rsidP="00653BB3">
      <w:pPr>
        <w:jc w:val="center"/>
        <w:rPr>
          <w:rFonts w:ascii="Times New Roman" w:eastAsia="Arial Unicode MS" w:hAnsi="Times New Roman"/>
        </w:rPr>
      </w:pPr>
    </w:p>
    <w:p w14:paraId="4DACFFA5" w14:textId="120B422B" w:rsidR="00653BB3" w:rsidRPr="00672C5C" w:rsidRDefault="00653BB3" w:rsidP="00653BB3">
      <w:pPr>
        <w:pStyle w:val="afd"/>
        <w:spacing w:before="0" w:beforeAutospacing="0" w:after="200" w:afterAutospacing="0"/>
        <w:rPr>
          <w:rFonts w:eastAsia="Arial Unicode MS"/>
          <w:sz w:val="20"/>
          <w:szCs w:val="20"/>
        </w:rPr>
      </w:pPr>
      <w:r w:rsidRPr="00672C5C">
        <w:rPr>
          <w:sz w:val="20"/>
          <w:szCs w:val="20"/>
        </w:rPr>
        <w:t xml:space="preserve">__________________________ </w:t>
      </w:r>
      <w:r w:rsidRPr="00672C5C">
        <w:rPr>
          <w:i/>
          <w:sz w:val="20"/>
          <w:szCs w:val="20"/>
        </w:rPr>
        <w:t xml:space="preserve"> </w:t>
      </w:r>
      <w:r w:rsidRPr="00672C5C">
        <w:rPr>
          <w:sz w:val="20"/>
          <w:szCs w:val="20"/>
        </w:rPr>
        <w:t>[</w:t>
      </w:r>
      <w:r w:rsidR="00FF1FC2">
        <w:rPr>
          <w:i/>
          <w:sz w:val="20"/>
          <w:szCs w:val="20"/>
          <w:lang w:val="uk-UA"/>
        </w:rPr>
        <w:t>Назва банку та адреса відповідного відділення</w:t>
      </w:r>
      <w:r w:rsidRPr="00672C5C">
        <w:rPr>
          <w:sz w:val="20"/>
          <w:szCs w:val="20"/>
        </w:rPr>
        <w:t>]</w:t>
      </w:r>
    </w:p>
    <w:p w14:paraId="00D83151" w14:textId="117D5495" w:rsidR="00653BB3" w:rsidRPr="00672C5C" w:rsidRDefault="00FF1FC2" w:rsidP="00653BB3">
      <w:pPr>
        <w:pStyle w:val="afd"/>
        <w:spacing w:before="0" w:beforeAutospacing="0" w:after="200" w:afterAutospacing="0"/>
        <w:rPr>
          <w:i/>
          <w:sz w:val="20"/>
          <w:szCs w:val="20"/>
        </w:rPr>
      </w:pPr>
      <w:r>
        <w:rPr>
          <w:b/>
          <w:sz w:val="20"/>
          <w:szCs w:val="20"/>
          <w:lang w:val="uk-UA"/>
        </w:rPr>
        <w:t>Бенефіціант</w:t>
      </w:r>
      <w:r w:rsidR="00653BB3" w:rsidRPr="00672C5C">
        <w:rPr>
          <w:b/>
          <w:sz w:val="20"/>
          <w:szCs w:val="20"/>
        </w:rPr>
        <w:t xml:space="preserve">:  </w:t>
      </w:r>
      <w:r w:rsidR="00653BB3" w:rsidRPr="00672C5C">
        <w:rPr>
          <w:sz w:val="20"/>
          <w:szCs w:val="20"/>
        </w:rPr>
        <w:t>__________________________ [</w:t>
      </w:r>
      <w:r>
        <w:rPr>
          <w:i/>
          <w:sz w:val="20"/>
          <w:szCs w:val="20"/>
          <w:lang w:val="uk-UA"/>
        </w:rPr>
        <w:t>Назва та адреса Замовника</w:t>
      </w:r>
      <w:r w:rsidR="00653BB3" w:rsidRPr="00672C5C">
        <w:rPr>
          <w:sz w:val="20"/>
          <w:szCs w:val="20"/>
        </w:rPr>
        <w:t>]</w:t>
      </w:r>
    </w:p>
    <w:p w14:paraId="00E891C6" w14:textId="4E6C32E6" w:rsidR="00653BB3" w:rsidRPr="00672C5C" w:rsidRDefault="00FF1FC2" w:rsidP="00653BB3">
      <w:pPr>
        <w:pStyle w:val="afd"/>
        <w:spacing w:before="0" w:beforeAutospacing="0" w:after="200" w:afterAutospacing="0"/>
        <w:rPr>
          <w:sz w:val="20"/>
          <w:szCs w:val="20"/>
        </w:rPr>
      </w:pPr>
      <w:r>
        <w:rPr>
          <w:b/>
          <w:sz w:val="20"/>
          <w:szCs w:val="20"/>
          <w:lang w:val="uk-UA"/>
        </w:rPr>
        <w:t>Дата</w:t>
      </w:r>
      <w:r w:rsidR="00653BB3" w:rsidRPr="00672C5C">
        <w:rPr>
          <w:b/>
          <w:sz w:val="20"/>
          <w:szCs w:val="20"/>
        </w:rPr>
        <w:t>:</w:t>
      </w:r>
      <w:r w:rsidR="00653BB3" w:rsidRPr="00672C5C">
        <w:rPr>
          <w:sz w:val="20"/>
          <w:szCs w:val="20"/>
        </w:rPr>
        <w:t xml:space="preserve">  __________________________ </w:t>
      </w:r>
    </w:p>
    <w:p w14:paraId="752D05E3" w14:textId="6D1C4BB8" w:rsidR="00653BB3" w:rsidRPr="00672C5C" w:rsidRDefault="00FF1FC2" w:rsidP="00653BB3">
      <w:pPr>
        <w:pStyle w:val="afd"/>
        <w:spacing w:before="0" w:beforeAutospacing="0" w:after="200" w:afterAutospacing="0"/>
        <w:rPr>
          <w:sz w:val="20"/>
          <w:szCs w:val="20"/>
        </w:rPr>
      </w:pPr>
      <w:r>
        <w:rPr>
          <w:b/>
          <w:sz w:val="20"/>
          <w:szCs w:val="20"/>
          <w:lang w:val="uk-UA"/>
        </w:rPr>
        <w:t>ЗАБЕЗПЕЧЕННЯ ТЕНДЕРУ</w:t>
      </w:r>
      <w:r w:rsidR="00653BB3" w:rsidRPr="00672C5C">
        <w:rPr>
          <w:b/>
          <w:sz w:val="20"/>
          <w:szCs w:val="20"/>
        </w:rPr>
        <w:t xml:space="preserve"> </w:t>
      </w:r>
      <w:r>
        <w:rPr>
          <w:b/>
          <w:sz w:val="20"/>
          <w:szCs w:val="20"/>
          <w:lang w:val="uk-UA"/>
        </w:rPr>
        <w:t>№</w:t>
      </w:r>
      <w:r w:rsidR="00653BB3" w:rsidRPr="00672C5C">
        <w:rPr>
          <w:b/>
          <w:sz w:val="20"/>
          <w:szCs w:val="20"/>
        </w:rPr>
        <w:t>:</w:t>
      </w:r>
      <w:r w:rsidR="00653BB3" w:rsidRPr="00672C5C">
        <w:rPr>
          <w:sz w:val="20"/>
          <w:szCs w:val="20"/>
        </w:rPr>
        <w:t xml:space="preserve"> __________________________ </w:t>
      </w:r>
    </w:p>
    <w:p w14:paraId="5B47BA34" w14:textId="50D2438F" w:rsidR="00653BB3" w:rsidRPr="00672C5C" w:rsidRDefault="00FF1FC2" w:rsidP="00653BB3">
      <w:pPr>
        <w:pStyle w:val="afd"/>
        <w:spacing w:before="0" w:beforeAutospacing="0" w:after="200" w:afterAutospacing="0"/>
        <w:jc w:val="both"/>
        <w:rPr>
          <w:sz w:val="20"/>
          <w:szCs w:val="20"/>
        </w:rPr>
      </w:pPr>
      <w:r>
        <w:rPr>
          <w:sz w:val="20"/>
          <w:szCs w:val="20"/>
          <w:lang w:val="uk-UA"/>
        </w:rPr>
        <w:t>Нас проінформували, що</w:t>
      </w:r>
      <w:r w:rsidR="00653BB3" w:rsidRPr="00672C5C">
        <w:rPr>
          <w:sz w:val="20"/>
          <w:szCs w:val="20"/>
        </w:rPr>
        <w:t xml:space="preserve"> __________________________ [</w:t>
      </w:r>
      <w:r>
        <w:rPr>
          <w:i/>
          <w:sz w:val="20"/>
          <w:szCs w:val="20"/>
          <w:lang w:val="uk-UA"/>
        </w:rPr>
        <w:t>назва Учасника тендеру</w:t>
      </w:r>
      <w:r w:rsidR="00653BB3" w:rsidRPr="00672C5C">
        <w:rPr>
          <w:sz w:val="20"/>
          <w:szCs w:val="20"/>
        </w:rPr>
        <w:t>] (</w:t>
      </w:r>
      <w:r>
        <w:rPr>
          <w:sz w:val="20"/>
          <w:szCs w:val="20"/>
          <w:lang w:val="uk-UA"/>
        </w:rPr>
        <w:t>в подальшому</w:t>
      </w:r>
      <w:r w:rsidR="00653BB3" w:rsidRPr="00672C5C">
        <w:rPr>
          <w:sz w:val="20"/>
          <w:szCs w:val="20"/>
        </w:rPr>
        <w:t xml:space="preserve"> "</w:t>
      </w:r>
      <w:r>
        <w:rPr>
          <w:sz w:val="20"/>
          <w:szCs w:val="20"/>
          <w:lang w:val="uk-UA"/>
        </w:rPr>
        <w:t>Учасник</w:t>
      </w:r>
      <w:r w:rsidR="00653BB3" w:rsidRPr="00672C5C">
        <w:rPr>
          <w:sz w:val="20"/>
          <w:szCs w:val="20"/>
        </w:rPr>
        <w:t>")</w:t>
      </w:r>
      <w:r>
        <w:rPr>
          <w:sz w:val="20"/>
          <w:szCs w:val="20"/>
          <w:lang w:val="uk-UA"/>
        </w:rPr>
        <w:t xml:space="preserve"> подав до вас свій тендер від</w:t>
      </w:r>
      <w:r w:rsidR="00653BB3" w:rsidRPr="00672C5C">
        <w:rPr>
          <w:sz w:val="20"/>
          <w:szCs w:val="20"/>
        </w:rPr>
        <w:t xml:space="preserve"> ___________ (</w:t>
      </w:r>
      <w:r>
        <w:rPr>
          <w:sz w:val="20"/>
          <w:szCs w:val="20"/>
          <w:lang w:val="uk-UA"/>
        </w:rPr>
        <w:t>в подальшому</w:t>
      </w:r>
      <w:r w:rsidR="00653BB3" w:rsidRPr="00672C5C">
        <w:rPr>
          <w:sz w:val="20"/>
          <w:szCs w:val="20"/>
        </w:rPr>
        <w:t xml:space="preserve"> "</w:t>
      </w:r>
      <w:r>
        <w:rPr>
          <w:sz w:val="20"/>
          <w:szCs w:val="20"/>
          <w:lang w:val="uk-UA"/>
        </w:rPr>
        <w:t>тендер</w:t>
      </w:r>
      <w:r w:rsidR="00653BB3" w:rsidRPr="00672C5C">
        <w:rPr>
          <w:sz w:val="20"/>
          <w:szCs w:val="20"/>
        </w:rPr>
        <w:t>")</w:t>
      </w:r>
      <w:r>
        <w:rPr>
          <w:sz w:val="20"/>
          <w:szCs w:val="20"/>
          <w:lang w:val="uk-UA"/>
        </w:rPr>
        <w:t xml:space="preserve"> на виконання</w:t>
      </w:r>
      <w:r w:rsidR="00653BB3" w:rsidRPr="00672C5C">
        <w:rPr>
          <w:sz w:val="20"/>
          <w:szCs w:val="20"/>
        </w:rPr>
        <w:t xml:space="preserve"> ________________ [</w:t>
      </w:r>
      <w:r>
        <w:rPr>
          <w:i/>
          <w:sz w:val="20"/>
          <w:szCs w:val="20"/>
          <w:lang w:val="uk-UA"/>
        </w:rPr>
        <w:t>назва контракту</w:t>
      </w:r>
      <w:r w:rsidR="00653BB3" w:rsidRPr="00672C5C">
        <w:rPr>
          <w:sz w:val="20"/>
          <w:szCs w:val="20"/>
        </w:rPr>
        <w:t xml:space="preserve">] </w:t>
      </w:r>
      <w:r>
        <w:rPr>
          <w:sz w:val="20"/>
          <w:szCs w:val="20"/>
          <w:lang w:val="uk-UA"/>
        </w:rPr>
        <w:t>відповідно до Запрошення до участі в тендері №</w:t>
      </w:r>
      <w:r w:rsidR="00653BB3" w:rsidRPr="00672C5C">
        <w:rPr>
          <w:sz w:val="20"/>
          <w:szCs w:val="20"/>
        </w:rPr>
        <w:t xml:space="preserve"> ___________. </w:t>
      </w:r>
    </w:p>
    <w:p w14:paraId="69BF3B39" w14:textId="7E8A2B8B" w:rsidR="00653BB3" w:rsidRPr="00672C5C" w:rsidRDefault="00FF1FC2" w:rsidP="00653BB3">
      <w:pPr>
        <w:pStyle w:val="afd"/>
        <w:spacing w:before="0" w:beforeAutospacing="0" w:after="200" w:afterAutospacing="0"/>
        <w:jc w:val="both"/>
        <w:rPr>
          <w:sz w:val="20"/>
          <w:szCs w:val="20"/>
        </w:rPr>
      </w:pPr>
      <w:r>
        <w:rPr>
          <w:sz w:val="20"/>
          <w:szCs w:val="20"/>
          <w:lang w:val="uk-UA"/>
        </w:rPr>
        <w:t>Більш того</w:t>
      </w:r>
      <w:r w:rsidR="00653BB3" w:rsidRPr="00672C5C">
        <w:rPr>
          <w:sz w:val="20"/>
          <w:szCs w:val="20"/>
        </w:rPr>
        <w:t>,</w:t>
      </w:r>
      <w:r>
        <w:rPr>
          <w:sz w:val="20"/>
          <w:szCs w:val="20"/>
          <w:lang w:val="uk-UA"/>
        </w:rPr>
        <w:t xml:space="preserve"> ми розуміємо, що згідно з вашими умовами тендери повинні мати тендерне забезпечення</w:t>
      </w:r>
      <w:r w:rsidR="00653BB3" w:rsidRPr="00672C5C">
        <w:rPr>
          <w:sz w:val="20"/>
          <w:szCs w:val="20"/>
        </w:rPr>
        <w:t>.</w:t>
      </w:r>
    </w:p>
    <w:p w14:paraId="684FEDD8" w14:textId="19AFCB7A" w:rsidR="00653BB3" w:rsidRPr="00672C5C" w:rsidRDefault="00FF1FC2" w:rsidP="00653BB3">
      <w:pPr>
        <w:pStyle w:val="afd"/>
        <w:spacing w:before="0" w:beforeAutospacing="0" w:after="200" w:afterAutospacing="0"/>
        <w:jc w:val="both"/>
        <w:rPr>
          <w:sz w:val="20"/>
          <w:szCs w:val="20"/>
        </w:rPr>
      </w:pPr>
      <w:r>
        <w:rPr>
          <w:sz w:val="20"/>
          <w:szCs w:val="20"/>
          <w:lang w:val="uk-UA"/>
        </w:rPr>
        <w:t>На прохання Учасника</w:t>
      </w:r>
      <w:r w:rsidR="00653BB3" w:rsidRPr="00672C5C">
        <w:rPr>
          <w:sz w:val="20"/>
          <w:szCs w:val="20"/>
        </w:rPr>
        <w:t xml:space="preserve">, </w:t>
      </w:r>
      <w:r>
        <w:rPr>
          <w:sz w:val="20"/>
          <w:szCs w:val="20"/>
          <w:lang w:val="uk-UA"/>
        </w:rPr>
        <w:t>ми</w:t>
      </w:r>
      <w:r w:rsidR="00653BB3" w:rsidRPr="00672C5C">
        <w:rPr>
          <w:sz w:val="20"/>
          <w:szCs w:val="20"/>
        </w:rPr>
        <w:t xml:space="preserve"> ____________________ [</w:t>
      </w:r>
      <w:r>
        <w:rPr>
          <w:i/>
          <w:sz w:val="20"/>
          <w:szCs w:val="20"/>
          <w:lang w:val="uk-UA"/>
        </w:rPr>
        <w:t>назва банку</w:t>
      </w:r>
      <w:r w:rsidR="00653BB3" w:rsidRPr="00672C5C">
        <w:rPr>
          <w:sz w:val="20"/>
          <w:szCs w:val="20"/>
        </w:rPr>
        <w:t xml:space="preserve">] </w:t>
      </w:r>
      <w:r>
        <w:rPr>
          <w:sz w:val="20"/>
          <w:szCs w:val="20"/>
          <w:lang w:val="uk-UA"/>
        </w:rPr>
        <w:t>цим зобов’язуємося виплатити вам будь-яку суму чи суми</w:t>
      </w:r>
      <w:r w:rsidR="00D81D36">
        <w:rPr>
          <w:sz w:val="20"/>
          <w:szCs w:val="20"/>
          <w:lang w:val="uk-UA"/>
        </w:rPr>
        <w:t xml:space="preserve">, що в цілому не перевищують </w:t>
      </w:r>
      <w:r w:rsidR="00653BB3" w:rsidRPr="00672C5C">
        <w:rPr>
          <w:sz w:val="20"/>
          <w:szCs w:val="20"/>
        </w:rPr>
        <w:t xml:space="preserve">___________ </w:t>
      </w:r>
      <w:r w:rsidR="00653BB3" w:rsidRPr="00672C5C">
        <w:rPr>
          <w:sz w:val="20"/>
          <w:szCs w:val="20"/>
          <w:u w:val="single"/>
        </w:rPr>
        <w:t>[</w:t>
      </w:r>
      <w:r w:rsidR="00D81D36">
        <w:rPr>
          <w:i/>
          <w:sz w:val="20"/>
          <w:szCs w:val="20"/>
          <w:lang w:val="uk-UA"/>
        </w:rPr>
        <w:t>сума цифрами</w:t>
      </w:r>
      <w:r w:rsidR="00653BB3" w:rsidRPr="00672C5C">
        <w:rPr>
          <w:sz w:val="20"/>
          <w:szCs w:val="20"/>
        </w:rPr>
        <w:t>] (____________) [</w:t>
      </w:r>
      <w:r w:rsidR="00D81D36">
        <w:rPr>
          <w:i/>
          <w:sz w:val="20"/>
          <w:szCs w:val="20"/>
          <w:lang w:val="uk-UA"/>
        </w:rPr>
        <w:t>сума словами</w:t>
      </w:r>
      <w:r w:rsidR="00653BB3" w:rsidRPr="00672C5C">
        <w:rPr>
          <w:sz w:val="20"/>
          <w:szCs w:val="20"/>
        </w:rPr>
        <w:t xml:space="preserve">] </w:t>
      </w:r>
      <w:r w:rsidR="00D81D36">
        <w:rPr>
          <w:sz w:val="20"/>
          <w:szCs w:val="20"/>
          <w:lang w:val="uk-UA"/>
        </w:rPr>
        <w:t>при отримані від вас вашої першої письмової вимоги, стверджуючої, що Учасник порушив його зобов’язання, визначених умовами тендеру, тому що Учасник</w:t>
      </w:r>
      <w:r w:rsidR="00653BB3" w:rsidRPr="00672C5C">
        <w:rPr>
          <w:sz w:val="20"/>
          <w:szCs w:val="20"/>
        </w:rPr>
        <w:t>:</w:t>
      </w:r>
    </w:p>
    <w:p w14:paraId="5D646623" w14:textId="33A45454" w:rsidR="00653BB3" w:rsidRPr="00D81D36" w:rsidRDefault="00653BB3" w:rsidP="00653BB3">
      <w:pPr>
        <w:pStyle w:val="afd"/>
        <w:tabs>
          <w:tab w:val="left" w:pos="426"/>
        </w:tabs>
        <w:spacing w:before="0" w:beforeAutospacing="0" w:after="200" w:afterAutospacing="0"/>
        <w:ind w:left="426" w:right="720" w:hanging="426"/>
        <w:jc w:val="both"/>
        <w:rPr>
          <w:sz w:val="20"/>
          <w:szCs w:val="20"/>
          <w:lang w:val="uk-UA"/>
        </w:rPr>
      </w:pPr>
      <w:r w:rsidRPr="00672C5C">
        <w:rPr>
          <w:sz w:val="20"/>
          <w:szCs w:val="20"/>
        </w:rPr>
        <w:t>(</w:t>
      </w:r>
      <w:r w:rsidRPr="00C5453E">
        <w:rPr>
          <w:sz w:val="20"/>
          <w:szCs w:val="20"/>
          <w:lang w:val="en-GB"/>
        </w:rPr>
        <w:t>a</w:t>
      </w:r>
      <w:r w:rsidRPr="00672C5C">
        <w:rPr>
          <w:sz w:val="20"/>
          <w:szCs w:val="20"/>
        </w:rPr>
        <w:t xml:space="preserve">) </w:t>
      </w:r>
      <w:r w:rsidRPr="00672C5C">
        <w:rPr>
          <w:sz w:val="20"/>
          <w:szCs w:val="20"/>
        </w:rPr>
        <w:tab/>
      </w:r>
      <w:r w:rsidR="00D81D36">
        <w:rPr>
          <w:sz w:val="20"/>
          <w:szCs w:val="20"/>
          <w:lang w:val="uk-UA"/>
        </w:rPr>
        <w:t>відкликав свій тендер протягом періоду дійсності тендеру, вказаному Учасником у супровідному листі до тендеру</w:t>
      </w:r>
      <w:r w:rsidRPr="00672C5C">
        <w:rPr>
          <w:sz w:val="20"/>
          <w:szCs w:val="20"/>
        </w:rPr>
        <w:t xml:space="preserve">; </w:t>
      </w:r>
      <w:r w:rsidR="00D81D36">
        <w:rPr>
          <w:sz w:val="20"/>
          <w:szCs w:val="20"/>
          <w:lang w:val="uk-UA"/>
        </w:rPr>
        <w:t>або</w:t>
      </w:r>
    </w:p>
    <w:p w14:paraId="6FAF316A" w14:textId="1B12698E" w:rsidR="00653BB3" w:rsidRPr="00672C5C" w:rsidRDefault="00653BB3" w:rsidP="00653BB3">
      <w:pPr>
        <w:pStyle w:val="afd"/>
        <w:tabs>
          <w:tab w:val="left" w:pos="426"/>
        </w:tabs>
        <w:spacing w:before="0" w:beforeAutospacing="0" w:after="200" w:afterAutospacing="0"/>
        <w:ind w:left="426" w:right="720" w:hanging="426"/>
        <w:jc w:val="both"/>
        <w:rPr>
          <w:sz w:val="20"/>
          <w:szCs w:val="20"/>
          <w:lang w:val="uk-UA"/>
        </w:rPr>
      </w:pPr>
      <w:r w:rsidRPr="00672C5C">
        <w:rPr>
          <w:sz w:val="20"/>
          <w:szCs w:val="20"/>
          <w:lang w:val="uk-UA"/>
        </w:rPr>
        <w:t>(</w:t>
      </w:r>
      <w:r w:rsidRPr="00C5453E">
        <w:rPr>
          <w:sz w:val="20"/>
          <w:szCs w:val="20"/>
          <w:lang w:val="en-GB"/>
        </w:rPr>
        <w:t>b</w:t>
      </w:r>
      <w:r w:rsidRPr="00672C5C">
        <w:rPr>
          <w:sz w:val="20"/>
          <w:szCs w:val="20"/>
          <w:lang w:val="uk-UA"/>
        </w:rPr>
        <w:t xml:space="preserve">) </w:t>
      </w:r>
      <w:r w:rsidRPr="00672C5C">
        <w:rPr>
          <w:sz w:val="20"/>
          <w:szCs w:val="20"/>
          <w:lang w:val="uk-UA"/>
        </w:rPr>
        <w:tab/>
      </w:r>
      <w:r w:rsidR="00D81D36">
        <w:rPr>
          <w:sz w:val="20"/>
          <w:szCs w:val="20"/>
          <w:lang w:val="uk-UA"/>
        </w:rPr>
        <w:t>будучи поінформованим про прийняття його тендеру Замовником протягом періоду дійсності тендеру</w:t>
      </w:r>
      <w:r w:rsidRPr="00672C5C">
        <w:rPr>
          <w:sz w:val="20"/>
          <w:szCs w:val="20"/>
          <w:lang w:val="uk-UA"/>
        </w:rPr>
        <w:t xml:space="preserve"> (</w:t>
      </w:r>
      <w:r w:rsidRPr="00C5453E">
        <w:rPr>
          <w:sz w:val="20"/>
          <w:szCs w:val="20"/>
          <w:lang w:val="en-GB"/>
        </w:rPr>
        <w:t>i</w:t>
      </w:r>
      <w:r w:rsidRPr="00672C5C">
        <w:rPr>
          <w:sz w:val="20"/>
          <w:szCs w:val="20"/>
          <w:lang w:val="uk-UA"/>
        </w:rPr>
        <w:t xml:space="preserve">) </w:t>
      </w:r>
      <w:r w:rsidR="00D81D36">
        <w:rPr>
          <w:sz w:val="20"/>
          <w:szCs w:val="20"/>
          <w:lang w:val="uk-UA"/>
        </w:rPr>
        <w:t>не підписав чи відмовився підписати Форму контракту</w:t>
      </w:r>
      <w:r w:rsidRPr="00672C5C">
        <w:rPr>
          <w:sz w:val="20"/>
          <w:szCs w:val="20"/>
          <w:lang w:val="uk-UA"/>
        </w:rPr>
        <w:t xml:space="preserve">, </w:t>
      </w:r>
      <w:r w:rsidR="00D81D36">
        <w:rPr>
          <w:sz w:val="20"/>
          <w:szCs w:val="20"/>
          <w:lang w:val="uk-UA"/>
        </w:rPr>
        <w:t>якщо вимагається</w:t>
      </w:r>
      <w:r w:rsidRPr="00672C5C">
        <w:rPr>
          <w:sz w:val="20"/>
          <w:szCs w:val="20"/>
          <w:lang w:val="uk-UA"/>
        </w:rPr>
        <w:t xml:space="preserve">, </w:t>
      </w:r>
      <w:r w:rsidR="00D81D36">
        <w:rPr>
          <w:sz w:val="20"/>
          <w:szCs w:val="20"/>
          <w:lang w:val="uk-UA"/>
        </w:rPr>
        <w:t>або</w:t>
      </w:r>
      <w:r w:rsidRPr="00672C5C">
        <w:rPr>
          <w:sz w:val="20"/>
          <w:szCs w:val="20"/>
          <w:lang w:val="uk-UA"/>
        </w:rPr>
        <w:t xml:space="preserve"> (</w:t>
      </w:r>
      <w:r w:rsidRPr="00C5453E">
        <w:rPr>
          <w:sz w:val="20"/>
          <w:szCs w:val="20"/>
          <w:lang w:val="en-GB"/>
        </w:rPr>
        <w:t>ii</w:t>
      </w:r>
      <w:r w:rsidRPr="00672C5C">
        <w:rPr>
          <w:sz w:val="20"/>
          <w:szCs w:val="20"/>
          <w:lang w:val="uk-UA"/>
        </w:rPr>
        <w:t xml:space="preserve">) </w:t>
      </w:r>
      <w:r w:rsidR="00D81D36">
        <w:rPr>
          <w:sz w:val="20"/>
          <w:szCs w:val="20"/>
          <w:lang w:val="uk-UA"/>
        </w:rPr>
        <w:t>не надав чи відмовився надати Забезпечення виконання контракту, відповідно до Тендерного документу</w:t>
      </w:r>
      <w:r w:rsidRPr="00672C5C">
        <w:rPr>
          <w:sz w:val="20"/>
          <w:szCs w:val="20"/>
          <w:lang w:val="uk-UA"/>
        </w:rPr>
        <w:t>.</w:t>
      </w:r>
    </w:p>
    <w:p w14:paraId="2F07B482" w14:textId="6AD19550" w:rsidR="00653BB3" w:rsidRPr="00672C5C" w:rsidRDefault="00466113" w:rsidP="00653BB3">
      <w:pPr>
        <w:pStyle w:val="afd"/>
        <w:spacing w:before="0" w:beforeAutospacing="0" w:after="200" w:afterAutospacing="0"/>
        <w:jc w:val="both"/>
        <w:rPr>
          <w:sz w:val="20"/>
          <w:szCs w:val="20"/>
        </w:rPr>
      </w:pPr>
      <w:r>
        <w:rPr>
          <w:sz w:val="20"/>
          <w:szCs w:val="20"/>
          <w:lang w:val="uk-UA"/>
        </w:rPr>
        <w:t>Ця гарантія припинить свою дію</w:t>
      </w:r>
      <w:r w:rsidR="00653BB3" w:rsidRPr="00672C5C">
        <w:rPr>
          <w:sz w:val="20"/>
          <w:szCs w:val="20"/>
        </w:rPr>
        <w:t>: (</w:t>
      </w:r>
      <w:r w:rsidR="00653BB3" w:rsidRPr="00C5453E">
        <w:rPr>
          <w:sz w:val="20"/>
          <w:szCs w:val="20"/>
          <w:lang w:val="en-GB"/>
        </w:rPr>
        <w:t>a</w:t>
      </w:r>
      <w:r w:rsidR="00653BB3" w:rsidRPr="00672C5C">
        <w:rPr>
          <w:sz w:val="20"/>
          <w:szCs w:val="20"/>
        </w:rPr>
        <w:t xml:space="preserve">) </w:t>
      </w:r>
      <w:r>
        <w:rPr>
          <w:sz w:val="20"/>
          <w:szCs w:val="20"/>
          <w:lang w:val="uk-UA"/>
        </w:rPr>
        <w:t xml:space="preserve">якщо Учасник є успішним </w:t>
      </w:r>
      <w:r w:rsidR="00537BBF">
        <w:rPr>
          <w:sz w:val="20"/>
          <w:szCs w:val="20"/>
          <w:lang w:val="uk-UA"/>
        </w:rPr>
        <w:t>то</w:t>
      </w:r>
      <w:r>
        <w:rPr>
          <w:sz w:val="20"/>
          <w:szCs w:val="20"/>
          <w:lang w:val="uk-UA"/>
        </w:rPr>
        <w:t xml:space="preserve"> при отримані нами копії контракту, підписаного Учасником, та Забезпечення його виконання, наданого вам за проханням Учасника</w:t>
      </w:r>
      <w:r w:rsidR="00653BB3" w:rsidRPr="00672C5C">
        <w:rPr>
          <w:sz w:val="20"/>
          <w:szCs w:val="20"/>
        </w:rPr>
        <w:t xml:space="preserve">; </w:t>
      </w:r>
      <w:r>
        <w:rPr>
          <w:sz w:val="20"/>
          <w:szCs w:val="20"/>
          <w:lang w:val="uk-UA"/>
        </w:rPr>
        <w:t>та</w:t>
      </w:r>
      <w:r w:rsidR="00653BB3" w:rsidRPr="00672C5C">
        <w:rPr>
          <w:sz w:val="20"/>
          <w:szCs w:val="20"/>
        </w:rPr>
        <w:t xml:space="preserve"> (</w:t>
      </w:r>
      <w:r w:rsidR="00653BB3" w:rsidRPr="00C5453E">
        <w:rPr>
          <w:sz w:val="20"/>
          <w:szCs w:val="20"/>
          <w:lang w:val="en-GB"/>
        </w:rPr>
        <w:t>b</w:t>
      </w:r>
      <w:r w:rsidR="00653BB3" w:rsidRPr="00672C5C">
        <w:rPr>
          <w:sz w:val="20"/>
          <w:szCs w:val="20"/>
        </w:rPr>
        <w:t xml:space="preserve">) </w:t>
      </w:r>
      <w:r w:rsidR="00537BBF">
        <w:rPr>
          <w:sz w:val="20"/>
          <w:szCs w:val="20"/>
          <w:lang w:val="uk-UA"/>
        </w:rPr>
        <w:t>якщо Учасник не є успішним то при настанні першим наступного</w:t>
      </w:r>
      <w:r w:rsidR="00653BB3" w:rsidRPr="00672C5C">
        <w:rPr>
          <w:sz w:val="20"/>
          <w:szCs w:val="20"/>
        </w:rPr>
        <w:t xml:space="preserve"> (</w:t>
      </w:r>
      <w:r w:rsidR="00653BB3" w:rsidRPr="00C5453E">
        <w:rPr>
          <w:sz w:val="20"/>
          <w:szCs w:val="20"/>
          <w:lang w:val="en-GB"/>
        </w:rPr>
        <w:t>i</w:t>
      </w:r>
      <w:r w:rsidR="00653BB3" w:rsidRPr="00672C5C">
        <w:rPr>
          <w:sz w:val="20"/>
          <w:szCs w:val="20"/>
        </w:rPr>
        <w:t>)</w:t>
      </w:r>
      <w:r w:rsidR="00537BBF">
        <w:rPr>
          <w:sz w:val="20"/>
          <w:szCs w:val="20"/>
          <w:lang w:val="uk-UA"/>
        </w:rPr>
        <w:t xml:space="preserve"> отримання нами копії вашого повідомлення Учаснику назви успішного Учасника</w:t>
      </w:r>
      <w:r w:rsidR="00653BB3" w:rsidRPr="00672C5C">
        <w:rPr>
          <w:sz w:val="20"/>
          <w:szCs w:val="20"/>
        </w:rPr>
        <w:t xml:space="preserve">; </w:t>
      </w:r>
      <w:r w:rsidR="00537BBF">
        <w:rPr>
          <w:sz w:val="20"/>
          <w:szCs w:val="20"/>
          <w:lang w:val="uk-UA"/>
        </w:rPr>
        <w:t>або</w:t>
      </w:r>
      <w:r w:rsidR="00653BB3" w:rsidRPr="00672C5C">
        <w:rPr>
          <w:sz w:val="20"/>
          <w:szCs w:val="20"/>
        </w:rPr>
        <w:t xml:space="preserve"> (</w:t>
      </w:r>
      <w:r w:rsidR="00653BB3" w:rsidRPr="00C5453E">
        <w:rPr>
          <w:sz w:val="20"/>
          <w:szCs w:val="20"/>
          <w:lang w:val="en-GB"/>
        </w:rPr>
        <w:t>ii</w:t>
      </w:r>
      <w:r w:rsidR="00653BB3" w:rsidRPr="00672C5C">
        <w:rPr>
          <w:sz w:val="20"/>
          <w:szCs w:val="20"/>
        </w:rPr>
        <w:t>)</w:t>
      </w:r>
      <w:r w:rsidR="00537BBF">
        <w:rPr>
          <w:sz w:val="20"/>
          <w:szCs w:val="20"/>
          <w:lang w:val="uk-UA"/>
        </w:rPr>
        <w:t xml:space="preserve"> двадцять вісім днів після закінчення строку дійсності тендера Учасника</w:t>
      </w:r>
      <w:r w:rsidR="00653BB3" w:rsidRPr="00672C5C">
        <w:rPr>
          <w:sz w:val="20"/>
          <w:szCs w:val="20"/>
        </w:rPr>
        <w:t>.</w:t>
      </w:r>
    </w:p>
    <w:p w14:paraId="55A4A296" w14:textId="37C64ACA" w:rsidR="00653BB3" w:rsidRPr="00672C5C" w:rsidRDefault="00537BBF" w:rsidP="00653BB3">
      <w:pPr>
        <w:pStyle w:val="afd"/>
        <w:spacing w:before="0" w:beforeAutospacing="0" w:after="200" w:afterAutospacing="0"/>
        <w:jc w:val="both"/>
        <w:rPr>
          <w:sz w:val="20"/>
          <w:szCs w:val="20"/>
        </w:rPr>
      </w:pPr>
      <w:r>
        <w:rPr>
          <w:sz w:val="20"/>
          <w:szCs w:val="20"/>
          <w:lang w:val="uk-UA"/>
        </w:rPr>
        <w:t>Відповідно</w:t>
      </w:r>
      <w:r w:rsidR="00653BB3" w:rsidRPr="00672C5C">
        <w:rPr>
          <w:sz w:val="20"/>
          <w:szCs w:val="20"/>
        </w:rPr>
        <w:t>,</w:t>
      </w:r>
      <w:r>
        <w:rPr>
          <w:sz w:val="20"/>
          <w:szCs w:val="20"/>
          <w:lang w:val="uk-UA"/>
        </w:rPr>
        <w:t xml:space="preserve"> будь-яка вимога щодо платежів у рамках цієї гарантії має бути отримана нами в офісі на цю чи перед нею дату</w:t>
      </w:r>
      <w:r w:rsidR="00653BB3" w:rsidRPr="00672C5C">
        <w:rPr>
          <w:sz w:val="20"/>
          <w:szCs w:val="20"/>
        </w:rPr>
        <w:t>.</w:t>
      </w:r>
    </w:p>
    <w:p w14:paraId="27FE39A6" w14:textId="3CE420BD" w:rsidR="00653BB3" w:rsidRPr="0037673C" w:rsidRDefault="00537BBF" w:rsidP="00653BB3">
      <w:pPr>
        <w:pStyle w:val="afd"/>
        <w:spacing w:before="0" w:beforeAutospacing="0" w:after="200" w:afterAutospacing="0"/>
        <w:rPr>
          <w:sz w:val="20"/>
          <w:szCs w:val="20"/>
          <w:lang w:val="en-US"/>
        </w:rPr>
      </w:pPr>
      <w:r>
        <w:rPr>
          <w:sz w:val="20"/>
          <w:szCs w:val="20"/>
          <w:lang w:val="uk-UA"/>
        </w:rPr>
        <w:t>Ця гарантія підлягає дії</w:t>
      </w:r>
      <w:r w:rsidR="00653BB3" w:rsidRPr="0037673C">
        <w:rPr>
          <w:sz w:val="20"/>
          <w:szCs w:val="20"/>
          <w:lang w:val="en-US"/>
        </w:rPr>
        <w:t xml:space="preserve"> </w:t>
      </w:r>
      <w:r w:rsidR="00653BB3" w:rsidRPr="00C5453E">
        <w:rPr>
          <w:sz w:val="20"/>
          <w:szCs w:val="20"/>
          <w:lang w:val="en-GB"/>
        </w:rPr>
        <w:t>Uniform</w:t>
      </w:r>
      <w:r w:rsidR="00653BB3" w:rsidRPr="0037673C">
        <w:rPr>
          <w:sz w:val="20"/>
          <w:szCs w:val="20"/>
          <w:lang w:val="en-US"/>
        </w:rPr>
        <w:t xml:space="preserve"> </w:t>
      </w:r>
      <w:r w:rsidR="00653BB3" w:rsidRPr="00C5453E">
        <w:rPr>
          <w:sz w:val="20"/>
          <w:szCs w:val="20"/>
          <w:lang w:val="en-GB"/>
        </w:rPr>
        <w:t>Rules</w:t>
      </w:r>
      <w:r w:rsidR="00653BB3" w:rsidRPr="0037673C">
        <w:rPr>
          <w:sz w:val="20"/>
          <w:szCs w:val="20"/>
          <w:lang w:val="en-US"/>
        </w:rPr>
        <w:t xml:space="preserve"> </w:t>
      </w:r>
      <w:r w:rsidR="00653BB3" w:rsidRPr="00C5453E">
        <w:rPr>
          <w:sz w:val="20"/>
          <w:szCs w:val="20"/>
          <w:lang w:val="en-GB"/>
        </w:rPr>
        <w:t>for</w:t>
      </w:r>
      <w:r w:rsidR="00653BB3" w:rsidRPr="0037673C">
        <w:rPr>
          <w:sz w:val="20"/>
          <w:szCs w:val="20"/>
          <w:lang w:val="en-US"/>
        </w:rPr>
        <w:t xml:space="preserve"> </w:t>
      </w:r>
      <w:r w:rsidR="00653BB3" w:rsidRPr="00C5453E">
        <w:rPr>
          <w:sz w:val="20"/>
          <w:szCs w:val="20"/>
          <w:lang w:val="en-GB"/>
        </w:rPr>
        <w:t>Demand</w:t>
      </w:r>
      <w:r w:rsidR="00653BB3" w:rsidRPr="0037673C">
        <w:rPr>
          <w:sz w:val="20"/>
          <w:szCs w:val="20"/>
          <w:lang w:val="en-US"/>
        </w:rPr>
        <w:t xml:space="preserve"> </w:t>
      </w:r>
      <w:r w:rsidR="00653BB3" w:rsidRPr="00C5453E">
        <w:rPr>
          <w:sz w:val="20"/>
          <w:szCs w:val="20"/>
          <w:lang w:val="en-GB"/>
        </w:rPr>
        <w:t>Guarantees</w:t>
      </w:r>
      <w:r w:rsidR="00653BB3" w:rsidRPr="0037673C">
        <w:rPr>
          <w:sz w:val="20"/>
          <w:szCs w:val="20"/>
          <w:lang w:val="en-US"/>
        </w:rPr>
        <w:t xml:space="preserve">, </w:t>
      </w:r>
      <w:r w:rsidR="00653BB3" w:rsidRPr="00C5453E">
        <w:rPr>
          <w:sz w:val="20"/>
          <w:szCs w:val="20"/>
          <w:lang w:val="en-GB"/>
        </w:rPr>
        <w:t>ICC</w:t>
      </w:r>
      <w:r w:rsidR="00653BB3" w:rsidRPr="0037673C">
        <w:rPr>
          <w:sz w:val="20"/>
          <w:szCs w:val="20"/>
          <w:lang w:val="en-US"/>
        </w:rPr>
        <w:t xml:space="preserve"> </w:t>
      </w:r>
      <w:r w:rsidR="00653BB3" w:rsidRPr="00C5453E">
        <w:rPr>
          <w:sz w:val="20"/>
          <w:szCs w:val="20"/>
          <w:lang w:val="en-GB"/>
        </w:rPr>
        <w:t>Publication</w:t>
      </w:r>
      <w:r w:rsidR="00653BB3" w:rsidRPr="0037673C">
        <w:rPr>
          <w:sz w:val="20"/>
          <w:szCs w:val="20"/>
          <w:lang w:val="en-US"/>
        </w:rPr>
        <w:t xml:space="preserve"> </w:t>
      </w:r>
      <w:r w:rsidR="00653BB3" w:rsidRPr="00C5453E">
        <w:rPr>
          <w:sz w:val="20"/>
          <w:szCs w:val="20"/>
          <w:lang w:val="en-GB"/>
        </w:rPr>
        <w:t>No</w:t>
      </w:r>
      <w:r w:rsidR="00653BB3" w:rsidRPr="0037673C">
        <w:rPr>
          <w:sz w:val="20"/>
          <w:szCs w:val="20"/>
          <w:lang w:val="en-US"/>
        </w:rPr>
        <w:t>. 758.</w:t>
      </w:r>
    </w:p>
    <w:p w14:paraId="5EF65105" w14:textId="16C8D51E" w:rsidR="00653BB3" w:rsidRPr="0037673C" w:rsidRDefault="00653BB3" w:rsidP="00653BB3">
      <w:pPr>
        <w:pStyle w:val="afd"/>
        <w:spacing w:before="0" w:beforeAutospacing="0" w:after="200" w:afterAutospacing="0"/>
        <w:rPr>
          <w:sz w:val="20"/>
          <w:szCs w:val="20"/>
          <w:lang w:val="en-US"/>
        </w:rPr>
      </w:pPr>
    </w:p>
    <w:p w14:paraId="2A8F241B" w14:textId="15992ECE" w:rsidR="00653BB3" w:rsidRPr="00672C5C" w:rsidRDefault="00653BB3" w:rsidP="00653BB3">
      <w:pPr>
        <w:pStyle w:val="afd"/>
        <w:rPr>
          <w:b/>
          <w:sz w:val="20"/>
          <w:szCs w:val="20"/>
        </w:rPr>
      </w:pPr>
      <w:r w:rsidRPr="00672C5C">
        <w:rPr>
          <w:b/>
          <w:sz w:val="20"/>
          <w:szCs w:val="20"/>
        </w:rPr>
        <w:t>_____________________________</w:t>
      </w:r>
    </w:p>
    <w:p w14:paraId="5068D9E1" w14:textId="14695283" w:rsidR="00BB2CF0" w:rsidRPr="00295E4B" w:rsidRDefault="00653BB3" w:rsidP="00653BB3">
      <w:pPr>
        <w:suppressAutoHyphens/>
        <w:spacing w:before="120" w:after="120" w:line="240" w:lineRule="atLeast"/>
        <w:ind w:left="720" w:hanging="720"/>
        <w:rPr>
          <w:rFonts w:ascii="Times New Roman" w:hAnsi="Times New Roman"/>
          <w:sz w:val="20"/>
          <w:lang w:val="uk-UA"/>
        </w:rPr>
      </w:pPr>
      <w:r w:rsidRPr="00672C5C">
        <w:rPr>
          <w:rFonts w:ascii="Times New Roman" w:hAnsi="Times New Roman"/>
          <w:i/>
          <w:sz w:val="20"/>
          <w:szCs w:val="20"/>
        </w:rPr>
        <w:t>[</w:t>
      </w:r>
      <w:r w:rsidR="00537BBF">
        <w:rPr>
          <w:rFonts w:ascii="Times New Roman" w:hAnsi="Times New Roman"/>
          <w:i/>
          <w:sz w:val="20"/>
          <w:szCs w:val="20"/>
          <w:lang w:val="uk-UA"/>
        </w:rPr>
        <w:t>підпис(и)</w:t>
      </w:r>
      <w:r w:rsidRPr="00672C5C">
        <w:rPr>
          <w:rFonts w:ascii="Times New Roman" w:hAnsi="Times New Roman"/>
          <w:i/>
          <w:sz w:val="20"/>
          <w:szCs w:val="20"/>
        </w:rPr>
        <w:t>]</w:t>
      </w:r>
    </w:p>
    <w:p w14:paraId="617B5DCF" w14:textId="77777777" w:rsidR="00B94E40" w:rsidRPr="00295E4B" w:rsidRDefault="00B94E40" w:rsidP="00B94E40">
      <w:pPr>
        <w:suppressAutoHyphens/>
        <w:spacing w:before="120" w:after="120" w:line="240" w:lineRule="atLeast"/>
        <w:ind w:left="720" w:hanging="720"/>
        <w:rPr>
          <w:rFonts w:ascii="Times New Roman" w:hAnsi="Times New Roman"/>
          <w:sz w:val="20"/>
          <w:lang w:val="uk-UA"/>
        </w:rPr>
      </w:pPr>
    </w:p>
    <w:p w14:paraId="54CABC91" w14:textId="77777777" w:rsidR="00BA5C04" w:rsidRPr="00295E4B" w:rsidRDefault="00917826" w:rsidP="00BA5C04">
      <w:pPr>
        <w:pStyle w:val="S4-header1"/>
        <w:suppressAutoHyphens/>
        <w:spacing w:before="0" w:after="0" w:line="360" w:lineRule="auto"/>
        <w:rPr>
          <w:sz w:val="28"/>
          <w:szCs w:val="28"/>
        </w:rPr>
      </w:pPr>
      <w:bookmarkStart w:id="208" w:name="_Toc68319426"/>
      <w:bookmarkStart w:id="209" w:name="_Toc125871322"/>
      <w:bookmarkStart w:id="210" w:name="_Toc127160608"/>
      <w:r w:rsidRPr="00295E4B">
        <w:rPr>
          <w:sz w:val="28"/>
          <w:szCs w:val="28"/>
        </w:rPr>
        <w:br w:type="page"/>
      </w:r>
      <w:r w:rsidR="00BA5C04" w:rsidRPr="00295E4B">
        <w:rPr>
          <w:sz w:val="28"/>
          <w:szCs w:val="28"/>
        </w:rPr>
        <w:lastRenderedPageBreak/>
        <w:t>Дозвіл Виробника</w:t>
      </w:r>
      <w:bookmarkEnd w:id="208"/>
      <w:bookmarkEnd w:id="209"/>
      <w:bookmarkEnd w:id="210"/>
    </w:p>
    <w:p w14:paraId="00B0F5E0" w14:textId="77777777" w:rsidR="00BA5C04" w:rsidRPr="00295E4B" w:rsidRDefault="00BA5C04" w:rsidP="00BA5C04">
      <w:pPr>
        <w:suppressAutoHyphens/>
        <w:spacing w:after="0" w:line="360" w:lineRule="auto"/>
        <w:jc w:val="both"/>
        <w:rPr>
          <w:rFonts w:ascii="Times New Roman" w:hAnsi="Times New Roman"/>
          <w:i/>
          <w:sz w:val="20"/>
          <w:lang w:val="uk-UA"/>
        </w:rPr>
      </w:pPr>
      <w:r w:rsidRPr="00295E4B">
        <w:rPr>
          <w:rFonts w:ascii="Times New Roman" w:hAnsi="Times New Roman"/>
          <w:b/>
          <w:i/>
          <w:sz w:val="20"/>
          <w:u w:val="single"/>
          <w:lang w:val="uk-UA"/>
        </w:rPr>
        <w:t xml:space="preserve">Примітки для Учасників </w:t>
      </w:r>
      <w:r w:rsidR="00622A5C" w:rsidRPr="00295E4B">
        <w:rPr>
          <w:rFonts w:ascii="Times New Roman" w:hAnsi="Times New Roman"/>
          <w:b/>
          <w:i/>
          <w:sz w:val="20"/>
          <w:u w:val="single"/>
          <w:lang w:val="uk-UA"/>
        </w:rPr>
        <w:t>тендер</w:t>
      </w:r>
      <w:r w:rsidR="008B655B">
        <w:rPr>
          <w:rFonts w:ascii="Times New Roman" w:hAnsi="Times New Roman"/>
          <w:b/>
          <w:i/>
          <w:sz w:val="20"/>
          <w:u w:val="single"/>
          <w:lang w:val="uk-UA"/>
        </w:rPr>
        <w:t>у</w:t>
      </w:r>
      <w:r w:rsidRPr="00295E4B">
        <w:rPr>
          <w:rFonts w:ascii="Times New Roman" w:hAnsi="Times New Roman"/>
          <w:b/>
          <w:i/>
          <w:sz w:val="20"/>
          <w:u w:val="single"/>
          <w:lang w:val="uk-UA"/>
        </w:rPr>
        <w:t>:</w:t>
      </w:r>
      <w:r w:rsidRPr="00295E4B">
        <w:rPr>
          <w:rFonts w:ascii="Times New Roman" w:hAnsi="Times New Roman"/>
          <w:i/>
          <w:sz w:val="20"/>
          <w:lang w:val="uk-UA"/>
        </w:rPr>
        <w:t xml:space="preserve"> Учасник </w:t>
      </w:r>
      <w:r w:rsidR="00622A5C" w:rsidRPr="00295E4B">
        <w:rPr>
          <w:rFonts w:ascii="Times New Roman" w:hAnsi="Times New Roman"/>
          <w:i/>
          <w:sz w:val="20"/>
          <w:lang w:val="uk-UA"/>
        </w:rPr>
        <w:t>тендер</w:t>
      </w:r>
      <w:r w:rsidR="008B655B">
        <w:rPr>
          <w:rFonts w:ascii="Times New Roman" w:hAnsi="Times New Roman"/>
          <w:i/>
          <w:sz w:val="20"/>
          <w:lang w:val="uk-UA"/>
        </w:rPr>
        <w:t>у</w:t>
      </w:r>
      <w:r w:rsidRPr="00295E4B">
        <w:rPr>
          <w:rFonts w:ascii="Times New Roman" w:hAnsi="Times New Roman"/>
          <w:i/>
          <w:sz w:val="20"/>
          <w:lang w:val="uk-UA"/>
        </w:rPr>
        <w:t xml:space="preserve"> повинен вимагати, щоб Виробник заповнив цю форму згідно з  вказаними інструкціями. Цей дозвіл повинен бути підписаним особою з відповідними повноваженнями підписувати документи, що є зобов'язальними для Виробника.  Учасник </w:t>
      </w:r>
      <w:r w:rsidR="00622A5C" w:rsidRPr="00295E4B">
        <w:rPr>
          <w:rFonts w:ascii="Times New Roman" w:hAnsi="Times New Roman"/>
          <w:i/>
          <w:sz w:val="20"/>
          <w:lang w:val="uk-UA"/>
        </w:rPr>
        <w:t>тендер</w:t>
      </w:r>
      <w:r w:rsidR="008B655B">
        <w:rPr>
          <w:rFonts w:ascii="Times New Roman" w:hAnsi="Times New Roman"/>
          <w:i/>
          <w:sz w:val="20"/>
          <w:lang w:val="uk-UA"/>
        </w:rPr>
        <w:t>у</w:t>
      </w:r>
      <w:r w:rsidRPr="00295E4B">
        <w:rPr>
          <w:rFonts w:ascii="Times New Roman" w:hAnsi="Times New Roman"/>
          <w:i/>
          <w:sz w:val="20"/>
          <w:lang w:val="uk-UA"/>
        </w:rPr>
        <w:t xml:space="preserve"> повинен включити дозвіл в свою </w:t>
      </w:r>
      <w:r w:rsidR="00622A5C" w:rsidRPr="00295E4B">
        <w:rPr>
          <w:rFonts w:ascii="Times New Roman" w:hAnsi="Times New Roman"/>
          <w:i/>
          <w:sz w:val="20"/>
          <w:lang w:val="uk-UA"/>
        </w:rPr>
        <w:t>Тендер</w:t>
      </w:r>
      <w:r w:rsidRPr="00295E4B">
        <w:rPr>
          <w:rFonts w:ascii="Times New Roman" w:hAnsi="Times New Roman"/>
          <w:i/>
          <w:sz w:val="20"/>
          <w:lang w:val="uk-UA"/>
        </w:rPr>
        <w:t xml:space="preserve">ну пропозицію, якщо так зазначено в Інформаційній карті </w:t>
      </w:r>
      <w:r w:rsidR="00622A5C" w:rsidRPr="00295E4B">
        <w:rPr>
          <w:rFonts w:ascii="Times New Roman" w:hAnsi="Times New Roman"/>
          <w:i/>
          <w:sz w:val="20"/>
          <w:lang w:val="uk-UA"/>
        </w:rPr>
        <w:t>тендер</w:t>
      </w:r>
      <w:r w:rsidRPr="00295E4B">
        <w:rPr>
          <w:rFonts w:ascii="Times New Roman" w:hAnsi="Times New Roman"/>
          <w:i/>
          <w:sz w:val="20"/>
          <w:lang w:val="uk-UA"/>
        </w:rPr>
        <w:t>ної пропозиції. Увесь текст, що міститься в квадратних дужках [</w:t>
      </w:r>
      <w:r w:rsidR="007F1ACF" w:rsidRPr="00295E4B">
        <w:rPr>
          <w:rFonts w:ascii="Times New Roman" w:hAnsi="Times New Roman"/>
          <w:i/>
          <w:sz w:val="20"/>
          <w:lang w:val="uk-UA"/>
        </w:rPr>
        <w:t xml:space="preserve"> </w:t>
      </w:r>
      <w:r w:rsidRPr="00295E4B">
        <w:rPr>
          <w:rFonts w:ascii="Times New Roman" w:hAnsi="Times New Roman"/>
          <w:i/>
          <w:sz w:val="20"/>
          <w:lang w:val="uk-UA"/>
        </w:rPr>
        <w:t>], наведений для допомоги в заповнені цієї форми, і повинен бути вилучений із кінцевої редакції документа.</w:t>
      </w:r>
    </w:p>
    <w:p w14:paraId="1FD534C5" w14:textId="77777777" w:rsidR="00BA5C04" w:rsidRPr="00295E4B" w:rsidRDefault="00BA5C04" w:rsidP="00BA5C04">
      <w:pPr>
        <w:suppressAutoHyphens/>
        <w:spacing w:after="0" w:line="360" w:lineRule="auto"/>
        <w:ind w:left="720" w:hanging="720"/>
        <w:jc w:val="right"/>
        <w:rPr>
          <w:rFonts w:ascii="Times New Roman" w:hAnsi="Times New Roman"/>
          <w:sz w:val="20"/>
          <w:lang w:val="uk-UA"/>
        </w:rPr>
      </w:pPr>
      <w:r w:rsidRPr="00295E4B">
        <w:rPr>
          <w:rFonts w:ascii="Times New Roman" w:hAnsi="Times New Roman"/>
          <w:sz w:val="20"/>
          <w:lang w:val="uk-UA"/>
        </w:rPr>
        <w:t xml:space="preserve">Дата: </w:t>
      </w:r>
      <w:r w:rsidRPr="00295E4B">
        <w:rPr>
          <w:rFonts w:ascii="Times New Roman" w:hAnsi="Times New Roman"/>
          <w:i/>
          <w:sz w:val="20"/>
          <w:lang w:val="uk-UA"/>
        </w:rPr>
        <w:t xml:space="preserve">[вкажіть дату (день, місяць, рік) подання </w:t>
      </w:r>
      <w:r w:rsidR="00622A5C" w:rsidRPr="00295E4B">
        <w:rPr>
          <w:rFonts w:ascii="Times New Roman" w:hAnsi="Times New Roman"/>
          <w:i/>
          <w:sz w:val="20"/>
          <w:lang w:val="uk-UA"/>
        </w:rPr>
        <w:t>Тендер</w:t>
      </w:r>
      <w:r w:rsidRPr="00295E4B">
        <w:rPr>
          <w:rFonts w:ascii="Times New Roman" w:hAnsi="Times New Roman"/>
          <w:i/>
          <w:sz w:val="20"/>
          <w:lang w:val="uk-UA"/>
        </w:rPr>
        <w:t>ної пропозиції]</w:t>
      </w:r>
    </w:p>
    <w:p w14:paraId="51562B5B" w14:textId="77777777" w:rsidR="00BA5C04" w:rsidRPr="00295E4B" w:rsidRDefault="00BA5C04" w:rsidP="00BA5C04">
      <w:pPr>
        <w:suppressAutoHyphens/>
        <w:spacing w:after="0" w:line="360" w:lineRule="auto"/>
        <w:ind w:left="720" w:hanging="720"/>
        <w:jc w:val="right"/>
        <w:rPr>
          <w:rFonts w:ascii="Times New Roman" w:hAnsi="Times New Roman"/>
          <w:sz w:val="20"/>
          <w:lang w:val="uk-UA"/>
        </w:rPr>
      </w:pPr>
      <w:r w:rsidRPr="00295E4B">
        <w:rPr>
          <w:rFonts w:ascii="Times New Roman" w:hAnsi="Times New Roman"/>
          <w:sz w:val="20"/>
          <w:lang w:val="uk-UA"/>
        </w:rPr>
        <w:t xml:space="preserve">Тендер №: </w:t>
      </w:r>
      <w:r w:rsidRPr="00295E4B">
        <w:rPr>
          <w:rFonts w:ascii="Times New Roman" w:hAnsi="Times New Roman"/>
          <w:i/>
          <w:sz w:val="20"/>
          <w:lang w:val="uk-UA"/>
        </w:rPr>
        <w:t xml:space="preserve">[вкажіть номер </w:t>
      </w:r>
      <w:r w:rsidR="00622A5C" w:rsidRPr="00295E4B">
        <w:rPr>
          <w:rFonts w:ascii="Times New Roman" w:hAnsi="Times New Roman"/>
          <w:i/>
          <w:sz w:val="20"/>
          <w:lang w:val="uk-UA"/>
        </w:rPr>
        <w:t>тендер</w:t>
      </w:r>
      <w:r w:rsidRPr="00295E4B">
        <w:rPr>
          <w:rFonts w:ascii="Times New Roman" w:hAnsi="Times New Roman"/>
          <w:i/>
          <w:sz w:val="20"/>
          <w:lang w:val="uk-UA"/>
        </w:rPr>
        <w:t>н</w:t>
      </w:r>
      <w:r w:rsidR="008B655B">
        <w:rPr>
          <w:rFonts w:ascii="Times New Roman" w:hAnsi="Times New Roman"/>
          <w:i/>
          <w:sz w:val="20"/>
          <w:lang w:val="uk-UA"/>
        </w:rPr>
        <w:t>ого</w:t>
      </w:r>
      <w:r w:rsidRPr="00295E4B">
        <w:rPr>
          <w:rFonts w:ascii="Times New Roman" w:hAnsi="Times New Roman"/>
          <w:i/>
          <w:sz w:val="20"/>
          <w:lang w:val="uk-UA"/>
        </w:rPr>
        <w:t xml:space="preserve"> </w:t>
      </w:r>
      <w:r w:rsidR="008B655B">
        <w:rPr>
          <w:rFonts w:ascii="Times New Roman" w:hAnsi="Times New Roman"/>
          <w:i/>
          <w:sz w:val="20"/>
          <w:lang w:val="uk-UA"/>
        </w:rPr>
        <w:t>процесу</w:t>
      </w:r>
      <w:r w:rsidRPr="00295E4B">
        <w:rPr>
          <w:rFonts w:ascii="Times New Roman" w:hAnsi="Times New Roman"/>
          <w:i/>
          <w:sz w:val="20"/>
          <w:lang w:val="uk-UA"/>
        </w:rPr>
        <w:t>]</w:t>
      </w:r>
    </w:p>
    <w:p w14:paraId="71CA1377" w14:textId="77777777" w:rsidR="00BA5C04" w:rsidRPr="00295E4B" w:rsidRDefault="00BA5C04" w:rsidP="00BA5C04">
      <w:pPr>
        <w:suppressAutoHyphens/>
        <w:spacing w:after="0" w:line="360" w:lineRule="auto"/>
        <w:jc w:val="right"/>
        <w:rPr>
          <w:rFonts w:ascii="Times New Roman" w:hAnsi="Times New Roman"/>
          <w:sz w:val="20"/>
          <w:lang w:val="uk-UA"/>
        </w:rPr>
      </w:pPr>
      <w:r w:rsidRPr="00295E4B">
        <w:rPr>
          <w:rFonts w:ascii="Times New Roman" w:hAnsi="Times New Roman"/>
          <w:sz w:val="20"/>
          <w:lang w:val="uk-UA"/>
        </w:rPr>
        <w:t xml:space="preserve">Кому:  </w:t>
      </w:r>
      <w:r w:rsidRPr="00295E4B">
        <w:rPr>
          <w:rFonts w:ascii="Times New Roman" w:hAnsi="Times New Roman"/>
          <w:i/>
          <w:sz w:val="20"/>
          <w:lang w:val="uk-UA"/>
        </w:rPr>
        <w:t xml:space="preserve">[вкажіть повне найменування </w:t>
      </w:r>
      <w:r w:rsidR="003B0701" w:rsidRPr="00295E4B">
        <w:rPr>
          <w:rFonts w:ascii="Times New Roman" w:hAnsi="Times New Roman"/>
          <w:i/>
          <w:sz w:val="20"/>
          <w:lang w:val="uk-UA"/>
        </w:rPr>
        <w:t>Замовника</w:t>
      </w:r>
      <w:r w:rsidRPr="00295E4B">
        <w:rPr>
          <w:rFonts w:ascii="Times New Roman" w:hAnsi="Times New Roman"/>
          <w:i/>
          <w:sz w:val="20"/>
          <w:lang w:val="uk-UA"/>
        </w:rPr>
        <w:t>]</w:t>
      </w:r>
    </w:p>
    <w:p w14:paraId="7059B6CF" w14:textId="77777777" w:rsidR="00BA5C04" w:rsidRPr="00295E4B" w:rsidRDefault="00BA5C04" w:rsidP="00BA5C04">
      <w:pPr>
        <w:suppressAutoHyphens/>
        <w:spacing w:after="0" w:line="360" w:lineRule="auto"/>
        <w:rPr>
          <w:rFonts w:ascii="Times New Roman" w:hAnsi="Times New Roman"/>
          <w:sz w:val="20"/>
          <w:lang w:val="uk-UA"/>
        </w:rPr>
      </w:pPr>
    </w:p>
    <w:p w14:paraId="3CC729B2" w14:textId="77777777" w:rsidR="00BA5C04" w:rsidRPr="00295E4B" w:rsidRDefault="00BA5C04" w:rsidP="00BA5C04">
      <w:pPr>
        <w:suppressAutoHyphens/>
        <w:spacing w:after="0" w:line="360" w:lineRule="auto"/>
        <w:rPr>
          <w:rFonts w:ascii="Times New Roman" w:hAnsi="Times New Roman"/>
          <w:sz w:val="20"/>
          <w:lang w:val="uk-UA"/>
        </w:rPr>
      </w:pPr>
    </w:p>
    <w:p w14:paraId="3F976D4D" w14:textId="77777777" w:rsidR="00BA5C04" w:rsidRPr="00295E4B" w:rsidRDefault="00BA5C04" w:rsidP="00BA5C04">
      <w:pPr>
        <w:suppressAutoHyphens/>
        <w:spacing w:after="0" w:line="360" w:lineRule="auto"/>
        <w:jc w:val="both"/>
        <w:rPr>
          <w:rFonts w:ascii="Times New Roman" w:hAnsi="Times New Roman"/>
          <w:sz w:val="20"/>
          <w:lang w:val="uk-UA"/>
        </w:rPr>
      </w:pPr>
      <w:r w:rsidRPr="00295E4B">
        <w:rPr>
          <w:rFonts w:ascii="Times New Roman" w:hAnsi="Times New Roman"/>
          <w:sz w:val="20"/>
          <w:lang w:val="uk-UA"/>
        </w:rPr>
        <w:t>З ОГЛЯДУ НА ТЕ, ЩО:</w:t>
      </w:r>
    </w:p>
    <w:p w14:paraId="2F49026F" w14:textId="77777777" w:rsidR="00BA5C04" w:rsidRPr="00295E4B" w:rsidRDefault="00BA5C04" w:rsidP="00BA5C04">
      <w:pPr>
        <w:suppressAutoHyphens/>
        <w:spacing w:after="0" w:line="360" w:lineRule="auto"/>
        <w:jc w:val="both"/>
        <w:rPr>
          <w:rFonts w:ascii="Times New Roman" w:hAnsi="Times New Roman"/>
          <w:sz w:val="20"/>
          <w:lang w:val="uk-UA"/>
        </w:rPr>
      </w:pPr>
      <w:r w:rsidRPr="00295E4B">
        <w:rPr>
          <w:rFonts w:ascii="Times New Roman" w:hAnsi="Times New Roman"/>
          <w:sz w:val="20"/>
          <w:lang w:val="uk-UA"/>
        </w:rPr>
        <w:t>Ми [</w:t>
      </w:r>
      <w:r w:rsidRPr="00295E4B">
        <w:rPr>
          <w:rFonts w:ascii="Times New Roman" w:hAnsi="Times New Roman"/>
          <w:i/>
          <w:sz w:val="20"/>
          <w:lang w:val="uk-UA"/>
        </w:rPr>
        <w:t>вкажіть повне найменування Виробника</w:t>
      </w:r>
      <w:r w:rsidRPr="00295E4B">
        <w:rPr>
          <w:rFonts w:ascii="Times New Roman" w:hAnsi="Times New Roman"/>
          <w:sz w:val="20"/>
          <w:lang w:val="uk-UA"/>
        </w:rPr>
        <w:t>], будучи офіційними Виробниками</w:t>
      </w:r>
      <w:r w:rsidRPr="00295E4B">
        <w:rPr>
          <w:rFonts w:ascii="Times New Roman" w:hAnsi="Times New Roman"/>
          <w:b/>
          <w:sz w:val="20"/>
          <w:lang w:val="uk-UA"/>
        </w:rPr>
        <w:t xml:space="preserve"> </w:t>
      </w:r>
      <w:r w:rsidRPr="00295E4B">
        <w:rPr>
          <w:rFonts w:ascii="Times New Roman" w:hAnsi="Times New Roman"/>
          <w:sz w:val="20"/>
          <w:lang w:val="uk-UA"/>
        </w:rPr>
        <w:t>[</w:t>
      </w:r>
      <w:r w:rsidRPr="00295E4B">
        <w:rPr>
          <w:rFonts w:ascii="Times New Roman" w:hAnsi="Times New Roman"/>
          <w:i/>
          <w:sz w:val="20"/>
          <w:lang w:val="uk-UA"/>
        </w:rPr>
        <w:t>вкажіть тип виробленого устаткування та обладнання</w:t>
      </w:r>
      <w:r w:rsidRPr="00295E4B">
        <w:rPr>
          <w:rFonts w:ascii="Times New Roman" w:hAnsi="Times New Roman"/>
          <w:sz w:val="20"/>
          <w:lang w:val="uk-UA"/>
        </w:rPr>
        <w:t>], та маючи заводи в [</w:t>
      </w:r>
      <w:r w:rsidRPr="00295E4B">
        <w:rPr>
          <w:rFonts w:ascii="Times New Roman" w:hAnsi="Times New Roman"/>
          <w:i/>
          <w:sz w:val="20"/>
          <w:lang w:val="uk-UA"/>
        </w:rPr>
        <w:t>вкажіть повну адресу заводів Виробника</w:t>
      </w:r>
      <w:r w:rsidRPr="00295E4B">
        <w:rPr>
          <w:rFonts w:ascii="Times New Roman" w:hAnsi="Times New Roman"/>
          <w:sz w:val="20"/>
          <w:lang w:val="uk-UA"/>
        </w:rPr>
        <w:t>], справжнім уповноважуємо [</w:t>
      </w:r>
      <w:r w:rsidRPr="00295E4B">
        <w:rPr>
          <w:rFonts w:ascii="Times New Roman" w:hAnsi="Times New Roman"/>
          <w:i/>
          <w:sz w:val="20"/>
          <w:lang w:val="uk-UA"/>
        </w:rPr>
        <w:t xml:space="preserve">вкажіть повне найменування Учасника </w:t>
      </w:r>
      <w:r w:rsidR="00622A5C" w:rsidRPr="00295E4B">
        <w:rPr>
          <w:rFonts w:ascii="Times New Roman" w:hAnsi="Times New Roman"/>
          <w:i/>
          <w:sz w:val="20"/>
          <w:lang w:val="uk-UA"/>
        </w:rPr>
        <w:t>тендер</w:t>
      </w:r>
      <w:r w:rsidR="008B655B">
        <w:rPr>
          <w:rFonts w:ascii="Times New Roman" w:hAnsi="Times New Roman"/>
          <w:i/>
          <w:sz w:val="20"/>
          <w:lang w:val="uk-UA"/>
        </w:rPr>
        <w:t>у</w:t>
      </w:r>
      <w:r w:rsidRPr="00295E4B">
        <w:rPr>
          <w:rFonts w:ascii="Times New Roman" w:hAnsi="Times New Roman"/>
          <w:sz w:val="20"/>
          <w:lang w:val="uk-UA"/>
        </w:rPr>
        <w:t xml:space="preserve">] представити </w:t>
      </w:r>
      <w:r w:rsidR="00622A5C" w:rsidRPr="00295E4B">
        <w:rPr>
          <w:rFonts w:ascii="Times New Roman" w:hAnsi="Times New Roman"/>
          <w:sz w:val="20"/>
          <w:lang w:val="uk-UA"/>
        </w:rPr>
        <w:t>Тендер</w:t>
      </w:r>
      <w:r w:rsidRPr="00295E4B">
        <w:rPr>
          <w:rFonts w:ascii="Times New Roman" w:hAnsi="Times New Roman"/>
          <w:sz w:val="20"/>
          <w:lang w:val="uk-UA"/>
        </w:rPr>
        <w:t xml:space="preserve">ну пропозицію на постачання виготовленого нами </w:t>
      </w:r>
      <w:r w:rsidR="00E33735" w:rsidRPr="00295E4B">
        <w:rPr>
          <w:rFonts w:ascii="Times New Roman" w:hAnsi="Times New Roman"/>
          <w:sz w:val="20"/>
          <w:lang w:val="uk-UA"/>
        </w:rPr>
        <w:t>Устаткування</w:t>
      </w:r>
      <w:r w:rsidRPr="00295E4B">
        <w:rPr>
          <w:rFonts w:ascii="Times New Roman" w:hAnsi="Times New Roman"/>
          <w:sz w:val="20"/>
          <w:lang w:val="uk-UA"/>
        </w:rPr>
        <w:t xml:space="preserve"> [</w:t>
      </w:r>
      <w:r w:rsidRPr="00295E4B">
        <w:rPr>
          <w:rFonts w:ascii="Times New Roman" w:hAnsi="Times New Roman"/>
          <w:i/>
          <w:sz w:val="20"/>
          <w:lang w:val="uk-UA"/>
        </w:rPr>
        <w:t>вкажіть найменування та короткий опис устаткування та обладнання</w:t>
      </w:r>
      <w:r w:rsidRPr="00295E4B">
        <w:rPr>
          <w:rFonts w:ascii="Times New Roman" w:hAnsi="Times New Roman"/>
          <w:sz w:val="20"/>
          <w:lang w:val="uk-UA"/>
        </w:rPr>
        <w:t xml:space="preserve">],  </w:t>
      </w:r>
      <w:r w:rsidRPr="00295E4B">
        <w:rPr>
          <w:rFonts w:ascii="Times New Roman" w:hAnsi="Times New Roman"/>
          <w:iCs/>
          <w:sz w:val="20"/>
          <w:lang w:val="uk-UA"/>
        </w:rPr>
        <w:t xml:space="preserve"> </w:t>
      </w:r>
      <w:r w:rsidRPr="00295E4B">
        <w:rPr>
          <w:rFonts w:ascii="Times New Roman" w:hAnsi="Times New Roman"/>
          <w:sz w:val="20"/>
          <w:lang w:val="uk-UA"/>
        </w:rPr>
        <w:t>а також обговорити умови та підписати Контракт на постачання вищевказаного.</w:t>
      </w:r>
    </w:p>
    <w:p w14:paraId="1EEF1F8A" w14:textId="77777777" w:rsidR="00BA5C04" w:rsidRPr="00295E4B" w:rsidRDefault="00BA5C04" w:rsidP="00BA5C04">
      <w:pPr>
        <w:suppressAutoHyphens/>
        <w:spacing w:after="0" w:line="360" w:lineRule="auto"/>
        <w:jc w:val="both"/>
        <w:rPr>
          <w:rFonts w:ascii="Times New Roman" w:hAnsi="Times New Roman"/>
          <w:sz w:val="20"/>
          <w:lang w:val="uk-UA"/>
        </w:rPr>
      </w:pPr>
      <w:r w:rsidRPr="00295E4B">
        <w:rPr>
          <w:rFonts w:ascii="Times New Roman" w:hAnsi="Times New Roman"/>
          <w:sz w:val="20"/>
          <w:lang w:val="uk-UA"/>
        </w:rPr>
        <w:t>Справжнім ми надаємо нашу повну гарантію, відповідно до пункту 21.1 Загальних умов Контракту на устаткування та обладнання, що пропонуються вищевказаною фірмою для постачання.</w:t>
      </w:r>
    </w:p>
    <w:p w14:paraId="5699A1FC" w14:textId="77777777" w:rsidR="00BA5C04" w:rsidRPr="00295E4B" w:rsidRDefault="00BA5C04" w:rsidP="00BA5C04">
      <w:pPr>
        <w:suppressAutoHyphens/>
        <w:spacing w:after="0" w:line="360" w:lineRule="auto"/>
        <w:jc w:val="both"/>
        <w:rPr>
          <w:rFonts w:ascii="Times New Roman" w:hAnsi="Times New Roman"/>
          <w:sz w:val="20"/>
          <w:lang w:val="uk-UA"/>
        </w:rPr>
      </w:pPr>
    </w:p>
    <w:p w14:paraId="5EE82ADE" w14:textId="77777777" w:rsidR="00BA5C04" w:rsidRPr="00295E4B" w:rsidRDefault="00BA5C04" w:rsidP="00BA5C04">
      <w:pPr>
        <w:suppressAutoHyphens/>
        <w:spacing w:after="0" w:line="360" w:lineRule="auto"/>
        <w:jc w:val="both"/>
        <w:rPr>
          <w:rFonts w:ascii="Times New Roman" w:hAnsi="Times New Roman"/>
          <w:sz w:val="20"/>
          <w:lang w:val="uk-UA"/>
        </w:rPr>
      </w:pPr>
      <w:r w:rsidRPr="00295E4B">
        <w:rPr>
          <w:rFonts w:ascii="Times New Roman" w:hAnsi="Times New Roman"/>
          <w:sz w:val="20"/>
          <w:lang w:val="uk-UA"/>
        </w:rPr>
        <w:t xml:space="preserve">Підпис: </w:t>
      </w:r>
      <w:r w:rsidRPr="00295E4B">
        <w:rPr>
          <w:rFonts w:ascii="Times New Roman" w:hAnsi="Times New Roman"/>
          <w:i/>
          <w:iCs/>
          <w:sz w:val="20"/>
          <w:lang w:val="uk-UA"/>
        </w:rPr>
        <w:t>[підписи уповноважених представників Виробника]</w:t>
      </w:r>
    </w:p>
    <w:p w14:paraId="0BC17D30" w14:textId="77777777" w:rsidR="00BA5C04" w:rsidRPr="00295E4B" w:rsidRDefault="00BA5C04" w:rsidP="00BA5C04">
      <w:pPr>
        <w:suppressAutoHyphens/>
        <w:spacing w:after="0" w:line="360" w:lineRule="auto"/>
        <w:jc w:val="both"/>
        <w:rPr>
          <w:rFonts w:ascii="Times New Roman" w:hAnsi="Times New Roman"/>
          <w:sz w:val="20"/>
          <w:lang w:val="uk-UA"/>
        </w:rPr>
      </w:pPr>
      <w:r w:rsidRPr="00295E4B">
        <w:rPr>
          <w:rFonts w:ascii="Times New Roman" w:hAnsi="Times New Roman"/>
          <w:sz w:val="20"/>
          <w:lang w:val="uk-UA"/>
        </w:rPr>
        <w:t xml:space="preserve">Ім'я (назва): </w:t>
      </w:r>
      <w:r w:rsidRPr="00295E4B">
        <w:rPr>
          <w:rFonts w:ascii="Times New Roman" w:hAnsi="Times New Roman"/>
          <w:i/>
          <w:iCs/>
          <w:sz w:val="20"/>
          <w:lang w:val="uk-UA"/>
        </w:rPr>
        <w:t>[імена уповноважених представників Виробника]</w:t>
      </w:r>
    </w:p>
    <w:p w14:paraId="18EC5B8E" w14:textId="77777777" w:rsidR="00BA5C04" w:rsidRPr="00295E4B" w:rsidRDefault="00BA5C04" w:rsidP="00BA5C04">
      <w:pPr>
        <w:suppressAutoHyphens/>
        <w:spacing w:after="0" w:line="360" w:lineRule="auto"/>
        <w:jc w:val="both"/>
        <w:rPr>
          <w:rFonts w:ascii="Times New Roman" w:hAnsi="Times New Roman"/>
          <w:sz w:val="20"/>
          <w:lang w:val="uk-UA"/>
        </w:rPr>
      </w:pPr>
      <w:r w:rsidRPr="00295E4B">
        <w:rPr>
          <w:rFonts w:ascii="Times New Roman" w:hAnsi="Times New Roman"/>
          <w:sz w:val="20"/>
          <w:lang w:val="uk-UA"/>
        </w:rPr>
        <w:t xml:space="preserve">Посада: </w:t>
      </w:r>
      <w:r w:rsidRPr="00295E4B">
        <w:rPr>
          <w:rFonts w:ascii="Times New Roman" w:hAnsi="Times New Roman"/>
          <w:i/>
          <w:iCs/>
          <w:sz w:val="20"/>
          <w:lang w:val="uk-UA"/>
        </w:rPr>
        <w:t>[вкажіть посаду]</w:t>
      </w:r>
    </w:p>
    <w:p w14:paraId="3E810425" w14:textId="77777777" w:rsidR="00BA5C04" w:rsidRPr="00295E4B" w:rsidRDefault="00BA5C04" w:rsidP="00BA5C04">
      <w:pPr>
        <w:suppressAutoHyphens/>
        <w:spacing w:after="0" w:line="360" w:lineRule="auto"/>
        <w:jc w:val="both"/>
        <w:rPr>
          <w:rFonts w:ascii="Times New Roman" w:hAnsi="Times New Roman"/>
          <w:sz w:val="20"/>
          <w:lang w:val="uk-UA"/>
        </w:rPr>
      </w:pPr>
      <w:r w:rsidRPr="00295E4B">
        <w:rPr>
          <w:rFonts w:ascii="Times New Roman" w:hAnsi="Times New Roman"/>
          <w:sz w:val="20"/>
          <w:lang w:val="uk-UA"/>
        </w:rPr>
        <w:t xml:space="preserve">Належним чином уповноважений на підписання цього дозволу від імені: </w:t>
      </w:r>
      <w:r w:rsidRPr="00295E4B">
        <w:rPr>
          <w:rFonts w:ascii="Times New Roman" w:hAnsi="Times New Roman"/>
          <w:i/>
          <w:iCs/>
          <w:sz w:val="20"/>
          <w:lang w:val="uk-UA"/>
        </w:rPr>
        <w:t>[вкажіть повне найменування Виробника]</w:t>
      </w:r>
    </w:p>
    <w:p w14:paraId="7688C3B3" w14:textId="77777777" w:rsidR="00BA5C04" w:rsidRPr="00295E4B" w:rsidRDefault="00BA5C04" w:rsidP="00BA5C04">
      <w:pPr>
        <w:suppressAutoHyphens/>
        <w:spacing w:after="0" w:line="360" w:lineRule="auto"/>
        <w:rPr>
          <w:rFonts w:ascii="Times New Roman" w:hAnsi="Times New Roman"/>
          <w:sz w:val="20"/>
          <w:lang w:val="uk-UA"/>
        </w:rPr>
      </w:pPr>
    </w:p>
    <w:p w14:paraId="77C89612" w14:textId="77777777" w:rsidR="00BA5C04" w:rsidRPr="00295E4B" w:rsidRDefault="00BA5C04" w:rsidP="00BA5C04">
      <w:pPr>
        <w:suppressAutoHyphens/>
        <w:spacing w:after="0" w:line="360" w:lineRule="auto"/>
        <w:rPr>
          <w:rFonts w:ascii="Times New Roman" w:hAnsi="Times New Roman"/>
          <w:sz w:val="20"/>
          <w:lang w:val="uk-UA"/>
        </w:rPr>
      </w:pPr>
    </w:p>
    <w:p w14:paraId="65322E0B" w14:textId="77777777" w:rsidR="00CD7692" w:rsidRPr="00295E4B" w:rsidRDefault="00BA5C04" w:rsidP="00BA5C04">
      <w:pPr>
        <w:suppressAutoHyphens/>
        <w:spacing w:after="0" w:line="360" w:lineRule="auto"/>
        <w:ind w:left="720" w:hanging="720"/>
        <w:rPr>
          <w:rFonts w:ascii="Times New Roman" w:hAnsi="Times New Roman"/>
          <w:sz w:val="20"/>
          <w:lang w:val="uk-UA"/>
        </w:rPr>
      </w:pPr>
      <w:r w:rsidRPr="00295E4B">
        <w:rPr>
          <w:rFonts w:ascii="Times New Roman" w:hAnsi="Times New Roman"/>
          <w:sz w:val="20"/>
          <w:lang w:val="uk-UA"/>
        </w:rPr>
        <w:t xml:space="preserve">Цього ____________ дня _____________________ місяця ___________ року. </w:t>
      </w:r>
      <w:r w:rsidRPr="00295E4B">
        <w:rPr>
          <w:rFonts w:ascii="Times New Roman" w:hAnsi="Times New Roman"/>
          <w:iCs/>
          <w:sz w:val="20"/>
          <w:lang w:val="uk-UA"/>
        </w:rPr>
        <w:t>[</w:t>
      </w:r>
      <w:r w:rsidRPr="00295E4B">
        <w:rPr>
          <w:rFonts w:ascii="Times New Roman" w:hAnsi="Times New Roman"/>
          <w:i/>
          <w:iCs/>
          <w:sz w:val="20"/>
          <w:lang w:val="uk-UA"/>
        </w:rPr>
        <w:t>вкажіть дату підписання</w:t>
      </w:r>
      <w:r w:rsidRPr="00295E4B">
        <w:rPr>
          <w:rFonts w:ascii="Times New Roman" w:hAnsi="Times New Roman"/>
          <w:sz w:val="20"/>
          <w:lang w:val="uk-UA"/>
        </w:rPr>
        <w:t>]</w:t>
      </w:r>
    </w:p>
    <w:p w14:paraId="511D3F6D" w14:textId="77777777" w:rsidR="00B94E40" w:rsidRPr="00295E4B" w:rsidRDefault="00B94E40" w:rsidP="00B94E40">
      <w:pPr>
        <w:jc w:val="center"/>
        <w:rPr>
          <w:rFonts w:ascii="Times New Roman" w:hAnsi="Times New Roman"/>
          <w:sz w:val="20"/>
          <w:lang w:val="uk-UA"/>
        </w:rPr>
      </w:pPr>
    </w:p>
    <w:p w14:paraId="6A1713DC" w14:textId="77777777" w:rsidR="00BA5C04" w:rsidRPr="00295E4B" w:rsidRDefault="00917826" w:rsidP="004A0FC5">
      <w:pPr>
        <w:tabs>
          <w:tab w:val="left" w:pos="2268"/>
        </w:tabs>
        <w:suppressAutoHyphens/>
        <w:jc w:val="center"/>
        <w:rPr>
          <w:rFonts w:ascii="Times New Roman" w:hAnsi="Times New Roman"/>
          <w:b/>
          <w:sz w:val="32"/>
          <w:szCs w:val="32"/>
          <w:lang w:val="uk-UA"/>
        </w:rPr>
      </w:pPr>
      <w:r w:rsidRPr="00295E4B">
        <w:rPr>
          <w:sz w:val="32"/>
          <w:szCs w:val="32"/>
          <w:lang w:val="uk-UA"/>
        </w:rPr>
        <w:br w:type="page"/>
      </w:r>
      <w:r w:rsidR="00BA5C04" w:rsidRPr="00295E4B">
        <w:rPr>
          <w:rFonts w:ascii="Times New Roman" w:hAnsi="Times New Roman"/>
          <w:b/>
          <w:sz w:val="32"/>
          <w:szCs w:val="32"/>
          <w:lang w:val="uk-UA"/>
        </w:rPr>
        <w:lastRenderedPageBreak/>
        <w:t xml:space="preserve">Кваліфікація Учасника </w:t>
      </w:r>
      <w:r w:rsidR="00622A5C" w:rsidRPr="00295E4B">
        <w:rPr>
          <w:rFonts w:ascii="Times New Roman" w:hAnsi="Times New Roman"/>
          <w:b/>
          <w:sz w:val="32"/>
          <w:szCs w:val="32"/>
          <w:lang w:val="uk-UA"/>
        </w:rPr>
        <w:t>тендер</w:t>
      </w:r>
      <w:r w:rsidR="00BA5C04" w:rsidRPr="00295E4B">
        <w:rPr>
          <w:rFonts w:ascii="Times New Roman" w:hAnsi="Times New Roman"/>
          <w:b/>
          <w:sz w:val="32"/>
          <w:szCs w:val="32"/>
          <w:lang w:val="uk-UA"/>
        </w:rPr>
        <w:t>ів</w:t>
      </w:r>
    </w:p>
    <w:p w14:paraId="1261C1E8" w14:textId="77777777" w:rsidR="00BA5C04" w:rsidRPr="00295E4B" w:rsidRDefault="00BA5C04" w:rsidP="00B94E40">
      <w:pPr>
        <w:pStyle w:val="Technical4"/>
        <w:tabs>
          <w:tab w:val="clear" w:pos="-720"/>
        </w:tabs>
        <w:spacing w:before="240" w:after="240"/>
        <w:ind w:right="288"/>
        <w:jc w:val="both"/>
        <w:rPr>
          <w:rFonts w:ascii="Times New Roman" w:hAnsi="Times New Roman"/>
          <w:b w:val="0"/>
          <w:bCs/>
          <w:sz w:val="20"/>
        </w:rPr>
      </w:pPr>
      <w:r w:rsidRPr="00295E4B">
        <w:rPr>
          <w:rFonts w:ascii="Times New Roman" w:hAnsi="Times New Roman"/>
          <w:b w:val="0"/>
          <w:bCs/>
          <w:sz w:val="20"/>
        </w:rPr>
        <w:t xml:space="preserve">Щоб встановити </w:t>
      </w:r>
      <w:r w:rsidR="008B655B">
        <w:rPr>
          <w:rFonts w:ascii="Times New Roman" w:hAnsi="Times New Roman"/>
          <w:b w:val="0"/>
          <w:bCs/>
          <w:sz w:val="20"/>
        </w:rPr>
        <w:t>кваліфікацію</w:t>
      </w:r>
      <w:r w:rsidR="008B655B" w:rsidRPr="00295E4B">
        <w:rPr>
          <w:rFonts w:ascii="Times New Roman" w:hAnsi="Times New Roman"/>
          <w:b w:val="0"/>
          <w:bCs/>
          <w:sz w:val="20"/>
        </w:rPr>
        <w:t xml:space="preserve"> </w:t>
      </w:r>
      <w:r w:rsidRPr="00295E4B">
        <w:rPr>
          <w:rFonts w:ascii="Times New Roman" w:hAnsi="Times New Roman"/>
          <w:b w:val="0"/>
          <w:bCs/>
          <w:sz w:val="20"/>
        </w:rPr>
        <w:t xml:space="preserve">Учасника </w:t>
      </w:r>
      <w:r w:rsidR="00622A5C" w:rsidRPr="00295E4B">
        <w:rPr>
          <w:rFonts w:ascii="Times New Roman" w:hAnsi="Times New Roman"/>
          <w:b w:val="0"/>
          <w:bCs/>
          <w:sz w:val="20"/>
        </w:rPr>
        <w:t>тендер</w:t>
      </w:r>
      <w:r w:rsidR="008B655B">
        <w:rPr>
          <w:rFonts w:ascii="Times New Roman" w:hAnsi="Times New Roman"/>
          <w:b w:val="0"/>
          <w:bCs/>
          <w:sz w:val="20"/>
        </w:rPr>
        <w:t>у</w:t>
      </w:r>
      <w:r w:rsidRPr="00295E4B">
        <w:rPr>
          <w:rFonts w:ascii="Times New Roman" w:hAnsi="Times New Roman"/>
          <w:b w:val="0"/>
          <w:bCs/>
          <w:sz w:val="20"/>
        </w:rPr>
        <w:t xml:space="preserve"> виконувати контрактні зобов'язання відповідно до Розділу II</w:t>
      </w:r>
      <w:r w:rsidR="008752D0">
        <w:rPr>
          <w:rFonts w:ascii="Times New Roman" w:hAnsi="Times New Roman"/>
          <w:b w:val="0"/>
          <w:bCs/>
          <w:sz w:val="20"/>
        </w:rPr>
        <w:t>І</w:t>
      </w:r>
      <w:r w:rsidRPr="00295E4B">
        <w:rPr>
          <w:rFonts w:ascii="Times New Roman" w:hAnsi="Times New Roman"/>
          <w:b w:val="0"/>
          <w:bCs/>
          <w:sz w:val="20"/>
        </w:rPr>
        <w:t xml:space="preserve"> (Кваліфікаційний відбір та критерії оцінювання), Учасник повинен надати інформацію, вказану у відповідних інфо</w:t>
      </w:r>
      <w:r w:rsidR="00B94E40" w:rsidRPr="00295E4B">
        <w:rPr>
          <w:rFonts w:ascii="Times New Roman" w:hAnsi="Times New Roman"/>
          <w:b w:val="0"/>
          <w:bCs/>
          <w:sz w:val="20"/>
        </w:rPr>
        <w:t>рмаційних листах, що додаються.</w:t>
      </w:r>
    </w:p>
    <w:p w14:paraId="4B5892BC" w14:textId="77777777" w:rsidR="00BA5C04" w:rsidRPr="00295E4B" w:rsidRDefault="00917826" w:rsidP="00BA5C04">
      <w:pPr>
        <w:tabs>
          <w:tab w:val="left" w:pos="2268"/>
        </w:tabs>
        <w:suppressAutoHyphens/>
        <w:jc w:val="center"/>
        <w:rPr>
          <w:rFonts w:ascii="Times New Roman" w:hAnsi="Times New Roman"/>
          <w:b/>
          <w:sz w:val="32"/>
          <w:szCs w:val="32"/>
          <w:lang w:val="uk-UA"/>
        </w:rPr>
      </w:pPr>
      <w:bookmarkStart w:id="211" w:name="_Toc140477721"/>
      <w:bookmarkStart w:id="212" w:name="_Toc78273052"/>
      <w:bookmarkStart w:id="213" w:name="_Toc108950346"/>
      <w:r w:rsidRPr="00295E4B">
        <w:rPr>
          <w:rFonts w:ascii="Times New Roman" w:hAnsi="Times New Roman"/>
          <w:b/>
          <w:sz w:val="32"/>
          <w:szCs w:val="32"/>
          <w:lang w:val="uk-UA"/>
        </w:rPr>
        <w:br w:type="page"/>
      </w:r>
      <w:bookmarkEnd w:id="211"/>
      <w:r w:rsidR="00EA048C">
        <w:rPr>
          <w:rFonts w:ascii="Times New Roman" w:hAnsi="Times New Roman"/>
          <w:b/>
          <w:sz w:val="32"/>
          <w:szCs w:val="32"/>
          <w:lang w:val="uk-UA"/>
        </w:rPr>
        <w:lastRenderedPageBreak/>
        <w:t>Правомочність</w:t>
      </w:r>
    </w:p>
    <w:p w14:paraId="20020BA4" w14:textId="77777777" w:rsidR="00BA5C04" w:rsidRPr="00295E4B" w:rsidRDefault="00EA048C" w:rsidP="00BA5C04">
      <w:pPr>
        <w:tabs>
          <w:tab w:val="left" w:pos="2268"/>
        </w:tabs>
        <w:suppressAutoHyphens/>
        <w:jc w:val="center"/>
        <w:rPr>
          <w:rFonts w:ascii="Times New Roman" w:hAnsi="Times New Roman"/>
          <w:b/>
          <w:sz w:val="28"/>
          <w:szCs w:val="28"/>
          <w:lang w:val="uk-UA"/>
        </w:rPr>
      </w:pPr>
      <w:r>
        <w:rPr>
          <w:rFonts w:ascii="Times New Roman" w:hAnsi="Times New Roman"/>
          <w:b/>
          <w:sz w:val="28"/>
          <w:szCs w:val="28"/>
          <w:lang w:val="uk-UA"/>
        </w:rPr>
        <w:t>Форма</w:t>
      </w:r>
      <w:r w:rsidR="00BA5C04" w:rsidRPr="00295E4B">
        <w:rPr>
          <w:rFonts w:ascii="Times New Roman" w:hAnsi="Times New Roman"/>
          <w:b/>
          <w:sz w:val="28"/>
          <w:szCs w:val="28"/>
          <w:lang w:val="uk-UA"/>
        </w:rPr>
        <w:t xml:space="preserve"> ELI 1.1</w:t>
      </w:r>
    </w:p>
    <w:p w14:paraId="09856826" w14:textId="77777777" w:rsidR="00BA5C04" w:rsidRPr="00295E4B" w:rsidRDefault="00BA5C04" w:rsidP="00BA5C04">
      <w:pPr>
        <w:pStyle w:val="S4-header1"/>
        <w:suppressAutoHyphens/>
        <w:rPr>
          <w:sz w:val="32"/>
          <w:szCs w:val="32"/>
        </w:rPr>
      </w:pPr>
      <w:bookmarkStart w:id="214" w:name="_Toc125871309"/>
      <w:bookmarkStart w:id="215" w:name="_Toc127160593"/>
      <w:r w:rsidRPr="00295E4B">
        <w:rPr>
          <w:sz w:val="32"/>
          <w:szCs w:val="32"/>
        </w:rPr>
        <w:t xml:space="preserve">Інформація про Учасника </w:t>
      </w:r>
      <w:r w:rsidR="00622A5C" w:rsidRPr="00295E4B">
        <w:rPr>
          <w:sz w:val="32"/>
          <w:szCs w:val="32"/>
        </w:rPr>
        <w:t>тендер</w:t>
      </w:r>
      <w:r w:rsidR="008B655B">
        <w:rPr>
          <w:sz w:val="32"/>
          <w:szCs w:val="32"/>
        </w:rPr>
        <w:t>у</w:t>
      </w:r>
      <w:bookmarkEnd w:id="214"/>
      <w:bookmarkEnd w:id="215"/>
    </w:p>
    <w:bookmarkEnd w:id="212"/>
    <w:bookmarkEnd w:id="213"/>
    <w:p w14:paraId="5DF93DEA" w14:textId="77777777" w:rsidR="00BA5C04" w:rsidRPr="00295E4B" w:rsidRDefault="00BA5C04" w:rsidP="00BA5C04">
      <w:pPr>
        <w:suppressAutoHyphens/>
        <w:spacing w:before="120" w:after="120"/>
        <w:ind w:left="4253" w:right="74"/>
        <w:rPr>
          <w:rFonts w:ascii="Times New Roman" w:hAnsi="Times New Roman"/>
          <w:sz w:val="20"/>
          <w:lang w:val="uk-UA"/>
        </w:rPr>
      </w:pPr>
      <w:r w:rsidRPr="00295E4B">
        <w:rPr>
          <w:rFonts w:ascii="Times New Roman" w:hAnsi="Times New Roman"/>
          <w:sz w:val="20"/>
          <w:lang w:val="uk-UA"/>
        </w:rPr>
        <w:t>Дата: _______________________</w:t>
      </w:r>
    </w:p>
    <w:p w14:paraId="3DC9181E" w14:textId="77777777" w:rsidR="00BA5C04" w:rsidRPr="00295E4B" w:rsidRDefault="00BA5C04" w:rsidP="00BA5C04">
      <w:pPr>
        <w:suppressAutoHyphens/>
        <w:spacing w:before="120" w:after="120"/>
        <w:ind w:left="4253" w:right="74"/>
        <w:rPr>
          <w:rFonts w:ascii="Times New Roman" w:hAnsi="Times New Roman"/>
          <w:sz w:val="20"/>
          <w:u w:val="single"/>
          <w:lang w:val="uk-UA"/>
        </w:rPr>
      </w:pPr>
      <w:r w:rsidRPr="00295E4B">
        <w:rPr>
          <w:rFonts w:ascii="Times New Roman" w:hAnsi="Times New Roman"/>
          <w:sz w:val="20"/>
          <w:lang w:val="uk-UA"/>
        </w:rPr>
        <w:t xml:space="preserve">Тендер №: </w:t>
      </w:r>
    </w:p>
    <w:p w14:paraId="66AF1621" w14:textId="77777777" w:rsidR="00BA5C04" w:rsidRPr="00295E4B" w:rsidRDefault="00BA5C04" w:rsidP="00BA5C04">
      <w:pPr>
        <w:suppressAutoHyphens/>
        <w:spacing w:before="120" w:after="120"/>
        <w:ind w:left="4253" w:right="74"/>
        <w:rPr>
          <w:rFonts w:ascii="Times New Roman" w:hAnsi="Times New Roman"/>
          <w:sz w:val="20"/>
          <w:lang w:val="uk-UA"/>
        </w:rPr>
      </w:pPr>
      <w:r w:rsidRPr="00295E4B">
        <w:rPr>
          <w:rFonts w:ascii="Times New Roman" w:hAnsi="Times New Roman"/>
          <w:sz w:val="20"/>
          <w:lang w:val="uk-UA"/>
        </w:rPr>
        <w:t>Сторінка ________ із _______</w:t>
      </w:r>
    </w:p>
    <w:p w14:paraId="65F0EB05" w14:textId="77777777" w:rsidR="00BA5C04" w:rsidRPr="00295E4B" w:rsidRDefault="00BA5C04" w:rsidP="00BA5C04">
      <w:pPr>
        <w:pStyle w:val="SectionVHeader"/>
        <w:suppressAutoHyphens/>
        <w:jc w:val="left"/>
        <w:rPr>
          <w:rStyle w:val="Table"/>
          <w:rFonts w:ascii="Times New Roman" w:hAnsi="Times New Roman"/>
          <w:spacing w:val="-2"/>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A5C04" w:rsidRPr="00295E4B" w14:paraId="70599690" w14:textId="77777777" w:rsidTr="00BE306B">
        <w:trPr>
          <w:cantSplit/>
          <w:trHeight w:val="440"/>
        </w:trPr>
        <w:tc>
          <w:tcPr>
            <w:tcW w:w="9180" w:type="dxa"/>
            <w:tcBorders>
              <w:bottom w:val="nil"/>
            </w:tcBorders>
          </w:tcPr>
          <w:p w14:paraId="66750265" w14:textId="77777777" w:rsidR="00BA5C04" w:rsidRPr="00295E4B" w:rsidRDefault="00BA5C04" w:rsidP="00BE306B">
            <w:pPr>
              <w:suppressAutoHyphens/>
              <w:spacing w:before="40" w:after="40"/>
              <w:ind w:left="360" w:hanging="360"/>
              <w:rPr>
                <w:rFonts w:ascii="Times New Roman" w:hAnsi="Times New Roman"/>
                <w:sz w:val="20"/>
                <w:lang w:val="uk-UA"/>
              </w:rPr>
            </w:pPr>
            <w:r w:rsidRPr="00295E4B">
              <w:rPr>
                <w:rFonts w:ascii="Times New Roman" w:hAnsi="Times New Roman"/>
                <w:spacing w:val="-2"/>
                <w:sz w:val="20"/>
                <w:lang w:val="uk-UA"/>
              </w:rPr>
              <w:t xml:space="preserve">1.  Юридична назва Учасника </w:t>
            </w:r>
            <w:r w:rsidR="00622A5C" w:rsidRPr="00295E4B">
              <w:rPr>
                <w:rFonts w:ascii="Times New Roman" w:hAnsi="Times New Roman"/>
                <w:spacing w:val="-2"/>
                <w:sz w:val="20"/>
                <w:lang w:val="uk-UA"/>
              </w:rPr>
              <w:t>тендер</w:t>
            </w:r>
            <w:r w:rsidR="008B655B">
              <w:rPr>
                <w:rFonts w:ascii="Times New Roman" w:hAnsi="Times New Roman"/>
                <w:spacing w:val="-2"/>
                <w:sz w:val="20"/>
                <w:lang w:val="uk-UA"/>
              </w:rPr>
              <w:t>у</w:t>
            </w:r>
            <w:r w:rsidRPr="00295E4B">
              <w:rPr>
                <w:rFonts w:ascii="Times New Roman" w:hAnsi="Times New Roman"/>
                <w:sz w:val="20"/>
                <w:lang w:val="uk-UA"/>
              </w:rPr>
              <w:t xml:space="preserve">  </w:t>
            </w:r>
            <w:r w:rsidRPr="00295E4B">
              <w:rPr>
                <w:rFonts w:ascii="Times New Roman" w:hAnsi="Times New Roman"/>
                <w:lang w:val="uk-UA"/>
              </w:rPr>
              <w:tab/>
            </w:r>
          </w:p>
          <w:p w14:paraId="31E9C5E4" w14:textId="77777777" w:rsidR="00BA5C04" w:rsidRPr="00295E4B" w:rsidRDefault="00BA5C04" w:rsidP="00BE306B">
            <w:pPr>
              <w:suppressAutoHyphens/>
              <w:spacing w:before="40" w:after="40"/>
              <w:rPr>
                <w:rFonts w:ascii="Times New Roman" w:hAnsi="Times New Roman"/>
                <w:sz w:val="20"/>
                <w:lang w:val="uk-UA"/>
              </w:rPr>
            </w:pPr>
          </w:p>
        </w:tc>
      </w:tr>
      <w:tr w:rsidR="00BA5C04" w:rsidRPr="00295E4B" w14:paraId="0C65421E" w14:textId="77777777" w:rsidTr="00BE306B">
        <w:trPr>
          <w:cantSplit/>
          <w:trHeight w:val="674"/>
        </w:trPr>
        <w:tc>
          <w:tcPr>
            <w:tcW w:w="9180" w:type="dxa"/>
            <w:tcBorders>
              <w:left w:val="single" w:sz="4" w:space="0" w:color="auto"/>
            </w:tcBorders>
          </w:tcPr>
          <w:p w14:paraId="37F2113E" w14:textId="77777777" w:rsidR="00BA5C04" w:rsidRPr="00295E4B" w:rsidRDefault="00BA5C04" w:rsidP="00BE306B">
            <w:pPr>
              <w:suppressAutoHyphens/>
              <w:spacing w:before="40" w:after="40"/>
              <w:ind w:left="360" w:hanging="360"/>
              <w:rPr>
                <w:rFonts w:ascii="Times New Roman" w:hAnsi="Times New Roman"/>
                <w:spacing w:val="-2"/>
                <w:sz w:val="20"/>
                <w:lang w:val="uk-UA"/>
              </w:rPr>
            </w:pPr>
            <w:r w:rsidRPr="00295E4B">
              <w:rPr>
                <w:rFonts w:ascii="Times New Roman" w:hAnsi="Times New Roman"/>
                <w:spacing w:val="-2"/>
                <w:sz w:val="20"/>
                <w:lang w:val="uk-UA"/>
              </w:rPr>
              <w:t xml:space="preserve">2.  У випадку </w:t>
            </w:r>
            <w:r w:rsidR="003C78AE">
              <w:rPr>
                <w:rFonts w:ascii="Times New Roman" w:hAnsi="Times New Roman"/>
                <w:spacing w:val="-2"/>
                <w:sz w:val="20"/>
                <w:lang w:val="uk-UA"/>
              </w:rPr>
              <w:t>СПКА</w:t>
            </w:r>
            <w:r w:rsidRPr="00295E4B">
              <w:rPr>
                <w:rFonts w:ascii="Times New Roman" w:hAnsi="Times New Roman"/>
                <w:spacing w:val="-2"/>
                <w:sz w:val="20"/>
                <w:lang w:val="uk-UA"/>
              </w:rPr>
              <w:t>, юридична назва кожного партнера:</w:t>
            </w:r>
            <w:r w:rsidRPr="00295E4B">
              <w:rPr>
                <w:rFonts w:ascii="Times New Roman" w:hAnsi="Times New Roman"/>
                <w:lang w:val="uk-UA"/>
              </w:rPr>
              <w:tab/>
            </w:r>
          </w:p>
          <w:p w14:paraId="5C8C45F9" w14:textId="77777777" w:rsidR="00BA5C04" w:rsidRPr="00295E4B" w:rsidRDefault="00BA5C04" w:rsidP="00BE306B">
            <w:pPr>
              <w:suppressAutoHyphens/>
              <w:spacing w:before="40" w:after="40"/>
              <w:rPr>
                <w:rFonts w:ascii="Times New Roman" w:hAnsi="Times New Roman"/>
                <w:spacing w:val="-2"/>
                <w:sz w:val="20"/>
                <w:lang w:val="uk-UA"/>
              </w:rPr>
            </w:pPr>
          </w:p>
        </w:tc>
      </w:tr>
      <w:tr w:rsidR="00BA5C04" w:rsidRPr="00295E4B" w14:paraId="3AD2DB99" w14:textId="77777777" w:rsidTr="00BE306B">
        <w:trPr>
          <w:cantSplit/>
          <w:trHeight w:val="674"/>
        </w:trPr>
        <w:tc>
          <w:tcPr>
            <w:tcW w:w="9180" w:type="dxa"/>
            <w:tcBorders>
              <w:left w:val="single" w:sz="4" w:space="0" w:color="auto"/>
            </w:tcBorders>
          </w:tcPr>
          <w:p w14:paraId="23A63884" w14:textId="77777777" w:rsidR="00BA5C04" w:rsidRPr="00295E4B" w:rsidRDefault="00BA5C04" w:rsidP="00BE306B">
            <w:pPr>
              <w:suppressAutoHyphens/>
              <w:spacing w:before="40" w:after="40"/>
              <w:rPr>
                <w:rFonts w:ascii="Times New Roman" w:hAnsi="Times New Roman"/>
                <w:sz w:val="20"/>
                <w:lang w:val="uk-UA"/>
              </w:rPr>
            </w:pPr>
            <w:r w:rsidRPr="00295E4B">
              <w:rPr>
                <w:rFonts w:ascii="Times New Roman" w:hAnsi="Times New Roman"/>
                <w:sz w:val="20"/>
                <w:lang w:val="uk-UA"/>
              </w:rPr>
              <w:t xml:space="preserve">3.  Реальна або призначена країна заснування або реєстрації Учасника </w:t>
            </w:r>
            <w:r w:rsidR="00622A5C" w:rsidRPr="00295E4B">
              <w:rPr>
                <w:rFonts w:ascii="Times New Roman" w:hAnsi="Times New Roman"/>
                <w:sz w:val="20"/>
                <w:lang w:val="uk-UA"/>
              </w:rPr>
              <w:t>тендер</w:t>
            </w:r>
            <w:r w:rsidR="008B655B">
              <w:rPr>
                <w:rFonts w:ascii="Times New Roman" w:hAnsi="Times New Roman"/>
                <w:sz w:val="20"/>
                <w:lang w:val="uk-UA"/>
              </w:rPr>
              <w:t>у</w:t>
            </w:r>
            <w:r w:rsidRPr="00295E4B">
              <w:rPr>
                <w:rFonts w:ascii="Times New Roman" w:hAnsi="Times New Roman"/>
                <w:sz w:val="20"/>
                <w:lang w:val="uk-UA"/>
              </w:rPr>
              <w:t>:</w:t>
            </w:r>
            <w:r w:rsidRPr="00295E4B">
              <w:rPr>
                <w:rFonts w:ascii="Times New Roman" w:hAnsi="Times New Roman"/>
                <w:spacing w:val="-2"/>
                <w:sz w:val="20"/>
                <w:lang w:val="uk-UA"/>
              </w:rPr>
              <w:t xml:space="preserve"> </w:t>
            </w:r>
            <w:r w:rsidRPr="00295E4B">
              <w:rPr>
                <w:rFonts w:ascii="Times New Roman" w:hAnsi="Times New Roman"/>
                <w:lang w:val="uk-UA"/>
              </w:rPr>
              <w:tab/>
            </w:r>
          </w:p>
        </w:tc>
      </w:tr>
      <w:tr w:rsidR="00BA5C04" w:rsidRPr="00295E4B" w14:paraId="0481DA54" w14:textId="77777777" w:rsidTr="00BE306B">
        <w:trPr>
          <w:cantSplit/>
          <w:trHeight w:val="674"/>
        </w:trPr>
        <w:tc>
          <w:tcPr>
            <w:tcW w:w="9180" w:type="dxa"/>
            <w:tcBorders>
              <w:left w:val="single" w:sz="4" w:space="0" w:color="auto"/>
            </w:tcBorders>
          </w:tcPr>
          <w:p w14:paraId="463F4689" w14:textId="77777777" w:rsidR="00BA5C04" w:rsidRPr="00295E4B" w:rsidRDefault="00BA5C04" w:rsidP="00BE306B">
            <w:pPr>
              <w:suppressAutoHyphens/>
              <w:spacing w:before="40" w:after="40"/>
              <w:rPr>
                <w:rFonts w:ascii="Times New Roman" w:hAnsi="Times New Roman"/>
                <w:spacing w:val="-2"/>
                <w:sz w:val="20"/>
                <w:lang w:val="uk-UA"/>
              </w:rPr>
            </w:pPr>
            <w:r w:rsidRPr="00295E4B">
              <w:rPr>
                <w:rFonts w:ascii="Times New Roman" w:hAnsi="Times New Roman"/>
                <w:spacing w:val="-2"/>
                <w:sz w:val="20"/>
                <w:lang w:val="uk-UA"/>
              </w:rPr>
              <w:t xml:space="preserve">4.  Рік заснування або реєстрації Учасника </w:t>
            </w:r>
            <w:r w:rsidR="00622A5C" w:rsidRPr="00295E4B">
              <w:rPr>
                <w:rFonts w:ascii="Times New Roman" w:hAnsi="Times New Roman"/>
                <w:spacing w:val="-2"/>
                <w:sz w:val="20"/>
                <w:lang w:val="uk-UA"/>
              </w:rPr>
              <w:t>тендер</w:t>
            </w:r>
            <w:r w:rsidR="008B655B">
              <w:rPr>
                <w:rFonts w:ascii="Times New Roman" w:hAnsi="Times New Roman"/>
                <w:spacing w:val="-2"/>
                <w:sz w:val="20"/>
                <w:lang w:val="uk-UA"/>
              </w:rPr>
              <w:t>у</w:t>
            </w:r>
            <w:r w:rsidRPr="00295E4B">
              <w:rPr>
                <w:rFonts w:ascii="Times New Roman" w:hAnsi="Times New Roman"/>
                <w:spacing w:val="-2"/>
                <w:sz w:val="20"/>
                <w:lang w:val="uk-UA"/>
              </w:rPr>
              <w:t xml:space="preserve">: </w:t>
            </w:r>
            <w:r w:rsidRPr="00295E4B">
              <w:rPr>
                <w:rFonts w:ascii="Times New Roman" w:hAnsi="Times New Roman"/>
                <w:lang w:val="uk-UA"/>
              </w:rPr>
              <w:tab/>
            </w:r>
          </w:p>
        </w:tc>
      </w:tr>
      <w:tr w:rsidR="00BA5C04" w:rsidRPr="00295E4B" w14:paraId="1C1CF6A5" w14:textId="77777777" w:rsidTr="00BE306B">
        <w:trPr>
          <w:cantSplit/>
        </w:trPr>
        <w:tc>
          <w:tcPr>
            <w:tcW w:w="9180" w:type="dxa"/>
            <w:tcBorders>
              <w:left w:val="single" w:sz="4" w:space="0" w:color="auto"/>
            </w:tcBorders>
          </w:tcPr>
          <w:p w14:paraId="04A172DB" w14:textId="77777777" w:rsidR="00BA5C04" w:rsidRPr="00295E4B" w:rsidRDefault="00BA5C04" w:rsidP="00BE306B">
            <w:pPr>
              <w:suppressAutoHyphens/>
              <w:spacing w:before="40" w:after="40"/>
              <w:rPr>
                <w:rFonts w:ascii="Times New Roman" w:hAnsi="Times New Roman"/>
                <w:spacing w:val="-2"/>
                <w:sz w:val="20"/>
                <w:lang w:val="uk-UA"/>
              </w:rPr>
            </w:pPr>
            <w:r w:rsidRPr="00295E4B">
              <w:rPr>
                <w:rFonts w:ascii="Times New Roman" w:hAnsi="Times New Roman"/>
                <w:spacing w:val="-2"/>
                <w:sz w:val="20"/>
                <w:lang w:val="uk-UA"/>
              </w:rPr>
              <w:t xml:space="preserve">5.  Юридична адреса Учасника </w:t>
            </w:r>
            <w:r w:rsidR="00622A5C" w:rsidRPr="00295E4B">
              <w:rPr>
                <w:rFonts w:ascii="Times New Roman" w:hAnsi="Times New Roman"/>
                <w:spacing w:val="-2"/>
                <w:sz w:val="20"/>
                <w:lang w:val="uk-UA"/>
              </w:rPr>
              <w:t>тендер</w:t>
            </w:r>
            <w:r w:rsidR="008B655B">
              <w:rPr>
                <w:rFonts w:ascii="Times New Roman" w:hAnsi="Times New Roman"/>
                <w:spacing w:val="-2"/>
                <w:sz w:val="20"/>
                <w:lang w:val="uk-UA"/>
              </w:rPr>
              <w:t>у</w:t>
            </w:r>
            <w:r w:rsidRPr="00295E4B">
              <w:rPr>
                <w:rFonts w:ascii="Times New Roman" w:hAnsi="Times New Roman"/>
                <w:spacing w:val="-2"/>
                <w:sz w:val="20"/>
                <w:lang w:val="uk-UA"/>
              </w:rPr>
              <w:t xml:space="preserve"> в країні заснування або реєстрації:</w:t>
            </w:r>
            <w:r w:rsidRPr="00295E4B">
              <w:rPr>
                <w:rFonts w:ascii="Times New Roman" w:hAnsi="Times New Roman"/>
                <w:lang w:val="uk-UA"/>
              </w:rPr>
              <w:tab/>
            </w:r>
          </w:p>
          <w:p w14:paraId="40BFE0B9" w14:textId="77777777" w:rsidR="00BA5C04" w:rsidRPr="00295E4B" w:rsidRDefault="00BA5C04" w:rsidP="00BE306B">
            <w:pPr>
              <w:suppressAutoHyphens/>
              <w:spacing w:before="40" w:after="40"/>
              <w:rPr>
                <w:rFonts w:ascii="Times New Roman" w:hAnsi="Times New Roman"/>
                <w:spacing w:val="-2"/>
                <w:sz w:val="20"/>
                <w:lang w:val="uk-UA"/>
              </w:rPr>
            </w:pPr>
          </w:p>
        </w:tc>
      </w:tr>
      <w:tr w:rsidR="00BA5C04" w:rsidRPr="00295E4B" w14:paraId="5940A2E8" w14:textId="77777777" w:rsidTr="00BE306B">
        <w:trPr>
          <w:cantSplit/>
        </w:trPr>
        <w:tc>
          <w:tcPr>
            <w:tcW w:w="9180" w:type="dxa"/>
          </w:tcPr>
          <w:p w14:paraId="1E2EDED3" w14:textId="77777777" w:rsidR="00BA5C04" w:rsidRPr="00295E4B" w:rsidRDefault="00BA5C04" w:rsidP="00BE306B">
            <w:pPr>
              <w:pStyle w:val="Outline"/>
              <w:suppressAutoHyphens/>
              <w:spacing w:before="120" w:after="40"/>
              <w:rPr>
                <w:spacing w:val="-2"/>
                <w:kern w:val="0"/>
                <w:sz w:val="20"/>
              </w:rPr>
            </w:pPr>
            <w:r w:rsidRPr="00295E4B">
              <w:rPr>
                <w:spacing w:val="-2"/>
                <w:kern w:val="0"/>
                <w:sz w:val="20"/>
              </w:rPr>
              <w:t xml:space="preserve">6.  Інформація про уповноваженого представника Учасника </w:t>
            </w:r>
            <w:r w:rsidR="00622A5C" w:rsidRPr="00295E4B">
              <w:rPr>
                <w:spacing w:val="-2"/>
                <w:kern w:val="0"/>
                <w:sz w:val="20"/>
              </w:rPr>
              <w:t>тендер</w:t>
            </w:r>
            <w:r w:rsidR="008B655B">
              <w:rPr>
                <w:spacing w:val="-2"/>
                <w:kern w:val="0"/>
                <w:sz w:val="20"/>
              </w:rPr>
              <w:t>у</w:t>
            </w:r>
            <w:r w:rsidRPr="00295E4B">
              <w:rPr>
                <w:spacing w:val="-2"/>
                <w:kern w:val="0"/>
                <w:sz w:val="20"/>
              </w:rPr>
              <w:t>:</w:t>
            </w:r>
          </w:p>
          <w:p w14:paraId="0727180D" w14:textId="77777777" w:rsidR="00BA5C04" w:rsidRPr="00295E4B" w:rsidRDefault="00BA5C04" w:rsidP="00BE306B">
            <w:pPr>
              <w:pStyle w:val="Outline1"/>
              <w:keepNext w:val="0"/>
              <w:tabs>
                <w:tab w:val="clear" w:pos="360"/>
              </w:tabs>
              <w:suppressAutoHyphens/>
              <w:spacing w:before="120" w:after="40"/>
              <w:ind w:left="305" w:firstLine="0"/>
              <w:rPr>
                <w:spacing w:val="-2"/>
                <w:kern w:val="0"/>
                <w:sz w:val="20"/>
              </w:rPr>
            </w:pPr>
            <w:r w:rsidRPr="00295E4B">
              <w:rPr>
                <w:spacing w:val="-2"/>
                <w:kern w:val="0"/>
                <w:sz w:val="20"/>
              </w:rPr>
              <w:t>Ім'я (назва):</w:t>
            </w:r>
            <w:r w:rsidRPr="00295E4B">
              <w:tab/>
            </w:r>
          </w:p>
          <w:p w14:paraId="01D26492" w14:textId="77777777" w:rsidR="00BA5C04" w:rsidRPr="00295E4B" w:rsidRDefault="00BA5C04" w:rsidP="00BE306B">
            <w:pPr>
              <w:suppressAutoHyphens/>
              <w:spacing w:before="120" w:after="40"/>
              <w:ind w:left="305"/>
              <w:rPr>
                <w:rFonts w:ascii="Times New Roman" w:hAnsi="Times New Roman"/>
                <w:spacing w:val="-2"/>
                <w:sz w:val="20"/>
                <w:lang w:val="uk-UA"/>
              </w:rPr>
            </w:pPr>
            <w:r w:rsidRPr="00295E4B">
              <w:rPr>
                <w:rFonts w:ascii="Times New Roman" w:hAnsi="Times New Roman"/>
                <w:spacing w:val="-2"/>
                <w:sz w:val="20"/>
                <w:lang w:val="uk-UA"/>
              </w:rPr>
              <w:t>Адреса:</w:t>
            </w:r>
            <w:r w:rsidRPr="00295E4B">
              <w:rPr>
                <w:rFonts w:ascii="Times New Roman" w:hAnsi="Times New Roman"/>
                <w:lang w:val="uk-UA"/>
              </w:rPr>
              <w:tab/>
            </w:r>
          </w:p>
          <w:p w14:paraId="7F68F134" w14:textId="77777777" w:rsidR="00BA5C04" w:rsidRPr="00295E4B" w:rsidRDefault="00BA5C04" w:rsidP="00BE306B">
            <w:pPr>
              <w:suppressAutoHyphens/>
              <w:spacing w:before="120" w:after="40"/>
              <w:ind w:left="305"/>
              <w:rPr>
                <w:rFonts w:ascii="Times New Roman" w:hAnsi="Times New Roman"/>
                <w:spacing w:val="-2"/>
                <w:sz w:val="20"/>
                <w:lang w:val="uk-UA"/>
              </w:rPr>
            </w:pPr>
            <w:r w:rsidRPr="00295E4B">
              <w:rPr>
                <w:rFonts w:ascii="Times New Roman" w:hAnsi="Times New Roman"/>
                <w:spacing w:val="-2"/>
                <w:sz w:val="20"/>
                <w:lang w:val="uk-UA"/>
              </w:rPr>
              <w:t>Телефон / факс:</w:t>
            </w:r>
            <w:r w:rsidRPr="00295E4B">
              <w:rPr>
                <w:rFonts w:ascii="Times New Roman" w:hAnsi="Times New Roman"/>
                <w:lang w:val="uk-UA"/>
              </w:rPr>
              <w:tab/>
            </w:r>
          </w:p>
          <w:p w14:paraId="77FA529F" w14:textId="77777777" w:rsidR="00BA5C04" w:rsidRPr="00295E4B" w:rsidRDefault="00BA5C04" w:rsidP="00BE306B">
            <w:pPr>
              <w:suppressAutoHyphens/>
              <w:spacing w:before="120" w:after="40"/>
              <w:ind w:left="305"/>
              <w:rPr>
                <w:rFonts w:ascii="Times New Roman" w:hAnsi="Times New Roman"/>
                <w:spacing w:val="-2"/>
                <w:sz w:val="20"/>
                <w:lang w:val="uk-UA"/>
              </w:rPr>
            </w:pPr>
            <w:r w:rsidRPr="00295E4B">
              <w:rPr>
                <w:rFonts w:ascii="Times New Roman" w:hAnsi="Times New Roman"/>
                <w:spacing w:val="-2"/>
                <w:sz w:val="20"/>
                <w:lang w:val="uk-UA"/>
              </w:rPr>
              <w:t>Електронна пошта:</w:t>
            </w:r>
            <w:r w:rsidRPr="00295E4B">
              <w:rPr>
                <w:rFonts w:ascii="Times New Roman" w:hAnsi="Times New Roman"/>
                <w:lang w:val="uk-UA"/>
              </w:rPr>
              <w:tab/>
            </w:r>
          </w:p>
        </w:tc>
      </w:tr>
      <w:tr w:rsidR="00BA5C04" w:rsidRPr="00295E4B" w14:paraId="18C77CE9" w14:textId="77777777" w:rsidTr="00BE306B">
        <w:trPr>
          <w:cantSplit/>
        </w:trPr>
        <w:tc>
          <w:tcPr>
            <w:tcW w:w="9180" w:type="dxa"/>
          </w:tcPr>
          <w:p w14:paraId="1FB695F2" w14:textId="77777777" w:rsidR="00BA5C04" w:rsidRPr="00295E4B" w:rsidRDefault="00BA5C04" w:rsidP="00BE306B">
            <w:pPr>
              <w:suppressAutoHyphens/>
              <w:ind w:left="342" w:hanging="342"/>
              <w:rPr>
                <w:rFonts w:ascii="Times New Roman" w:hAnsi="Times New Roman"/>
                <w:sz w:val="20"/>
                <w:lang w:val="uk-UA"/>
              </w:rPr>
            </w:pPr>
            <w:r w:rsidRPr="00295E4B">
              <w:rPr>
                <w:rFonts w:ascii="Times New Roman" w:hAnsi="Times New Roman"/>
                <w:sz w:val="20"/>
                <w:lang w:val="uk-UA"/>
              </w:rPr>
              <w:t xml:space="preserve">7. </w:t>
            </w:r>
            <w:r w:rsidRPr="00295E4B">
              <w:rPr>
                <w:rFonts w:ascii="Times New Roman" w:hAnsi="Times New Roman"/>
                <w:lang w:val="uk-UA"/>
              </w:rPr>
              <w:tab/>
            </w:r>
            <w:r w:rsidRPr="00295E4B">
              <w:rPr>
                <w:rFonts w:ascii="Times New Roman" w:hAnsi="Times New Roman"/>
                <w:sz w:val="20"/>
                <w:lang w:val="uk-UA"/>
              </w:rPr>
              <w:t>Прикріплені копії оригінальних документів:</w:t>
            </w:r>
          </w:p>
          <w:p w14:paraId="3AA31B76" w14:textId="77777777" w:rsidR="00BA5C04" w:rsidRPr="00295E4B" w:rsidRDefault="00BA5C04" w:rsidP="00BE306B">
            <w:pPr>
              <w:suppressAutoHyphens/>
              <w:ind w:left="447" w:hanging="447"/>
              <w:rPr>
                <w:rFonts w:ascii="Times New Roman" w:hAnsi="Times New Roman"/>
                <w:spacing w:val="-2"/>
                <w:sz w:val="20"/>
                <w:lang w:val="uk-UA"/>
              </w:rPr>
            </w:pPr>
            <w:r w:rsidRPr="00295E4B">
              <w:rPr>
                <w:rFonts w:ascii="Times New Roman" w:hAnsi="Times New Roman"/>
                <w:spacing w:val="-2"/>
                <w:sz w:val="20"/>
                <w:lang w:val="uk-UA"/>
              </w:rPr>
              <w:t>Установчий договір або реєстраційне свідоцтво юридичної особи, зазначеної в пункті 1 вище.</w:t>
            </w:r>
          </w:p>
          <w:p w14:paraId="1E6160B3" w14:textId="77777777" w:rsidR="00BA5C04" w:rsidRPr="00295E4B" w:rsidRDefault="00BA5C04" w:rsidP="00BE306B">
            <w:pPr>
              <w:suppressAutoHyphens/>
              <w:ind w:left="372"/>
              <w:rPr>
                <w:rFonts w:ascii="Times New Roman" w:hAnsi="Times New Roman"/>
                <w:spacing w:val="-2"/>
                <w:sz w:val="20"/>
                <w:lang w:val="uk-UA"/>
              </w:rPr>
            </w:pPr>
          </w:p>
        </w:tc>
      </w:tr>
    </w:tbl>
    <w:p w14:paraId="380FADDE" w14:textId="77777777" w:rsidR="00BA5C04" w:rsidRPr="00295E4B" w:rsidRDefault="00BA5C04" w:rsidP="00BA5C04">
      <w:pPr>
        <w:suppressAutoHyphens/>
        <w:spacing w:after="0" w:line="360" w:lineRule="auto"/>
        <w:ind w:left="720" w:hanging="720"/>
        <w:rPr>
          <w:rFonts w:ascii="Times New Roman" w:hAnsi="Times New Roman"/>
          <w:sz w:val="28"/>
          <w:szCs w:val="28"/>
          <w:lang w:val="uk-UA"/>
        </w:rPr>
      </w:pPr>
    </w:p>
    <w:p w14:paraId="4C8DF278" w14:textId="77777777" w:rsidR="00BA5C04" w:rsidRPr="00295E4B" w:rsidRDefault="000D6D1A">
      <w:pPr>
        <w:rPr>
          <w:rFonts w:ascii="Times New Roman" w:hAnsi="Times New Roman"/>
          <w:sz w:val="28"/>
          <w:szCs w:val="28"/>
          <w:lang w:val="uk-UA"/>
        </w:rPr>
      </w:pPr>
      <w:r w:rsidRPr="00295E4B">
        <w:rPr>
          <w:rFonts w:ascii="Times New Roman" w:hAnsi="Times New Roman"/>
          <w:sz w:val="28"/>
          <w:szCs w:val="28"/>
          <w:lang w:val="uk-UA"/>
        </w:rPr>
        <w:br w:type="page"/>
      </w:r>
    </w:p>
    <w:p w14:paraId="7C9BB0BE" w14:textId="77777777" w:rsidR="00BA5C04" w:rsidRPr="00295E4B" w:rsidRDefault="00BA5C04" w:rsidP="00BA5C04">
      <w:pPr>
        <w:suppressAutoHyphens/>
        <w:jc w:val="center"/>
        <w:rPr>
          <w:rFonts w:ascii="Times New Roman" w:hAnsi="Times New Roman"/>
          <w:b/>
          <w:sz w:val="32"/>
          <w:szCs w:val="32"/>
          <w:lang w:val="uk-UA"/>
        </w:rPr>
      </w:pPr>
      <w:r w:rsidRPr="00295E4B">
        <w:rPr>
          <w:rFonts w:ascii="Times New Roman" w:hAnsi="Times New Roman"/>
          <w:b/>
          <w:sz w:val="32"/>
          <w:szCs w:val="32"/>
          <w:lang w:val="uk-UA"/>
        </w:rPr>
        <w:lastRenderedPageBreak/>
        <w:t>Форма ELI 1.2</w:t>
      </w:r>
    </w:p>
    <w:p w14:paraId="7BD87057" w14:textId="77777777" w:rsidR="00BA5C04" w:rsidRPr="00295E4B" w:rsidRDefault="00BA5C04" w:rsidP="00BA5C04">
      <w:pPr>
        <w:pStyle w:val="S4-header1"/>
        <w:suppressAutoHyphens/>
      </w:pPr>
      <w:bookmarkStart w:id="216" w:name="_Toc125871310"/>
      <w:bookmarkStart w:id="217" w:name="_Toc127160594"/>
      <w:r w:rsidRPr="00295E4B">
        <w:t xml:space="preserve">Інформація про членів </w:t>
      </w:r>
      <w:bookmarkEnd w:id="216"/>
      <w:bookmarkEnd w:id="217"/>
      <w:r w:rsidR="003C78AE">
        <w:t>СПКА</w:t>
      </w:r>
    </w:p>
    <w:p w14:paraId="395ABB9B" w14:textId="77777777" w:rsidR="00BA5C04" w:rsidRPr="00295E4B" w:rsidRDefault="00BA5C04" w:rsidP="00BA5C04">
      <w:pPr>
        <w:suppressAutoHyphens/>
        <w:spacing w:before="120" w:after="120"/>
        <w:ind w:left="4253" w:right="74"/>
        <w:rPr>
          <w:rFonts w:ascii="Times New Roman" w:hAnsi="Times New Roman"/>
          <w:sz w:val="20"/>
          <w:lang w:val="uk-UA"/>
        </w:rPr>
      </w:pPr>
      <w:r w:rsidRPr="00295E4B">
        <w:rPr>
          <w:rFonts w:ascii="Times New Roman" w:hAnsi="Times New Roman"/>
          <w:sz w:val="20"/>
          <w:lang w:val="uk-UA"/>
        </w:rPr>
        <w:t>Дата: ______________________</w:t>
      </w:r>
    </w:p>
    <w:p w14:paraId="68DC08D7" w14:textId="77777777" w:rsidR="00BA5C04" w:rsidRPr="00295E4B" w:rsidRDefault="00B8684A" w:rsidP="00BA5C04">
      <w:pPr>
        <w:suppressAutoHyphens/>
        <w:spacing w:before="120" w:after="120"/>
        <w:ind w:left="4253" w:right="74"/>
        <w:rPr>
          <w:rFonts w:ascii="Times New Roman" w:hAnsi="Times New Roman"/>
          <w:sz w:val="20"/>
          <w:u w:val="single"/>
          <w:lang w:val="uk-UA"/>
        </w:rPr>
      </w:pPr>
      <w:r w:rsidRPr="00295E4B">
        <w:rPr>
          <w:rFonts w:ascii="Times New Roman" w:hAnsi="Times New Roman"/>
          <w:sz w:val="20"/>
          <w:lang w:val="uk-UA"/>
        </w:rPr>
        <w:t xml:space="preserve">Тендер №:  </w:t>
      </w:r>
    </w:p>
    <w:p w14:paraId="5C4C10A5" w14:textId="77777777" w:rsidR="00BA5C04" w:rsidRPr="00295E4B" w:rsidRDefault="00BA5C04" w:rsidP="00BA5C04">
      <w:pPr>
        <w:suppressAutoHyphens/>
        <w:spacing w:before="120" w:after="120"/>
        <w:ind w:left="4253" w:right="74"/>
        <w:rPr>
          <w:rFonts w:ascii="Times New Roman" w:hAnsi="Times New Roman"/>
          <w:sz w:val="20"/>
          <w:lang w:val="uk-UA"/>
        </w:rPr>
      </w:pPr>
      <w:r w:rsidRPr="00295E4B">
        <w:rPr>
          <w:rFonts w:ascii="Times New Roman" w:hAnsi="Times New Roman"/>
          <w:sz w:val="20"/>
          <w:lang w:val="uk-UA"/>
        </w:rPr>
        <w:t>Сторінка ________ із _______</w:t>
      </w:r>
    </w:p>
    <w:p w14:paraId="6D278366" w14:textId="77777777" w:rsidR="00BA5C04" w:rsidRPr="00295E4B" w:rsidRDefault="00BA5C04" w:rsidP="00BA5C04">
      <w:pPr>
        <w:suppressAutoHyphens/>
        <w:rPr>
          <w:rFonts w:ascii="Times New Roman" w:hAnsi="Times New Roman"/>
          <w:spacing w:val="-2"/>
          <w:sz w:val="20"/>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BA5C04" w:rsidRPr="00295E4B" w14:paraId="4B8AA413" w14:textId="77777777" w:rsidTr="00BE306B">
        <w:trPr>
          <w:cantSplit/>
          <w:trHeight w:val="440"/>
        </w:trPr>
        <w:tc>
          <w:tcPr>
            <w:tcW w:w="9090" w:type="dxa"/>
            <w:tcBorders>
              <w:bottom w:val="nil"/>
            </w:tcBorders>
          </w:tcPr>
          <w:p w14:paraId="1FE8CAC1" w14:textId="77777777" w:rsidR="00BA5C04" w:rsidRPr="00295E4B" w:rsidRDefault="00BA5C04" w:rsidP="00BE306B">
            <w:pPr>
              <w:pStyle w:val="ac"/>
              <w:suppressAutoHyphens/>
              <w:spacing w:before="40" w:after="40"/>
              <w:ind w:left="360" w:hanging="360"/>
              <w:rPr>
                <w:rFonts w:ascii="Times New Roman" w:hAnsi="Times New Roman"/>
                <w:sz w:val="20"/>
                <w:lang w:val="uk-UA"/>
              </w:rPr>
            </w:pPr>
            <w:r w:rsidRPr="00295E4B">
              <w:rPr>
                <w:rFonts w:ascii="Times New Roman" w:hAnsi="Times New Roman"/>
                <w:sz w:val="20"/>
                <w:lang w:val="uk-UA"/>
              </w:rPr>
              <w:t xml:space="preserve">1.  Юридична назва Учасника </w:t>
            </w:r>
            <w:r w:rsidR="00622A5C" w:rsidRPr="00295E4B">
              <w:rPr>
                <w:rFonts w:ascii="Times New Roman" w:hAnsi="Times New Roman"/>
                <w:sz w:val="20"/>
                <w:lang w:val="uk-UA"/>
              </w:rPr>
              <w:t>тендер</w:t>
            </w:r>
            <w:r w:rsidR="008B655B">
              <w:rPr>
                <w:rFonts w:ascii="Times New Roman" w:hAnsi="Times New Roman"/>
                <w:sz w:val="20"/>
                <w:lang w:val="uk-UA"/>
              </w:rPr>
              <w:t>у</w:t>
            </w:r>
            <w:r w:rsidRPr="00295E4B">
              <w:rPr>
                <w:rFonts w:ascii="Times New Roman" w:hAnsi="Times New Roman"/>
                <w:sz w:val="20"/>
                <w:lang w:val="uk-UA"/>
              </w:rPr>
              <w:t xml:space="preserve">  </w:t>
            </w:r>
            <w:r w:rsidRPr="00295E4B">
              <w:rPr>
                <w:rFonts w:ascii="Times New Roman" w:hAnsi="Times New Roman"/>
                <w:lang w:val="uk-UA"/>
              </w:rPr>
              <w:tab/>
            </w:r>
          </w:p>
          <w:p w14:paraId="40B71AC4" w14:textId="77777777" w:rsidR="00BA5C04" w:rsidRPr="00295E4B" w:rsidRDefault="00BA5C04" w:rsidP="00BE306B">
            <w:pPr>
              <w:pStyle w:val="ac"/>
              <w:suppressAutoHyphens/>
              <w:spacing w:before="40" w:after="40"/>
              <w:rPr>
                <w:rFonts w:ascii="Times New Roman" w:hAnsi="Times New Roman"/>
                <w:sz w:val="20"/>
                <w:lang w:val="uk-UA"/>
              </w:rPr>
            </w:pPr>
          </w:p>
        </w:tc>
      </w:tr>
      <w:tr w:rsidR="00BA5C04" w:rsidRPr="00295E4B" w14:paraId="4A9C7FAE" w14:textId="77777777" w:rsidTr="00BE306B">
        <w:trPr>
          <w:cantSplit/>
          <w:trHeight w:val="674"/>
        </w:trPr>
        <w:tc>
          <w:tcPr>
            <w:tcW w:w="9090" w:type="dxa"/>
            <w:tcBorders>
              <w:left w:val="single" w:sz="4" w:space="0" w:color="auto"/>
            </w:tcBorders>
          </w:tcPr>
          <w:p w14:paraId="20C542B3" w14:textId="77777777" w:rsidR="00BA5C04" w:rsidRPr="00295E4B" w:rsidRDefault="00BA5C04" w:rsidP="00BE306B">
            <w:pPr>
              <w:pStyle w:val="ac"/>
              <w:suppressAutoHyphens/>
              <w:spacing w:before="40" w:after="40"/>
              <w:ind w:left="360" w:hanging="360"/>
              <w:rPr>
                <w:rFonts w:ascii="Times New Roman" w:hAnsi="Times New Roman"/>
                <w:sz w:val="20"/>
                <w:lang w:val="uk-UA"/>
              </w:rPr>
            </w:pPr>
            <w:r w:rsidRPr="00295E4B">
              <w:rPr>
                <w:rFonts w:ascii="Times New Roman" w:hAnsi="Times New Roman"/>
                <w:sz w:val="20"/>
                <w:lang w:val="uk-UA"/>
              </w:rPr>
              <w:t xml:space="preserve">2.  Юридична назва члена </w:t>
            </w:r>
            <w:r w:rsidR="003C78AE">
              <w:rPr>
                <w:rFonts w:ascii="Times New Roman" w:hAnsi="Times New Roman"/>
                <w:sz w:val="20"/>
                <w:lang w:val="uk-UA"/>
              </w:rPr>
              <w:t>СПКА</w:t>
            </w:r>
            <w:r w:rsidRPr="00295E4B">
              <w:rPr>
                <w:rFonts w:ascii="Times New Roman" w:hAnsi="Times New Roman"/>
                <w:lang w:val="uk-UA"/>
              </w:rPr>
              <w:tab/>
            </w:r>
          </w:p>
        </w:tc>
      </w:tr>
      <w:tr w:rsidR="00BA5C04" w:rsidRPr="00295E4B" w14:paraId="1DCD225D" w14:textId="77777777" w:rsidTr="00BE306B">
        <w:trPr>
          <w:cantSplit/>
          <w:trHeight w:val="674"/>
        </w:trPr>
        <w:tc>
          <w:tcPr>
            <w:tcW w:w="9090" w:type="dxa"/>
            <w:tcBorders>
              <w:left w:val="single" w:sz="4" w:space="0" w:color="auto"/>
            </w:tcBorders>
          </w:tcPr>
          <w:p w14:paraId="70DB07F4" w14:textId="77777777" w:rsidR="00BA5C04" w:rsidRPr="00295E4B" w:rsidRDefault="00BA5C04" w:rsidP="00BE306B">
            <w:pPr>
              <w:pStyle w:val="ac"/>
              <w:suppressAutoHyphens/>
              <w:spacing w:before="40" w:after="40"/>
              <w:ind w:left="360" w:hanging="360"/>
              <w:rPr>
                <w:rFonts w:ascii="Times New Roman" w:hAnsi="Times New Roman"/>
                <w:sz w:val="20"/>
                <w:lang w:val="uk-UA"/>
              </w:rPr>
            </w:pPr>
            <w:r w:rsidRPr="00295E4B">
              <w:rPr>
                <w:rFonts w:ascii="Times New Roman" w:hAnsi="Times New Roman"/>
                <w:sz w:val="20"/>
                <w:lang w:val="uk-UA"/>
              </w:rPr>
              <w:t xml:space="preserve">3.  Країна заснування або реєстрації члена </w:t>
            </w:r>
            <w:r w:rsidR="003C78AE">
              <w:rPr>
                <w:rFonts w:ascii="Times New Roman" w:hAnsi="Times New Roman"/>
                <w:sz w:val="20"/>
                <w:lang w:val="uk-UA"/>
              </w:rPr>
              <w:t>СПКА</w:t>
            </w:r>
            <w:r w:rsidRPr="00295E4B">
              <w:rPr>
                <w:rFonts w:ascii="Times New Roman" w:hAnsi="Times New Roman"/>
                <w:sz w:val="20"/>
                <w:lang w:val="uk-UA"/>
              </w:rPr>
              <w:t>:</w:t>
            </w:r>
            <w:r w:rsidRPr="00295E4B">
              <w:rPr>
                <w:rFonts w:ascii="Times New Roman" w:hAnsi="Times New Roman"/>
                <w:lang w:val="uk-UA"/>
              </w:rPr>
              <w:tab/>
            </w:r>
          </w:p>
        </w:tc>
      </w:tr>
      <w:tr w:rsidR="00BA5C04" w:rsidRPr="00295E4B" w14:paraId="37739C3E" w14:textId="77777777" w:rsidTr="00BE306B">
        <w:trPr>
          <w:cantSplit/>
        </w:trPr>
        <w:tc>
          <w:tcPr>
            <w:tcW w:w="9090" w:type="dxa"/>
            <w:tcBorders>
              <w:left w:val="single" w:sz="4" w:space="0" w:color="auto"/>
            </w:tcBorders>
          </w:tcPr>
          <w:p w14:paraId="61AC140A" w14:textId="77777777" w:rsidR="00BA5C04" w:rsidRPr="00295E4B" w:rsidRDefault="00BA5C04" w:rsidP="00BE306B">
            <w:pPr>
              <w:pStyle w:val="ac"/>
              <w:suppressAutoHyphens/>
              <w:spacing w:before="40" w:after="40"/>
              <w:ind w:left="360" w:hanging="360"/>
              <w:rPr>
                <w:rFonts w:ascii="Times New Roman" w:hAnsi="Times New Roman"/>
                <w:sz w:val="20"/>
                <w:lang w:val="uk-UA"/>
              </w:rPr>
            </w:pPr>
            <w:r w:rsidRPr="00295E4B">
              <w:rPr>
                <w:rFonts w:ascii="Times New Roman" w:hAnsi="Times New Roman"/>
                <w:sz w:val="20"/>
                <w:lang w:val="uk-UA"/>
              </w:rPr>
              <w:t xml:space="preserve">4.  Рік </w:t>
            </w:r>
            <w:r w:rsidR="00951BA5">
              <w:rPr>
                <w:rFonts w:ascii="Times New Roman" w:hAnsi="Times New Roman"/>
                <w:sz w:val="20"/>
                <w:lang w:val="uk-UA"/>
              </w:rPr>
              <w:t>приєднання</w:t>
            </w:r>
            <w:r w:rsidR="00951BA5" w:rsidRPr="00295E4B">
              <w:rPr>
                <w:rFonts w:ascii="Times New Roman" w:hAnsi="Times New Roman"/>
                <w:sz w:val="20"/>
                <w:lang w:val="uk-UA"/>
              </w:rPr>
              <w:t xml:space="preserve"> </w:t>
            </w:r>
            <w:r w:rsidR="00951BA5">
              <w:rPr>
                <w:rFonts w:ascii="Times New Roman" w:hAnsi="Times New Roman"/>
                <w:sz w:val="20"/>
                <w:lang w:val="uk-UA"/>
              </w:rPr>
              <w:t>партнера</w:t>
            </w:r>
            <w:r w:rsidRPr="00295E4B">
              <w:rPr>
                <w:rFonts w:ascii="Times New Roman" w:hAnsi="Times New Roman"/>
                <w:sz w:val="20"/>
                <w:lang w:val="uk-UA"/>
              </w:rPr>
              <w:t xml:space="preserve"> </w:t>
            </w:r>
            <w:r w:rsidR="00951BA5">
              <w:rPr>
                <w:rFonts w:ascii="Times New Roman" w:hAnsi="Times New Roman"/>
                <w:sz w:val="20"/>
                <w:lang w:val="uk-UA"/>
              </w:rPr>
              <w:t>до юридично правомочного</w:t>
            </w:r>
            <w:r w:rsidRPr="00295E4B">
              <w:rPr>
                <w:rFonts w:ascii="Times New Roman" w:hAnsi="Times New Roman"/>
                <w:sz w:val="20"/>
                <w:lang w:val="uk-UA"/>
              </w:rPr>
              <w:t xml:space="preserve"> </w:t>
            </w:r>
            <w:r w:rsidR="003C78AE">
              <w:rPr>
                <w:rFonts w:ascii="Times New Roman" w:hAnsi="Times New Roman"/>
                <w:sz w:val="20"/>
                <w:lang w:val="uk-UA"/>
              </w:rPr>
              <w:t>СПКА</w:t>
            </w:r>
            <w:r w:rsidRPr="00295E4B">
              <w:rPr>
                <w:rFonts w:ascii="Times New Roman" w:hAnsi="Times New Roman"/>
                <w:sz w:val="20"/>
                <w:lang w:val="uk-UA"/>
              </w:rPr>
              <w:t>:</w:t>
            </w:r>
            <w:r w:rsidRPr="00295E4B">
              <w:rPr>
                <w:rFonts w:ascii="Times New Roman" w:hAnsi="Times New Roman"/>
                <w:lang w:val="uk-UA"/>
              </w:rPr>
              <w:tab/>
            </w:r>
          </w:p>
          <w:p w14:paraId="21899DB3" w14:textId="77777777" w:rsidR="00BA5C04" w:rsidRPr="00295E4B" w:rsidRDefault="00BA5C04" w:rsidP="00BE306B">
            <w:pPr>
              <w:pStyle w:val="ac"/>
              <w:suppressAutoHyphens/>
              <w:spacing w:before="40" w:after="40"/>
              <w:rPr>
                <w:rFonts w:ascii="Times New Roman" w:hAnsi="Times New Roman"/>
                <w:sz w:val="20"/>
                <w:lang w:val="uk-UA"/>
              </w:rPr>
            </w:pPr>
          </w:p>
        </w:tc>
      </w:tr>
      <w:tr w:rsidR="00BA5C04" w:rsidRPr="00295E4B" w14:paraId="378C1397" w14:textId="77777777" w:rsidTr="00BE306B">
        <w:trPr>
          <w:cantSplit/>
        </w:trPr>
        <w:tc>
          <w:tcPr>
            <w:tcW w:w="9090" w:type="dxa"/>
            <w:tcBorders>
              <w:left w:val="single" w:sz="4" w:space="0" w:color="auto"/>
            </w:tcBorders>
          </w:tcPr>
          <w:p w14:paraId="693DC38C" w14:textId="77777777" w:rsidR="00BA5C04" w:rsidRPr="00295E4B" w:rsidRDefault="00BA5C04" w:rsidP="00BE306B">
            <w:pPr>
              <w:pStyle w:val="ac"/>
              <w:suppressAutoHyphens/>
              <w:spacing w:before="40" w:after="40"/>
              <w:ind w:left="360" w:hanging="360"/>
              <w:rPr>
                <w:rFonts w:ascii="Times New Roman" w:hAnsi="Times New Roman"/>
                <w:sz w:val="20"/>
                <w:lang w:val="uk-UA"/>
              </w:rPr>
            </w:pPr>
            <w:r w:rsidRPr="00295E4B">
              <w:rPr>
                <w:rFonts w:ascii="Times New Roman" w:hAnsi="Times New Roman"/>
                <w:sz w:val="20"/>
                <w:lang w:val="uk-UA"/>
              </w:rPr>
              <w:t xml:space="preserve">5. Юридична адреса члена </w:t>
            </w:r>
            <w:r w:rsidR="003C78AE">
              <w:rPr>
                <w:rFonts w:ascii="Times New Roman" w:hAnsi="Times New Roman"/>
                <w:sz w:val="20"/>
                <w:lang w:val="uk-UA"/>
              </w:rPr>
              <w:t>СПКА</w:t>
            </w:r>
            <w:r w:rsidRPr="00295E4B">
              <w:rPr>
                <w:rFonts w:ascii="Times New Roman" w:hAnsi="Times New Roman"/>
                <w:sz w:val="20"/>
                <w:lang w:val="uk-UA"/>
              </w:rPr>
              <w:t xml:space="preserve"> в країні заснування або реєстрації:</w:t>
            </w:r>
          </w:p>
          <w:p w14:paraId="0183C793" w14:textId="77777777" w:rsidR="00BA5C04" w:rsidRPr="00295E4B" w:rsidRDefault="00BA5C04" w:rsidP="00BE306B">
            <w:pPr>
              <w:pStyle w:val="ac"/>
              <w:suppressAutoHyphens/>
              <w:spacing w:before="40" w:after="40"/>
              <w:rPr>
                <w:rFonts w:ascii="Times New Roman" w:hAnsi="Times New Roman"/>
                <w:sz w:val="20"/>
                <w:lang w:val="uk-UA"/>
              </w:rPr>
            </w:pPr>
          </w:p>
        </w:tc>
      </w:tr>
      <w:tr w:rsidR="00BA5C04" w:rsidRPr="00295E4B" w14:paraId="050FB18E" w14:textId="77777777" w:rsidTr="00BE306B">
        <w:trPr>
          <w:cantSplit/>
        </w:trPr>
        <w:tc>
          <w:tcPr>
            <w:tcW w:w="9090" w:type="dxa"/>
          </w:tcPr>
          <w:p w14:paraId="13D862BF" w14:textId="77777777" w:rsidR="00BA5C04" w:rsidRPr="00295E4B" w:rsidRDefault="00BA5C04" w:rsidP="00BE306B">
            <w:pPr>
              <w:pStyle w:val="ac"/>
              <w:suppressAutoHyphens/>
              <w:spacing w:before="40" w:after="40"/>
              <w:ind w:left="360" w:hanging="360"/>
              <w:rPr>
                <w:rFonts w:ascii="Times New Roman" w:hAnsi="Times New Roman"/>
                <w:sz w:val="20"/>
                <w:lang w:val="uk-UA"/>
              </w:rPr>
            </w:pPr>
            <w:r w:rsidRPr="00295E4B">
              <w:rPr>
                <w:rFonts w:ascii="Times New Roman" w:hAnsi="Times New Roman"/>
                <w:sz w:val="20"/>
                <w:lang w:val="uk-UA"/>
              </w:rPr>
              <w:t xml:space="preserve">6.  Інформація про уповноваженого представника члена </w:t>
            </w:r>
            <w:r w:rsidR="003C78AE">
              <w:rPr>
                <w:rFonts w:ascii="Times New Roman" w:hAnsi="Times New Roman"/>
                <w:sz w:val="20"/>
                <w:lang w:val="uk-UA"/>
              </w:rPr>
              <w:t>СПКА</w:t>
            </w:r>
            <w:r w:rsidRPr="00295E4B">
              <w:rPr>
                <w:rFonts w:ascii="Times New Roman" w:hAnsi="Times New Roman"/>
                <w:sz w:val="20"/>
                <w:lang w:val="uk-UA"/>
              </w:rPr>
              <w:t>:</w:t>
            </w:r>
          </w:p>
          <w:p w14:paraId="6F5104FD" w14:textId="77777777" w:rsidR="00BA5C04" w:rsidRPr="00295E4B" w:rsidRDefault="00BA5C04" w:rsidP="00BE306B">
            <w:pPr>
              <w:pStyle w:val="ac"/>
              <w:suppressAutoHyphens/>
              <w:spacing w:after="40"/>
              <w:ind w:left="360"/>
              <w:rPr>
                <w:rFonts w:ascii="Times New Roman" w:hAnsi="Times New Roman"/>
                <w:sz w:val="20"/>
                <w:lang w:val="uk-UA"/>
              </w:rPr>
            </w:pPr>
            <w:r w:rsidRPr="00295E4B">
              <w:rPr>
                <w:rFonts w:ascii="Times New Roman" w:hAnsi="Times New Roman"/>
                <w:sz w:val="20"/>
                <w:lang w:val="uk-UA"/>
              </w:rPr>
              <w:t>Ім'я (назва):</w:t>
            </w:r>
            <w:r w:rsidRPr="00295E4B">
              <w:rPr>
                <w:rFonts w:ascii="Times New Roman" w:hAnsi="Times New Roman"/>
                <w:lang w:val="uk-UA"/>
              </w:rPr>
              <w:tab/>
            </w:r>
          </w:p>
          <w:p w14:paraId="12394251" w14:textId="77777777" w:rsidR="00BA5C04" w:rsidRPr="00295E4B" w:rsidRDefault="00BA5C04" w:rsidP="00BE306B">
            <w:pPr>
              <w:pStyle w:val="ac"/>
              <w:suppressAutoHyphens/>
              <w:spacing w:after="40"/>
              <w:ind w:left="360"/>
              <w:rPr>
                <w:rFonts w:ascii="Times New Roman" w:hAnsi="Times New Roman"/>
                <w:sz w:val="20"/>
                <w:lang w:val="uk-UA"/>
              </w:rPr>
            </w:pPr>
            <w:r w:rsidRPr="00295E4B">
              <w:rPr>
                <w:rFonts w:ascii="Times New Roman" w:hAnsi="Times New Roman"/>
                <w:sz w:val="20"/>
                <w:lang w:val="uk-UA"/>
              </w:rPr>
              <w:t>Адреса:</w:t>
            </w:r>
            <w:r w:rsidRPr="00295E4B">
              <w:rPr>
                <w:rFonts w:ascii="Times New Roman" w:hAnsi="Times New Roman"/>
                <w:lang w:val="uk-UA"/>
              </w:rPr>
              <w:tab/>
            </w:r>
          </w:p>
          <w:p w14:paraId="39B1E030" w14:textId="77777777" w:rsidR="00BA5C04" w:rsidRPr="00295E4B" w:rsidRDefault="00BA5C04" w:rsidP="00BE306B">
            <w:pPr>
              <w:pStyle w:val="ac"/>
              <w:suppressAutoHyphens/>
              <w:spacing w:after="40"/>
              <w:ind w:left="360"/>
              <w:rPr>
                <w:rFonts w:ascii="Times New Roman" w:hAnsi="Times New Roman"/>
                <w:sz w:val="20"/>
                <w:lang w:val="uk-UA"/>
              </w:rPr>
            </w:pPr>
            <w:r w:rsidRPr="00295E4B">
              <w:rPr>
                <w:rFonts w:ascii="Times New Roman" w:hAnsi="Times New Roman"/>
                <w:sz w:val="20"/>
                <w:lang w:val="uk-UA"/>
              </w:rPr>
              <w:t>Телефон / факс:</w:t>
            </w:r>
            <w:r w:rsidRPr="00295E4B">
              <w:rPr>
                <w:rFonts w:ascii="Times New Roman" w:hAnsi="Times New Roman"/>
                <w:lang w:val="uk-UA"/>
              </w:rPr>
              <w:tab/>
            </w:r>
          </w:p>
          <w:p w14:paraId="77F26534" w14:textId="77777777" w:rsidR="00BA5C04" w:rsidRPr="00295E4B" w:rsidRDefault="00BA5C04" w:rsidP="00BE306B">
            <w:pPr>
              <w:pStyle w:val="ac"/>
              <w:suppressAutoHyphens/>
              <w:spacing w:after="40"/>
              <w:ind w:left="360"/>
              <w:rPr>
                <w:rFonts w:ascii="Times New Roman" w:hAnsi="Times New Roman"/>
                <w:sz w:val="20"/>
                <w:lang w:val="uk-UA"/>
              </w:rPr>
            </w:pPr>
            <w:r w:rsidRPr="00295E4B">
              <w:rPr>
                <w:rFonts w:ascii="Times New Roman" w:hAnsi="Times New Roman"/>
                <w:sz w:val="20"/>
                <w:lang w:val="uk-UA"/>
              </w:rPr>
              <w:t>Електронна пошта:</w:t>
            </w:r>
            <w:r w:rsidRPr="00295E4B">
              <w:rPr>
                <w:rFonts w:ascii="Times New Roman" w:hAnsi="Times New Roman"/>
                <w:lang w:val="uk-UA"/>
              </w:rPr>
              <w:tab/>
            </w:r>
          </w:p>
          <w:p w14:paraId="29217EF1" w14:textId="77777777" w:rsidR="00BA5C04" w:rsidRPr="00295E4B" w:rsidRDefault="00BA5C04" w:rsidP="00BE306B">
            <w:pPr>
              <w:pStyle w:val="ac"/>
              <w:suppressAutoHyphens/>
              <w:spacing w:after="40"/>
              <w:rPr>
                <w:rFonts w:ascii="Times New Roman" w:hAnsi="Times New Roman"/>
                <w:sz w:val="20"/>
                <w:lang w:val="uk-UA"/>
              </w:rPr>
            </w:pPr>
          </w:p>
        </w:tc>
      </w:tr>
      <w:tr w:rsidR="00BA5C04" w:rsidRPr="00295E4B" w14:paraId="3E9C3D0A" w14:textId="77777777" w:rsidTr="00BE306B">
        <w:trPr>
          <w:cantSplit/>
        </w:trPr>
        <w:tc>
          <w:tcPr>
            <w:tcW w:w="9090" w:type="dxa"/>
          </w:tcPr>
          <w:p w14:paraId="461B4B6F" w14:textId="77777777" w:rsidR="00BA5C04" w:rsidRPr="00295E4B" w:rsidRDefault="00BA5C04" w:rsidP="00BE306B">
            <w:pPr>
              <w:suppressAutoHyphens/>
              <w:ind w:left="342" w:hanging="342"/>
              <w:rPr>
                <w:rFonts w:ascii="Times New Roman" w:hAnsi="Times New Roman"/>
                <w:sz w:val="20"/>
                <w:lang w:val="uk-UA"/>
              </w:rPr>
            </w:pPr>
            <w:r w:rsidRPr="00295E4B">
              <w:rPr>
                <w:rFonts w:ascii="Times New Roman" w:hAnsi="Times New Roman"/>
                <w:sz w:val="20"/>
                <w:lang w:val="uk-UA"/>
              </w:rPr>
              <w:t xml:space="preserve">7. </w:t>
            </w:r>
            <w:r w:rsidRPr="00295E4B">
              <w:rPr>
                <w:rFonts w:ascii="Times New Roman" w:hAnsi="Times New Roman"/>
                <w:lang w:val="uk-UA"/>
              </w:rPr>
              <w:tab/>
            </w:r>
            <w:r w:rsidRPr="00295E4B">
              <w:rPr>
                <w:rFonts w:ascii="Times New Roman" w:hAnsi="Times New Roman"/>
                <w:sz w:val="20"/>
                <w:lang w:val="uk-UA"/>
              </w:rPr>
              <w:t>Прикріплені копії оригінальних документів:</w:t>
            </w:r>
          </w:p>
          <w:p w14:paraId="2029B9AB" w14:textId="77777777" w:rsidR="00BA5C04" w:rsidRPr="00295E4B" w:rsidRDefault="00BA5C04" w:rsidP="00BE306B">
            <w:pPr>
              <w:suppressAutoHyphens/>
              <w:ind w:left="447" w:hanging="447"/>
              <w:rPr>
                <w:rFonts w:ascii="Times New Roman" w:hAnsi="Times New Roman"/>
                <w:spacing w:val="-2"/>
                <w:sz w:val="20"/>
                <w:lang w:val="uk-UA"/>
              </w:rPr>
            </w:pPr>
            <w:r w:rsidRPr="00295E4B">
              <w:rPr>
                <w:rFonts w:ascii="Times New Roman" w:hAnsi="Times New Roman"/>
                <w:spacing w:val="-2"/>
                <w:sz w:val="20"/>
                <w:lang w:val="uk-UA"/>
              </w:rPr>
              <w:t>Установчий договір або реєстраційне свідоцтво юридичної особи, зазначеної в пункті 1 вище.</w:t>
            </w:r>
          </w:p>
          <w:p w14:paraId="7BC48E83" w14:textId="77777777" w:rsidR="00BA5C04" w:rsidRPr="00295E4B" w:rsidRDefault="00BA5C04" w:rsidP="00BE306B">
            <w:pPr>
              <w:suppressAutoHyphens/>
              <w:ind w:left="372"/>
              <w:rPr>
                <w:rFonts w:ascii="Times New Roman" w:hAnsi="Times New Roman"/>
                <w:spacing w:val="-2"/>
                <w:sz w:val="20"/>
                <w:lang w:val="uk-UA"/>
              </w:rPr>
            </w:pPr>
          </w:p>
        </w:tc>
      </w:tr>
    </w:tbl>
    <w:p w14:paraId="0ADE6F72" w14:textId="77777777" w:rsidR="00BA5C04" w:rsidRPr="00295E4B" w:rsidRDefault="00BA5C04">
      <w:pPr>
        <w:rPr>
          <w:rFonts w:ascii="Times New Roman" w:hAnsi="Times New Roman"/>
          <w:sz w:val="28"/>
          <w:szCs w:val="28"/>
          <w:lang w:val="uk-UA"/>
        </w:rPr>
      </w:pPr>
    </w:p>
    <w:p w14:paraId="12660E7B" w14:textId="77777777" w:rsidR="000D6D1A" w:rsidRPr="00295E4B" w:rsidRDefault="000D6D1A">
      <w:pPr>
        <w:rPr>
          <w:rFonts w:ascii="Times New Roman" w:hAnsi="Times New Roman"/>
          <w:sz w:val="28"/>
          <w:szCs w:val="28"/>
          <w:lang w:val="uk-UA"/>
        </w:rPr>
      </w:pPr>
      <w:r w:rsidRPr="00295E4B">
        <w:rPr>
          <w:rFonts w:ascii="Times New Roman" w:hAnsi="Times New Roman"/>
          <w:sz w:val="28"/>
          <w:szCs w:val="28"/>
          <w:lang w:val="uk-UA"/>
        </w:rPr>
        <w:br w:type="page"/>
      </w:r>
    </w:p>
    <w:p w14:paraId="704642A6" w14:textId="77777777" w:rsidR="00BA5C04" w:rsidRPr="00E939F6" w:rsidRDefault="00BA5C04" w:rsidP="00672C5C">
      <w:pPr>
        <w:pStyle w:val="Subtitle2"/>
      </w:pPr>
      <w:r w:rsidRPr="00295E4B">
        <w:lastRenderedPageBreak/>
        <w:tab/>
      </w:r>
      <w:r w:rsidRPr="00295E4B">
        <w:tab/>
      </w:r>
      <w:bookmarkStart w:id="218" w:name="_Toc417240361"/>
      <w:bookmarkStart w:id="219" w:name="_Toc417241936"/>
      <w:r w:rsidRPr="00E939F6">
        <w:t>Форма CON – 2</w:t>
      </w:r>
      <w:bookmarkEnd w:id="218"/>
      <w:bookmarkEnd w:id="219"/>
    </w:p>
    <w:p w14:paraId="5277BC76" w14:textId="77777777" w:rsidR="00EA048C" w:rsidRDefault="00EA048C" w:rsidP="00BA5C04">
      <w:pPr>
        <w:pStyle w:val="S4-header1"/>
        <w:suppressAutoHyphens/>
        <w:spacing w:before="0" w:after="0"/>
      </w:pPr>
    </w:p>
    <w:p w14:paraId="5685D2E8" w14:textId="77777777" w:rsidR="00BA5C04" w:rsidRPr="00295E4B" w:rsidRDefault="00BA5C04" w:rsidP="00BA5C04">
      <w:pPr>
        <w:pStyle w:val="S4-header1"/>
        <w:suppressAutoHyphens/>
        <w:spacing w:before="0" w:after="0"/>
      </w:pPr>
      <w:r w:rsidRPr="00295E4B">
        <w:t>Історія невиконання контрактних зобов'язань</w:t>
      </w:r>
    </w:p>
    <w:p w14:paraId="66F8F887" w14:textId="77777777" w:rsidR="00EA048C" w:rsidRDefault="00EA048C" w:rsidP="00BA5C04">
      <w:pPr>
        <w:tabs>
          <w:tab w:val="right" w:pos="9000"/>
          <w:tab w:val="right" w:pos="9630"/>
        </w:tabs>
        <w:suppressAutoHyphens/>
        <w:spacing w:after="0"/>
        <w:rPr>
          <w:rFonts w:ascii="Times New Roman" w:hAnsi="Times New Roman"/>
          <w:sz w:val="20"/>
          <w:lang w:val="uk-UA"/>
        </w:rPr>
      </w:pPr>
    </w:p>
    <w:p w14:paraId="7863429C" w14:textId="77777777" w:rsidR="00BA5C04" w:rsidRPr="00295E4B" w:rsidRDefault="00BA5C04" w:rsidP="00BA5C04">
      <w:pPr>
        <w:tabs>
          <w:tab w:val="right" w:pos="9000"/>
          <w:tab w:val="right" w:pos="9630"/>
        </w:tabs>
        <w:suppressAutoHyphens/>
        <w:spacing w:after="0"/>
        <w:rPr>
          <w:rFonts w:ascii="Times New Roman" w:hAnsi="Times New Roman"/>
          <w:sz w:val="20"/>
          <w:lang w:val="uk-UA"/>
        </w:rPr>
      </w:pPr>
      <w:r w:rsidRPr="00295E4B">
        <w:rPr>
          <w:rFonts w:ascii="Times New Roman" w:hAnsi="Times New Roman"/>
          <w:sz w:val="20"/>
          <w:lang w:val="uk-UA"/>
        </w:rPr>
        <w:t xml:space="preserve">Юридична назва Учасника </w:t>
      </w:r>
      <w:r w:rsidR="00622A5C" w:rsidRPr="00295E4B">
        <w:rPr>
          <w:rFonts w:ascii="Times New Roman" w:hAnsi="Times New Roman"/>
          <w:sz w:val="20"/>
          <w:lang w:val="uk-UA"/>
        </w:rPr>
        <w:t>тендер</w:t>
      </w:r>
      <w:r w:rsidR="00951BA5">
        <w:rPr>
          <w:rFonts w:ascii="Times New Roman" w:hAnsi="Times New Roman"/>
          <w:sz w:val="20"/>
          <w:lang w:val="uk-UA"/>
        </w:rPr>
        <w:t>у</w:t>
      </w:r>
      <w:r w:rsidRPr="00295E4B">
        <w:rPr>
          <w:rFonts w:ascii="Times New Roman" w:hAnsi="Times New Roman"/>
          <w:sz w:val="20"/>
          <w:lang w:val="uk-UA"/>
        </w:rPr>
        <w:t xml:space="preserve">:  ___________________________     </w:t>
      </w:r>
      <w:r w:rsidRPr="00295E4B">
        <w:rPr>
          <w:rFonts w:ascii="Times New Roman" w:hAnsi="Times New Roman"/>
          <w:lang w:val="uk-UA"/>
        </w:rPr>
        <w:tab/>
      </w:r>
      <w:r w:rsidRPr="00295E4B">
        <w:rPr>
          <w:rFonts w:ascii="Times New Roman" w:hAnsi="Times New Roman"/>
          <w:sz w:val="20"/>
          <w:lang w:val="uk-UA"/>
        </w:rPr>
        <w:t>Дата:  ___________________</w:t>
      </w:r>
    </w:p>
    <w:p w14:paraId="12FF4646" w14:textId="77777777" w:rsidR="00BA5C04" w:rsidRPr="00295E4B" w:rsidRDefault="00BA5C04" w:rsidP="00BA5C04">
      <w:pPr>
        <w:tabs>
          <w:tab w:val="right" w:pos="9000"/>
          <w:tab w:val="right" w:pos="9630"/>
        </w:tabs>
        <w:suppressAutoHyphens/>
        <w:spacing w:after="0"/>
        <w:rPr>
          <w:rFonts w:ascii="Times New Roman" w:hAnsi="Times New Roman"/>
          <w:sz w:val="20"/>
          <w:lang w:val="uk-UA"/>
        </w:rPr>
      </w:pPr>
      <w:r w:rsidRPr="00295E4B">
        <w:rPr>
          <w:rFonts w:ascii="Times New Roman" w:hAnsi="Times New Roman"/>
          <w:sz w:val="20"/>
          <w:lang w:val="uk-UA"/>
        </w:rPr>
        <w:t xml:space="preserve">Юридична назва члена </w:t>
      </w:r>
      <w:r w:rsidR="003C78AE">
        <w:rPr>
          <w:rFonts w:ascii="Times New Roman" w:hAnsi="Times New Roman"/>
          <w:sz w:val="20"/>
          <w:lang w:val="uk-UA"/>
        </w:rPr>
        <w:t>СПКА</w:t>
      </w:r>
      <w:r w:rsidRPr="00295E4B">
        <w:rPr>
          <w:rFonts w:ascii="Times New Roman" w:hAnsi="Times New Roman"/>
          <w:sz w:val="20"/>
          <w:lang w:val="uk-UA"/>
        </w:rPr>
        <w:t>:  _______________________</w:t>
      </w:r>
      <w:r w:rsidRPr="00295E4B">
        <w:rPr>
          <w:rFonts w:ascii="Times New Roman" w:hAnsi="Times New Roman"/>
          <w:lang w:val="uk-UA"/>
        </w:rPr>
        <w:tab/>
      </w:r>
      <w:r w:rsidRPr="00295E4B">
        <w:rPr>
          <w:rFonts w:ascii="Times New Roman" w:hAnsi="Times New Roman"/>
          <w:sz w:val="20"/>
          <w:lang w:val="uk-UA"/>
        </w:rPr>
        <w:t xml:space="preserve">   ___________________</w:t>
      </w:r>
    </w:p>
    <w:p w14:paraId="6637989C" w14:textId="77777777" w:rsidR="00BA5C04" w:rsidRPr="00295E4B" w:rsidRDefault="00BA5C04" w:rsidP="00BA5C04">
      <w:pPr>
        <w:tabs>
          <w:tab w:val="left" w:pos="5103"/>
          <w:tab w:val="right" w:pos="9000"/>
        </w:tabs>
        <w:suppressAutoHyphens/>
        <w:spacing w:after="0"/>
        <w:rPr>
          <w:rFonts w:ascii="Times New Roman" w:hAnsi="Times New Roman"/>
          <w:sz w:val="20"/>
          <w:lang w:val="uk-UA"/>
        </w:rPr>
      </w:pPr>
      <w:r w:rsidRPr="00295E4B">
        <w:rPr>
          <w:rFonts w:ascii="Times New Roman" w:hAnsi="Times New Roman"/>
          <w:sz w:val="20"/>
          <w:lang w:val="uk-UA"/>
        </w:rPr>
        <w:t xml:space="preserve">Тендер №:  </w:t>
      </w:r>
      <w:r w:rsidRPr="00295E4B">
        <w:rPr>
          <w:rFonts w:ascii="Times New Roman" w:hAnsi="Times New Roman"/>
          <w:lang w:val="uk-UA"/>
        </w:rPr>
        <w:tab/>
      </w:r>
      <w:r w:rsidRPr="00295E4B">
        <w:rPr>
          <w:rFonts w:ascii="Times New Roman" w:hAnsi="Times New Roman"/>
          <w:sz w:val="20"/>
          <w:lang w:val="uk-UA"/>
        </w:rPr>
        <w:t xml:space="preserve">Сторінка ______ із _______  </w:t>
      </w:r>
    </w:p>
    <w:p w14:paraId="7DE686D0" w14:textId="77777777" w:rsidR="00BA5C04" w:rsidRPr="00295E4B" w:rsidRDefault="00BA5C04" w:rsidP="00BA5C04">
      <w:pPr>
        <w:suppressAutoHyphens/>
        <w:spacing w:after="0"/>
        <w:ind w:right="162"/>
        <w:rPr>
          <w:rFonts w:ascii="Times New Roman" w:hAnsi="Times New Roman"/>
          <w:spacing w:val="-2"/>
          <w:sz w:val="20"/>
          <w:lang w:val="uk-UA"/>
        </w:rPr>
      </w:pPr>
    </w:p>
    <w:p w14:paraId="0FCEDA38" w14:textId="77777777" w:rsidR="00BA5C04" w:rsidRPr="00295E4B" w:rsidRDefault="00BA5C04" w:rsidP="00BA5C04">
      <w:pPr>
        <w:suppressAutoHyphens/>
        <w:spacing w:after="0"/>
        <w:rPr>
          <w:rFonts w:ascii="Times New Roman" w:hAnsi="Times New Roman"/>
          <w:spacing w:val="-2"/>
          <w:sz w:val="20"/>
          <w:lang w:val="uk-UA"/>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9"/>
        <w:gridCol w:w="2644"/>
        <w:gridCol w:w="3544"/>
        <w:gridCol w:w="292"/>
        <w:gridCol w:w="1710"/>
      </w:tblGrid>
      <w:tr w:rsidR="00BA5C04" w:rsidRPr="0037673C" w14:paraId="58E896FA" w14:textId="77777777" w:rsidTr="00BE306B">
        <w:trPr>
          <w:cantSplit/>
          <w:trHeight w:val="440"/>
        </w:trPr>
        <w:tc>
          <w:tcPr>
            <w:tcW w:w="9198" w:type="dxa"/>
            <w:gridSpan w:val="6"/>
          </w:tcPr>
          <w:p w14:paraId="0D96452D" w14:textId="77777777" w:rsidR="00BA5C04" w:rsidRPr="00295E4B" w:rsidRDefault="00BA5C04" w:rsidP="007F1ACF">
            <w:pPr>
              <w:pStyle w:val="titulo"/>
              <w:suppressAutoHyphens/>
              <w:spacing w:after="0"/>
              <w:jc w:val="center"/>
              <w:rPr>
                <w:rFonts w:ascii="Times New Roman" w:hAnsi="Times New Roman"/>
                <w:sz w:val="20"/>
              </w:rPr>
            </w:pPr>
            <w:r w:rsidRPr="00295E4B">
              <w:rPr>
                <w:rFonts w:ascii="Times New Roman" w:hAnsi="Times New Roman"/>
                <w:sz w:val="20"/>
              </w:rPr>
              <w:t>Історія невиконання контрактних зобов'язань, відповідно до Розділу ІІ, Критерії оцінювання</w:t>
            </w:r>
          </w:p>
        </w:tc>
      </w:tr>
      <w:tr w:rsidR="00BA5C04" w:rsidRPr="00295E4B" w14:paraId="67635021" w14:textId="77777777" w:rsidTr="00BE306B">
        <w:trPr>
          <w:cantSplit/>
          <w:trHeight w:val="440"/>
        </w:trPr>
        <w:tc>
          <w:tcPr>
            <w:tcW w:w="9198" w:type="dxa"/>
            <w:gridSpan w:val="6"/>
          </w:tcPr>
          <w:p w14:paraId="6DF4E788" w14:textId="77777777" w:rsidR="00BA5C04" w:rsidRPr="00295E4B" w:rsidRDefault="00BA5C04" w:rsidP="007F1ACF">
            <w:pPr>
              <w:suppressAutoHyphens/>
              <w:spacing w:after="0"/>
              <w:ind w:left="426" w:hanging="426"/>
              <w:jc w:val="center"/>
              <w:rPr>
                <w:rFonts w:ascii="Times New Roman" w:hAnsi="Times New Roman"/>
                <w:spacing w:val="-2"/>
                <w:sz w:val="20"/>
                <w:lang w:val="uk-UA"/>
              </w:rPr>
            </w:pPr>
            <w:r w:rsidRPr="00295E4B">
              <w:rPr>
                <w:rFonts w:ascii="Times New Roman" w:hAnsi="Times New Roman"/>
                <w:spacing w:val="-2"/>
                <w:sz w:val="20"/>
                <w:lang w:val="uk-UA"/>
              </w:rPr>
              <w:sym w:font="Symbol" w:char="F0F0"/>
            </w:r>
            <w:r w:rsidRPr="00295E4B">
              <w:rPr>
                <w:rFonts w:ascii="Times New Roman" w:hAnsi="Times New Roman"/>
                <w:lang w:val="uk-UA"/>
              </w:rPr>
              <w:tab/>
            </w:r>
            <w:r w:rsidRPr="00295E4B">
              <w:rPr>
                <w:rFonts w:ascii="Times New Roman" w:hAnsi="Times New Roman"/>
                <w:spacing w:val="-2"/>
                <w:sz w:val="20"/>
                <w:lang w:val="uk-UA"/>
              </w:rPr>
              <w:t>Протягом вказаного періоду невиконання контрактних зобов'язань не мало місця</w:t>
            </w:r>
          </w:p>
        </w:tc>
      </w:tr>
      <w:tr w:rsidR="00BA5C04" w:rsidRPr="00295E4B" w14:paraId="069C68C5" w14:textId="77777777" w:rsidTr="00BE306B">
        <w:trPr>
          <w:cantSplit/>
          <w:trHeight w:val="440"/>
        </w:trPr>
        <w:tc>
          <w:tcPr>
            <w:tcW w:w="959" w:type="dxa"/>
            <w:vAlign w:val="center"/>
          </w:tcPr>
          <w:p w14:paraId="6805E86A" w14:textId="77777777" w:rsidR="00BA5C04" w:rsidRPr="00295E4B" w:rsidRDefault="00BA5C04" w:rsidP="00BA5C04">
            <w:pPr>
              <w:suppressAutoHyphens/>
              <w:spacing w:after="0"/>
              <w:jc w:val="center"/>
              <w:rPr>
                <w:rFonts w:ascii="Times New Roman" w:hAnsi="Times New Roman"/>
                <w:b/>
                <w:spacing w:val="-2"/>
                <w:sz w:val="20"/>
                <w:lang w:val="uk-UA"/>
              </w:rPr>
            </w:pPr>
            <w:r w:rsidRPr="00295E4B">
              <w:rPr>
                <w:rFonts w:ascii="Times New Roman" w:hAnsi="Times New Roman"/>
                <w:b/>
                <w:spacing w:val="-2"/>
                <w:sz w:val="20"/>
                <w:lang w:val="uk-UA"/>
              </w:rPr>
              <w:t>Рік</w:t>
            </w:r>
          </w:p>
        </w:tc>
        <w:tc>
          <w:tcPr>
            <w:tcW w:w="2693" w:type="dxa"/>
            <w:gridSpan w:val="2"/>
            <w:vAlign w:val="center"/>
          </w:tcPr>
          <w:p w14:paraId="45B20FF6" w14:textId="77777777" w:rsidR="00BA5C04" w:rsidRPr="00295E4B" w:rsidRDefault="00BA5C04" w:rsidP="00BA5C04">
            <w:pPr>
              <w:suppressAutoHyphens/>
              <w:spacing w:after="0"/>
              <w:jc w:val="center"/>
              <w:rPr>
                <w:rFonts w:ascii="Times New Roman" w:hAnsi="Times New Roman"/>
                <w:b/>
                <w:spacing w:val="-2"/>
                <w:sz w:val="20"/>
                <w:lang w:val="uk-UA"/>
              </w:rPr>
            </w:pPr>
            <w:r w:rsidRPr="00295E4B">
              <w:rPr>
                <w:rFonts w:ascii="Times New Roman" w:hAnsi="Times New Roman"/>
                <w:b/>
                <w:spacing w:val="-2"/>
                <w:sz w:val="20"/>
                <w:lang w:val="uk-UA"/>
              </w:rPr>
              <w:t>Частина невиконаних контрактних зобов'язань</w:t>
            </w:r>
          </w:p>
        </w:tc>
        <w:tc>
          <w:tcPr>
            <w:tcW w:w="3544" w:type="dxa"/>
            <w:vAlign w:val="center"/>
          </w:tcPr>
          <w:p w14:paraId="5B1B27F5" w14:textId="77777777" w:rsidR="00BA5C04" w:rsidRPr="00295E4B" w:rsidRDefault="00BA5C04" w:rsidP="00BA5C04">
            <w:pPr>
              <w:suppressAutoHyphens/>
              <w:spacing w:after="0"/>
              <w:jc w:val="center"/>
              <w:rPr>
                <w:rFonts w:ascii="Times New Roman" w:hAnsi="Times New Roman"/>
                <w:b/>
                <w:spacing w:val="-2"/>
                <w:sz w:val="20"/>
                <w:lang w:val="uk-UA"/>
              </w:rPr>
            </w:pPr>
            <w:r w:rsidRPr="00295E4B">
              <w:rPr>
                <w:rFonts w:ascii="Times New Roman" w:hAnsi="Times New Roman"/>
                <w:b/>
                <w:spacing w:val="-2"/>
                <w:sz w:val="20"/>
                <w:lang w:val="uk-UA"/>
              </w:rPr>
              <w:t>Реквізити контракту</w:t>
            </w:r>
          </w:p>
        </w:tc>
        <w:tc>
          <w:tcPr>
            <w:tcW w:w="2002" w:type="dxa"/>
            <w:gridSpan w:val="2"/>
            <w:vAlign w:val="center"/>
          </w:tcPr>
          <w:p w14:paraId="3BD8C8CE" w14:textId="6B81831A" w:rsidR="00BA5C04" w:rsidRPr="00295E4B" w:rsidRDefault="00BA5C04" w:rsidP="00DE7B8C">
            <w:pPr>
              <w:suppressAutoHyphens/>
              <w:spacing w:after="0"/>
              <w:jc w:val="center"/>
              <w:rPr>
                <w:rFonts w:ascii="Times New Roman" w:hAnsi="Times New Roman"/>
                <w:b/>
                <w:spacing w:val="-2"/>
                <w:sz w:val="20"/>
                <w:lang w:val="uk-UA"/>
              </w:rPr>
            </w:pPr>
            <w:r w:rsidRPr="00295E4B">
              <w:rPr>
                <w:rFonts w:ascii="Times New Roman" w:hAnsi="Times New Roman"/>
                <w:b/>
                <w:spacing w:val="-2"/>
                <w:sz w:val="20"/>
                <w:lang w:val="uk-UA"/>
              </w:rPr>
              <w:t>Загальна вартість контракту (</w:t>
            </w:r>
            <w:r w:rsidR="00DE7B8C">
              <w:rPr>
                <w:rFonts w:ascii="Times New Roman" w:hAnsi="Times New Roman"/>
                <w:b/>
                <w:spacing w:val="-2"/>
                <w:sz w:val="20"/>
                <w:lang w:val="uk-UA"/>
              </w:rPr>
              <w:t>в гривнях</w:t>
            </w:r>
            <w:r w:rsidRPr="00295E4B">
              <w:rPr>
                <w:rFonts w:ascii="Times New Roman" w:hAnsi="Times New Roman"/>
                <w:b/>
                <w:spacing w:val="-2"/>
                <w:sz w:val="20"/>
                <w:lang w:val="uk-UA"/>
              </w:rPr>
              <w:t>)</w:t>
            </w:r>
          </w:p>
        </w:tc>
      </w:tr>
      <w:tr w:rsidR="00BA5C04" w:rsidRPr="00295E4B" w14:paraId="00DAD211" w14:textId="77777777" w:rsidTr="00BE306B">
        <w:trPr>
          <w:cantSplit/>
          <w:trHeight w:val="567"/>
        </w:trPr>
        <w:tc>
          <w:tcPr>
            <w:tcW w:w="959" w:type="dxa"/>
          </w:tcPr>
          <w:p w14:paraId="396C108E" w14:textId="77777777" w:rsidR="00BA5C04" w:rsidRPr="00295E4B" w:rsidRDefault="00BA5C04" w:rsidP="00BA5C04">
            <w:pPr>
              <w:suppressAutoHyphens/>
              <w:spacing w:after="0"/>
              <w:jc w:val="center"/>
              <w:rPr>
                <w:rFonts w:ascii="Times New Roman" w:hAnsi="Times New Roman"/>
                <w:spacing w:val="-2"/>
                <w:sz w:val="20"/>
                <w:lang w:val="uk-UA"/>
              </w:rPr>
            </w:pPr>
          </w:p>
        </w:tc>
        <w:tc>
          <w:tcPr>
            <w:tcW w:w="2693" w:type="dxa"/>
            <w:gridSpan w:val="2"/>
          </w:tcPr>
          <w:p w14:paraId="01C3D9E7" w14:textId="77777777" w:rsidR="00BA5C04" w:rsidRPr="00295E4B" w:rsidRDefault="00BA5C04" w:rsidP="00BA5C04">
            <w:pPr>
              <w:suppressAutoHyphens/>
              <w:spacing w:after="0"/>
              <w:rPr>
                <w:rFonts w:ascii="Times New Roman" w:hAnsi="Times New Roman"/>
                <w:spacing w:val="-2"/>
                <w:sz w:val="20"/>
                <w:lang w:val="uk-UA"/>
              </w:rPr>
            </w:pPr>
          </w:p>
        </w:tc>
        <w:tc>
          <w:tcPr>
            <w:tcW w:w="3544" w:type="dxa"/>
          </w:tcPr>
          <w:p w14:paraId="518B1CE1" w14:textId="77777777" w:rsidR="00BA5C04" w:rsidRPr="00295E4B" w:rsidRDefault="00BA5C04" w:rsidP="00BA5C04">
            <w:pPr>
              <w:suppressAutoHyphens/>
              <w:spacing w:after="0"/>
              <w:rPr>
                <w:rFonts w:ascii="Times New Roman" w:hAnsi="Times New Roman"/>
                <w:spacing w:val="-2"/>
                <w:sz w:val="20"/>
                <w:lang w:val="uk-UA"/>
              </w:rPr>
            </w:pPr>
          </w:p>
        </w:tc>
        <w:tc>
          <w:tcPr>
            <w:tcW w:w="2002" w:type="dxa"/>
            <w:gridSpan w:val="2"/>
          </w:tcPr>
          <w:p w14:paraId="60DFB2CA" w14:textId="77777777" w:rsidR="00BA5C04" w:rsidRPr="00295E4B" w:rsidRDefault="00BA5C04" w:rsidP="00BA5C04">
            <w:pPr>
              <w:suppressAutoHyphens/>
              <w:spacing w:after="0"/>
              <w:rPr>
                <w:rFonts w:ascii="Times New Roman" w:hAnsi="Times New Roman"/>
                <w:spacing w:val="-2"/>
                <w:sz w:val="20"/>
                <w:lang w:val="uk-UA"/>
              </w:rPr>
            </w:pPr>
          </w:p>
        </w:tc>
      </w:tr>
      <w:tr w:rsidR="00BA5C04" w:rsidRPr="00295E4B" w14:paraId="58A43B01" w14:textId="77777777" w:rsidTr="00BE306B">
        <w:trPr>
          <w:cantSplit/>
          <w:trHeight w:val="567"/>
        </w:trPr>
        <w:tc>
          <w:tcPr>
            <w:tcW w:w="959" w:type="dxa"/>
          </w:tcPr>
          <w:p w14:paraId="65B9921E" w14:textId="77777777" w:rsidR="00BA5C04" w:rsidRPr="00295E4B" w:rsidRDefault="00BA5C04" w:rsidP="00BA5C04">
            <w:pPr>
              <w:suppressAutoHyphens/>
              <w:spacing w:after="0"/>
              <w:jc w:val="center"/>
              <w:rPr>
                <w:rFonts w:ascii="Times New Roman" w:hAnsi="Times New Roman"/>
                <w:spacing w:val="-2"/>
                <w:sz w:val="20"/>
                <w:lang w:val="uk-UA"/>
              </w:rPr>
            </w:pPr>
          </w:p>
        </w:tc>
        <w:tc>
          <w:tcPr>
            <w:tcW w:w="2693" w:type="dxa"/>
            <w:gridSpan w:val="2"/>
          </w:tcPr>
          <w:p w14:paraId="1B276EBB" w14:textId="77777777" w:rsidR="00BA5C04" w:rsidRPr="00295E4B" w:rsidRDefault="00BA5C04" w:rsidP="00BA5C04">
            <w:pPr>
              <w:suppressAutoHyphens/>
              <w:spacing w:after="0"/>
              <w:rPr>
                <w:rFonts w:ascii="Times New Roman" w:hAnsi="Times New Roman"/>
                <w:spacing w:val="-2"/>
                <w:sz w:val="20"/>
                <w:lang w:val="uk-UA"/>
              </w:rPr>
            </w:pPr>
          </w:p>
        </w:tc>
        <w:tc>
          <w:tcPr>
            <w:tcW w:w="3544" w:type="dxa"/>
          </w:tcPr>
          <w:p w14:paraId="52CFB51A" w14:textId="77777777" w:rsidR="00BA5C04" w:rsidRPr="00295E4B" w:rsidRDefault="00BA5C04" w:rsidP="00BA5C04">
            <w:pPr>
              <w:suppressAutoHyphens/>
              <w:spacing w:after="0"/>
              <w:rPr>
                <w:rFonts w:ascii="Times New Roman" w:hAnsi="Times New Roman"/>
                <w:spacing w:val="-2"/>
                <w:sz w:val="20"/>
                <w:lang w:val="uk-UA"/>
              </w:rPr>
            </w:pPr>
          </w:p>
        </w:tc>
        <w:tc>
          <w:tcPr>
            <w:tcW w:w="2002" w:type="dxa"/>
            <w:gridSpan w:val="2"/>
          </w:tcPr>
          <w:p w14:paraId="056396FE" w14:textId="77777777" w:rsidR="00BA5C04" w:rsidRPr="00295E4B" w:rsidRDefault="00BA5C04" w:rsidP="00BA5C04">
            <w:pPr>
              <w:suppressAutoHyphens/>
              <w:spacing w:after="0"/>
              <w:rPr>
                <w:rFonts w:ascii="Times New Roman" w:hAnsi="Times New Roman"/>
                <w:spacing w:val="-2"/>
                <w:sz w:val="20"/>
                <w:lang w:val="uk-UA"/>
              </w:rPr>
            </w:pPr>
          </w:p>
        </w:tc>
      </w:tr>
      <w:tr w:rsidR="00BA5C04" w:rsidRPr="00295E4B" w14:paraId="0A424E41" w14:textId="77777777" w:rsidTr="00BE306B">
        <w:trPr>
          <w:cantSplit/>
          <w:trHeight w:val="567"/>
        </w:trPr>
        <w:tc>
          <w:tcPr>
            <w:tcW w:w="959" w:type="dxa"/>
          </w:tcPr>
          <w:p w14:paraId="2F788010" w14:textId="77777777" w:rsidR="00BA5C04" w:rsidRPr="00295E4B" w:rsidRDefault="00BA5C04" w:rsidP="00BA5C04">
            <w:pPr>
              <w:suppressAutoHyphens/>
              <w:spacing w:after="0"/>
              <w:jc w:val="center"/>
              <w:rPr>
                <w:rFonts w:ascii="Times New Roman" w:hAnsi="Times New Roman"/>
                <w:spacing w:val="-2"/>
                <w:sz w:val="20"/>
                <w:lang w:val="uk-UA"/>
              </w:rPr>
            </w:pPr>
          </w:p>
        </w:tc>
        <w:tc>
          <w:tcPr>
            <w:tcW w:w="2693" w:type="dxa"/>
            <w:gridSpan w:val="2"/>
          </w:tcPr>
          <w:p w14:paraId="3CD5B277" w14:textId="77777777" w:rsidR="00BA5C04" w:rsidRPr="00295E4B" w:rsidRDefault="00BA5C04" w:rsidP="00BA5C04">
            <w:pPr>
              <w:suppressAutoHyphens/>
              <w:spacing w:after="0"/>
              <w:rPr>
                <w:rFonts w:ascii="Times New Roman" w:hAnsi="Times New Roman"/>
                <w:spacing w:val="-2"/>
                <w:sz w:val="20"/>
                <w:lang w:val="uk-UA"/>
              </w:rPr>
            </w:pPr>
          </w:p>
        </w:tc>
        <w:tc>
          <w:tcPr>
            <w:tcW w:w="3544" w:type="dxa"/>
          </w:tcPr>
          <w:p w14:paraId="6D2C5219" w14:textId="77777777" w:rsidR="00BA5C04" w:rsidRPr="00295E4B" w:rsidRDefault="00BA5C04" w:rsidP="00BA5C04">
            <w:pPr>
              <w:suppressAutoHyphens/>
              <w:spacing w:after="0"/>
              <w:rPr>
                <w:rFonts w:ascii="Times New Roman" w:hAnsi="Times New Roman"/>
                <w:spacing w:val="-2"/>
                <w:sz w:val="20"/>
                <w:lang w:val="uk-UA"/>
              </w:rPr>
            </w:pPr>
          </w:p>
        </w:tc>
        <w:tc>
          <w:tcPr>
            <w:tcW w:w="2002" w:type="dxa"/>
            <w:gridSpan w:val="2"/>
          </w:tcPr>
          <w:p w14:paraId="5856853D" w14:textId="77777777" w:rsidR="00BA5C04" w:rsidRPr="00295E4B" w:rsidRDefault="00BA5C04" w:rsidP="00BA5C04">
            <w:pPr>
              <w:suppressAutoHyphens/>
              <w:spacing w:after="0"/>
              <w:rPr>
                <w:rFonts w:ascii="Times New Roman" w:hAnsi="Times New Roman"/>
                <w:spacing w:val="-2"/>
                <w:sz w:val="20"/>
                <w:lang w:val="uk-UA"/>
              </w:rPr>
            </w:pPr>
          </w:p>
        </w:tc>
      </w:tr>
      <w:tr w:rsidR="00BA5C04" w:rsidRPr="00295E4B" w14:paraId="7A7770F7" w14:textId="77777777" w:rsidTr="00BE306B">
        <w:trPr>
          <w:cantSplit/>
        </w:trPr>
        <w:tc>
          <w:tcPr>
            <w:tcW w:w="9198" w:type="dxa"/>
            <w:gridSpan w:val="6"/>
          </w:tcPr>
          <w:p w14:paraId="2CC0C5F7" w14:textId="77777777" w:rsidR="00BA5C04" w:rsidRPr="00295E4B" w:rsidRDefault="00BA5C04" w:rsidP="00BA5C04">
            <w:pPr>
              <w:pStyle w:val="titulo"/>
              <w:suppressAutoHyphens/>
              <w:spacing w:after="0"/>
              <w:rPr>
                <w:rFonts w:ascii="Times New Roman" w:hAnsi="Times New Roman"/>
                <w:sz w:val="20"/>
              </w:rPr>
            </w:pPr>
            <w:r w:rsidRPr="00295E4B">
              <w:rPr>
                <w:rFonts w:ascii="Times New Roman" w:hAnsi="Times New Roman"/>
                <w:sz w:val="20"/>
              </w:rPr>
              <w:t>Поточні судові розгляди</w:t>
            </w:r>
          </w:p>
        </w:tc>
      </w:tr>
      <w:tr w:rsidR="00BA5C04" w:rsidRPr="00295E4B" w14:paraId="6CCA3AAE" w14:textId="77777777" w:rsidTr="00BE306B">
        <w:trPr>
          <w:cantSplit/>
        </w:trPr>
        <w:tc>
          <w:tcPr>
            <w:tcW w:w="9198" w:type="dxa"/>
            <w:gridSpan w:val="6"/>
          </w:tcPr>
          <w:p w14:paraId="5335A492" w14:textId="77777777" w:rsidR="00BA5C04" w:rsidRPr="00295E4B" w:rsidRDefault="00BA5C04" w:rsidP="00BA5C04">
            <w:pPr>
              <w:suppressAutoHyphens/>
              <w:spacing w:after="0"/>
              <w:ind w:left="426" w:hanging="426"/>
              <w:rPr>
                <w:rFonts w:ascii="Times New Roman" w:hAnsi="Times New Roman"/>
                <w:spacing w:val="-2"/>
                <w:sz w:val="20"/>
                <w:lang w:val="uk-UA"/>
              </w:rPr>
            </w:pPr>
            <w:r w:rsidRPr="00295E4B">
              <w:rPr>
                <w:rFonts w:ascii="Times New Roman" w:hAnsi="Times New Roman"/>
                <w:spacing w:val="-2"/>
                <w:sz w:val="20"/>
                <w:lang w:val="uk-UA"/>
              </w:rPr>
              <w:sym w:font="Symbol" w:char="F0F0"/>
            </w:r>
            <w:r w:rsidRPr="00295E4B">
              <w:rPr>
                <w:rFonts w:ascii="Times New Roman" w:hAnsi="Times New Roman"/>
                <w:lang w:val="uk-UA"/>
              </w:rPr>
              <w:t xml:space="preserve"> </w:t>
            </w:r>
            <w:r w:rsidRPr="00295E4B">
              <w:rPr>
                <w:rFonts w:ascii="Times New Roman" w:hAnsi="Times New Roman"/>
                <w:spacing w:val="-2"/>
                <w:sz w:val="20"/>
                <w:lang w:val="uk-UA"/>
              </w:rPr>
              <w:t>Судові розгляди не мають місця</w:t>
            </w:r>
          </w:p>
          <w:p w14:paraId="4BF76428" w14:textId="77777777" w:rsidR="00BA5C04" w:rsidRPr="00295E4B" w:rsidRDefault="00BA5C04" w:rsidP="00BA5C04">
            <w:pPr>
              <w:suppressAutoHyphens/>
              <w:spacing w:after="0"/>
              <w:ind w:left="360" w:hanging="360"/>
              <w:rPr>
                <w:rFonts w:ascii="Times New Roman" w:hAnsi="Times New Roman"/>
                <w:spacing w:val="-2"/>
                <w:sz w:val="20"/>
                <w:lang w:val="uk-UA"/>
              </w:rPr>
            </w:pPr>
            <w:r w:rsidRPr="00295E4B">
              <w:rPr>
                <w:rFonts w:ascii="Times New Roman" w:hAnsi="Times New Roman"/>
                <w:spacing w:val="-2"/>
                <w:sz w:val="20"/>
                <w:lang w:val="uk-UA"/>
              </w:rPr>
              <w:sym w:font="Symbol" w:char="F0F0"/>
            </w:r>
            <w:r w:rsidRPr="00295E4B">
              <w:rPr>
                <w:rFonts w:ascii="Times New Roman" w:hAnsi="Times New Roman"/>
                <w:lang w:val="uk-UA"/>
              </w:rPr>
              <w:t xml:space="preserve"> </w:t>
            </w:r>
            <w:r w:rsidRPr="00295E4B">
              <w:rPr>
                <w:rFonts w:ascii="Times New Roman" w:hAnsi="Times New Roman"/>
                <w:spacing w:val="-2"/>
                <w:sz w:val="20"/>
                <w:lang w:val="uk-UA"/>
              </w:rPr>
              <w:t>Ведуться нижченаведені судові розгляди, як зазначено нижче:</w:t>
            </w:r>
          </w:p>
        </w:tc>
      </w:tr>
      <w:tr w:rsidR="00BA5C04" w:rsidRPr="00295E4B" w14:paraId="59CF696B" w14:textId="77777777" w:rsidTr="00BE306B">
        <w:trPr>
          <w:cantSplit/>
        </w:trPr>
        <w:tc>
          <w:tcPr>
            <w:tcW w:w="1008" w:type="dxa"/>
            <w:gridSpan w:val="2"/>
            <w:vAlign w:val="center"/>
          </w:tcPr>
          <w:p w14:paraId="253A117C" w14:textId="77777777" w:rsidR="00BA5C04" w:rsidRPr="00295E4B" w:rsidRDefault="00BA5C04" w:rsidP="00BA5C04">
            <w:pPr>
              <w:suppressAutoHyphens/>
              <w:spacing w:after="0"/>
              <w:jc w:val="center"/>
              <w:rPr>
                <w:rFonts w:ascii="Times New Roman" w:hAnsi="Times New Roman"/>
                <w:b/>
                <w:spacing w:val="-2"/>
                <w:sz w:val="20"/>
                <w:lang w:val="uk-UA"/>
              </w:rPr>
            </w:pPr>
            <w:r w:rsidRPr="00295E4B">
              <w:rPr>
                <w:rFonts w:ascii="Times New Roman" w:hAnsi="Times New Roman"/>
                <w:b/>
                <w:spacing w:val="-2"/>
                <w:sz w:val="20"/>
                <w:lang w:val="uk-UA"/>
              </w:rPr>
              <w:t>Рік</w:t>
            </w:r>
          </w:p>
        </w:tc>
        <w:tc>
          <w:tcPr>
            <w:tcW w:w="2644" w:type="dxa"/>
            <w:vAlign w:val="center"/>
          </w:tcPr>
          <w:p w14:paraId="3FBD87A8" w14:textId="77777777" w:rsidR="00BA5C04" w:rsidRPr="00295E4B" w:rsidRDefault="00BA5C04" w:rsidP="00BA5C04">
            <w:pPr>
              <w:suppressAutoHyphens/>
              <w:spacing w:after="0"/>
              <w:jc w:val="center"/>
              <w:rPr>
                <w:rFonts w:ascii="Times New Roman" w:hAnsi="Times New Roman"/>
                <w:b/>
                <w:spacing w:val="-2"/>
                <w:sz w:val="20"/>
                <w:lang w:val="uk-UA"/>
              </w:rPr>
            </w:pPr>
            <w:r w:rsidRPr="00295E4B">
              <w:rPr>
                <w:rFonts w:ascii="Times New Roman" w:hAnsi="Times New Roman"/>
                <w:b/>
                <w:spacing w:val="-2"/>
                <w:sz w:val="20"/>
                <w:lang w:val="uk-UA"/>
              </w:rPr>
              <w:t>Рішення (в відсотках від сукупних активів)</w:t>
            </w:r>
          </w:p>
        </w:tc>
        <w:tc>
          <w:tcPr>
            <w:tcW w:w="3836" w:type="dxa"/>
            <w:gridSpan w:val="2"/>
            <w:vAlign w:val="center"/>
          </w:tcPr>
          <w:p w14:paraId="650A080D" w14:textId="77777777" w:rsidR="00BA5C04" w:rsidRPr="00295E4B" w:rsidRDefault="00BA5C04" w:rsidP="00BA5C04">
            <w:pPr>
              <w:suppressAutoHyphens/>
              <w:spacing w:after="0"/>
              <w:jc w:val="center"/>
              <w:rPr>
                <w:rFonts w:ascii="Times New Roman" w:hAnsi="Times New Roman"/>
                <w:b/>
                <w:spacing w:val="-2"/>
                <w:sz w:val="20"/>
                <w:lang w:val="uk-UA"/>
              </w:rPr>
            </w:pPr>
          </w:p>
          <w:p w14:paraId="4CE3DAA0" w14:textId="77777777" w:rsidR="00BA5C04" w:rsidRPr="00295E4B" w:rsidRDefault="00BA5C04" w:rsidP="00BA5C04">
            <w:pPr>
              <w:suppressAutoHyphens/>
              <w:spacing w:after="0"/>
              <w:jc w:val="center"/>
              <w:rPr>
                <w:rFonts w:ascii="Times New Roman" w:hAnsi="Times New Roman"/>
                <w:b/>
                <w:spacing w:val="-2"/>
                <w:sz w:val="20"/>
                <w:lang w:val="uk-UA"/>
              </w:rPr>
            </w:pPr>
            <w:r w:rsidRPr="00295E4B">
              <w:rPr>
                <w:rFonts w:ascii="Times New Roman" w:hAnsi="Times New Roman"/>
                <w:b/>
                <w:spacing w:val="-2"/>
                <w:sz w:val="20"/>
                <w:lang w:val="uk-UA"/>
              </w:rPr>
              <w:t xml:space="preserve">Реквізити контракту </w:t>
            </w:r>
          </w:p>
          <w:p w14:paraId="5C470849" w14:textId="77777777" w:rsidR="00BA5C04" w:rsidRPr="00295E4B" w:rsidRDefault="00BA5C04" w:rsidP="00BA5C04">
            <w:pPr>
              <w:suppressAutoHyphens/>
              <w:spacing w:after="0"/>
              <w:jc w:val="center"/>
              <w:rPr>
                <w:rFonts w:ascii="Times New Roman" w:hAnsi="Times New Roman"/>
                <w:b/>
                <w:spacing w:val="-2"/>
                <w:sz w:val="20"/>
                <w:lang w:val="uk-UA"/>
              </w:rPr>
            </w:pPr>
          </w:p>
        </w:tc>
        <w:tc>
          <w:tcPr>
            <w:tcW w:w="1710" w:type="dxa"/>
            <w:vAlign w:val="center"/>
          </w:tcPr>
          <w:p w14:paraId="2C15C265" w14:textId="4FE836A2" w:rsidR="00BA5C04" w:rsidRPr="00295E4B" w:rsidRDefault="00DE7B8C" w:rsidP="00DE7B8C">
            <w:pPr>
              <w:suppressAutoHyphens/>
              <w:spacing w:after="0"/>
              <w:jc w:val="center"/>
              <w:rPr>
                <w:rFonts w:ascii="Times New Roman" w:hAnsi="Times New Roman"/>
                <w:b/>
                <w:spacing w:val="-2"/>
                <w:sz w:val="20"/>
                <w:lang w:val="uk-UA"/>
              </w:rPr>
            </w:pPr>
            <w:r>
              <w:rPr>
                <w:rFonts w:ascii="Times New Roman" w:hAnsi="Times New Roman"/>
                <w:b/>
                <w:spacing w:val="-2"/>
                <w:sz w:val="20"/>
                <w:lang w:val="uk-UA"/>
              </w:rPr>
              <w:t>Загальна вартість контракту (в гривнях</w:t>
            </w:r>
            <w:r w:rsidR="00BA5C04" w:rsidRPr="00295E4B">
              <w:rPr>
                <w:rFonts w:ascii="Times New Roman" w:hAnsi="Times New Roman"/>
                <w:b/>
                <w:spacing w:val="-2"/>
                <w:sz w:val="20"/>
                <w:lang w:val="uk-UA"/>
              </w:rPr>
              <w:t>)</w:t>
            </w:r>
          </w:p>
        </w:tc>
      </w:tr>
      <w:tr w:rsidR="00BA5C04" w:rsidRPr="00295E4B" w14:paraId="7B53B913" w14:textId="77777777" w:rsidTr="00BE306B">
        <w:trPr>
          <w:cantSplit/>
        </w:trPr>
        <w:tc>
          <w:tcPr>
            <w:tcW w:w="1008" w:type="dxa"/>
            <w:gridSpan w:val="2"/>
          </w:tcPr>
          <w:p w14:paraId="050C07B7" w14:textId="77777777" w:rsidR="00BA5C04" w:rsidRPr="00295E4B" w:rsidRDefault="00BA5C04" w:rsidP="00BA5C04">
            <w:pPr>
              <w:suppressAutoHyphens/>
              <w:spacing w:after="0"/>
              <w:jc w:val="center"/>
              <w:rPr>
                <w:rFonts w:ascii="Times New Roman" w:hAnsi="Times New Roman"/>
                <w:spacing w:val="-2"/>
                <w:sz w:val="20"/>
                <w:lang w:val="uk-UA"/>
              </w:rPr>
            </w:pPr>
          </w:p>
        </w:tc>
        <w:tc>
          <w:tcPr>
            <w:tcW w:w="2644" w:type="dxa"/>
          </w:tcPr>
          <w:p w14:paraId="3990A2CA" w14:textId="77777777" w:rsidR="00BA5C04" w:rsidRPr="00295E4B" w:rsidRDefault="00BA5C04" w:rsidP="00BA5C04">
            <w:pPr>
              <w:suppressAutoHyphens/>
              <w:spacing w:after="0"/>
              <w:jc w:val="center"/>
              <w:rPr>
                <w:rFonts w:ascii="Times New Roman" w:hAnsi="Times New Roman"/>
                <w:spacing w:val="-2"/>
                <w:sz w:val="20"/>
                <w:lang w:val="uk-UA"/>
              </w:rPr>
            </w:pPr>
          </w:p>
        </w:tc>
        <w:tc>
          <w:tcPr>
            <w:tcW w:w="3836" w:type="dxa"/>
            <w:gridSpan w:val="2"/>
          </w:tcPr>
          <w:p w14:paraId="7CC1F8C5" w14:textId="77777777" w:rsidR="00BA5C04" w:rsidRPr="00295E4B" w:rsidRDefault="00BA5C04" w:rsidP="00BA5C04">
            <w:pPr>
              <w:suppressAutoHyphens/>
              <w:spacing w:after="0"/>
              <w:rPr>
                <w:rFonts w:ascii="Times New Roman" w:hAnsi="Times New Roman"/>
                <w:spacing w:val="-2"/>
                <w:sz w:val="20"/>
                <w:lang w:val="uk-UA"/>
              </w:rPr>
            </w:pPr>
            <w:r w:rsidRPr="00295E4B">
              <w:rPr>
                <w:rFonts w:ascii="Times New Roman" w:hAnsi="Times New Roman"/>
                <w:spacing w:val="-2"/>
                <w:sz w:val="20"/>
                <w:lang w:val="uk-UA"/>
              </w:rPr>
              <w:t>Реквізити контракту:</w:t>
            </w:r>
          </w:p>
          <w:p w14:paraId="38719228" w14:textId="77777777" w:rsidR="00BA5C04" w:rsidRPr="00295E4B" w:rsidRDefault="00BA5C04" w:rsidP="00BA5C04">
            <w:pPr>
              <w:suppressAutoHyphens/>
              <w:spacing w:after="0"/>
              <w:rPr>
                <w:rFonts w:ascii="Times New Roman" w:hAnsi="Times New Roman"/>
                <w:spacing w:val="-2"/>
                <w:sz w:val="20"/>
                <w:lang w:val="uk-UA"/>
              </w:rPr>
            </w:pPr>
            <w:r w:rsidRPr="00295E4B">
              <w:rPr>
                <w:rFonts w:ascii="Times New Roman" w:hAnsi="Times New Roman"/>
                <w:spacing w:val="-2"/>
                <w:sz w:val="20"/>
                <w:lang w:val="uk-UA"/>
              </w:rPr>
              <w:t xml:space="preserve">Найменування </w:t>
            </w:r>
            <w:r w:rsidR="003B0701" w:rsidRPr="00295E4B">
              <w:rPr>
                <w:rFonts w:ascii="Times New Roman" w:hAnsi="Times New Roman"/>
                <w:spacing w:val="-2"/>
                <w:sz w:val="20"/>
                <w:lang w:val="uk-UA"/>
              </w:rPr>
              <w:t>Замовника</w:t>
            </w:r>
            <w:r w:rsidRPr="00295E4B">
              <w:rPr>
                <w:rFonts w:ascii="Times New Roman" w:hAnsi="Times New Roman"/>
                <w:spacing w:val="-2"/>
                <w:sz w:val="20"/>
                <w:lang w:val="uk-UA"/>
              </w:rPr>
              <w:t>:</w:t>
            </w:r>
          </w:p>
          <w:p w14:paraId="7800D448" w14:textId="77777777" w:rsidR="00BA5C04" w:rsidRPr="00295E4B" w:rsidRDefault="00BA5C04" w:rsidP="00BA5C04">
            <w:pPr>
              <w:suppressAutoHyphens/>
              <w:spacing w:after="0"/>
              <w:rPr>
                <w:rFonts w:ascii="Times New Roman" w:hAnsi="Times New Roman"/>
                <w:spacing w:val="-2"/>
                <w:sz w:val="20"/>
                <w:lang w:val="uk-UA"/>
              </w:rPr>
            </w:pPr>
            <w:r w:rsidRPr="00295E4B">
              <w:rPr>
                <w:rFonts w:ascii="Times New Roman" w:hAnsi="Times New Roman"/>
                <w:spacing w:val="-2"/>
                <w:sz w:val="20"/>
                <w:lang w:val="uk-UA"/>
              </w:rPr>
              <w:t xml:space="preserve">Адреса </w:t>
            </w:r>
            <w:r w:rsidR="003B0701" w:rsidRPr="00295E4B">
              <w:rPr>
                <w:rFonts w:ascii="Times New Roman" w:hAnsi="Times New Roman"/>
                <w:spacing w:val="-2"/>
                <w:sz w:val="20"/>
                <w:lang w:val="uk-UA"/>
              </w:rPr>
              <w:t>Замовника</w:t>
            </w:r>
            <w:r w:rsidRPr="00295E4B">
              <w:rPr>
                <w:rFonts w:ascii="Times New Roman" w:hAnsi="Times New Roman"/>
                <w:spacing w:val="-2"/>
                <w:sz w:val="20"/>
                <w:lang w:val="uk-UA"/>
              </w:rPr>
              <w:t>:</w:t>
            </w:r>
          </w:p>
          <w:p w14:paraId="52DCC07F" w14:textId="77777777" w:rsidR="00BA5C04" w:rsidRPr="00295E4B" w:rsidRDefault="00BA5C04" w:rsidP="00BA5C04">
            <w:pPr>
              <w:suppressAutoHyphens/>
              <w:spacing w:after="0"/>
              <w:rPr>
                <w:rFonts w:ascii="Times New Roman" w:hAnsi="Times New Roman"/>
                <w:spacing w:val="-2"/>
                <w:sz w:val="20"/>
                <w:lang w:val="uk-UA"/>
              </w:rPr>
            </w:pPr>
            <w:r w:rsidRPr="00295E4B">
              <w:rPr>
                <w:rFonts w:ascii="Times New Roman" w:hAnsi="Times New Roman"/>
                <w:spacing w:val="-2"/>
                <w:sz w:val="20"/>
                <w:lang w:val="uk-UA"/>
              </w:rPr>
              <w:t>Предмет розгляду:</w:t>
            </w:r>
          </w:p>
        </w:tc>
        <w:tc>
          <w:tcPr>
            <w:tcW w:w="1710" w:type="dxa"/>
          </w:tcPr>
          <w:p w14:paraId="79D1A92A" w14:textId="77777777" w:rsidR="00BA5C04" w:rsidRPr="00295E4B" w:rsidRDefault="00BA5C04" w:rsidP="00BA5C04">
            <w:pPr>
              <w:suppressAutoHyphens/>
              <w:spacing w:after="0"/>
              <w:rPr>
                <w:rFonts w:ascii="Times New Roman" w:hAnsi="Times New Roman"/>
                <w:spacing w:val="-2"/>
                <w:sz w:val="20"/>
                <w:lang w:val="uk-UA"/>
              </w:rPr>
            </w:pPr>
          </w:p>
        </w:tc>
      </w:tr>
      <w:tr w:rsidR="00BA5C04" w:rsidRPr="00295E4B" w14:paraId="51196211" w14:textId="77777777" w:rsidTr="00BE306B">
        <w:trPr>
          <w:cantSplit/>
        </w:trPr>
        <w:tc>
          <w:tcPr>
            <w:tcW w:w="1008" w:type="dxa"/>
            <w:gridSpan w:val="2"/>
          </w:tcPr>
          <w:p w14:paraId="55F001D1" w14:textId="77777777" w:rsidR="00BA5C04" w:rsidRPr="00295E4B" w:rsidRDefault="00BA5C04" w:rsidP="00BA5C04">
            <w:pPr>
              <w:suppressAutoHyphens/>
              <w:spacing w:after="0"/>
              <w:jc w:val="center"/>
              <w:rPr>
                <w:rFonts w:ascii="Times New Roman" w:hAnsi="Times New Roman"/>
                <w:spacing w:val="-2"/>
                <w:sz w:val="20"/>
                <w:lang w:val="uk-UA"/>
              </w:rPr>
            </w:pPr>
          </w:p>
        </w:tc>
        <w:tc>
          <w:tcPr>
            <w:tcW w:w="2644" w:type="dxa"/>
          </w:tcPr>
          <w:p w14:paraId="738288C3" w14:textId="77777777" w:rsidR="00BA5C04" w:rsidRPr="00295E4B" w:rsidRDefault="00BA5C04" w:rsidP="00BA5C04">
            <w:pPr>
              <w:suppressAutoHyphens/>
              <w:spacing w:after="0"/>
              <w:jc w:val="center"/>
              <w:rPr>
                <w:rFonts w:ascii="Times New Roman" w:hAnsi="Times New Roman"/>
                <w:spacing w:val="-2"/>
                <w:sz w:val="20"/>
                <w:lang w:val="uk-UA"/>
              </w:rPr>
            </w:pPr>
          </w:p>
        </w:tc>
        <w:tc>
          <w:tcPr>
            <w:tcW w:w="3836" w:type="dxa"/>
            <w:gridSpan w:val="2"/>
          </w:tcPr>
          <w:p w14:paraId="71C598DF" w14:textId="77777777" w:rsidR="00BA5C04" w:rsidRPr="00295E4B" w:rsidRDefault="00BA5C04" w:rsidP="00BA5C04">
            <w:pPr>
              <w:suppressAutoHyphens/>
              <w:spacing w:after="0"/>
              <w:rPr>
                <w:rFonts w:ascii="Times New Roman" w:hAnsi="Times New Roman"/>
                <w:spacing w:val="-2"/>
                <w:sz w:val="20"/>
                <w:lang w:val="uk-UA"/>
              </w:rPr>
            </w:pPr>
            <w:r w:rsidRPr="00295E4B">
              <w:rPr>
                <w:rFonts w:ascii="Times New Roman" w:hAnsi="Times New Roman"/>
                <w:spacing w:val="-2"/>
                <w:sz w:val="20"/>
                <w:lang w:val="uk-UA"/>
              </w:rPr>
              <w:t>Реквізити контракту:</w:t>
            </w:r>
          </w:p>
          <w:p w14:paraId="4486A2EA" w14:textId="77777777" w:rsidR="00BA5C04" w:rsidRPr="00295E4B" w:rsidRDefault="00BA5C04" w:rsidP="00BA5C04">
            <w:pPr>
              <w:suppressAutoHyphens/>
              <w:spacing w:after="0"/>
              <w:rPr>
                <w:rFonts w:ascii="Times New Roman" w:hAnsi="Times New Roman"/>
                <w:spacing w:val="-2"/>
                <w:sz w:val="20"/>
                <w:lang w:val="uk-UA"/>
              </w:rPr>
            </w:pPr>
            <w:r w:rsidRPr="00295E4B">
              <w:rPr>
                <w:rFonts w:ascii="Times New Roman" w:hAnsi="Times New Roman"/>
                <w:spacing w:val="-2"/>
                <w:sz w:val="20"/>
                <w:lang w:val="uk-UA"/>
              </w:rPr>
              <w:t xml:space="preserve">Найменування </w:t>
            </w:r>
            <w:r w:rsidR="003B0701" w:rsidRPr="00295E4B">
              <w:rPr>
                <w:rFonts w:ascii="Times New Roman" w:hAnsi="Times New Roman"/>
                <w:spacing w:val="-2"/>
                <w:sz w:val="20"/>
                <w:lang w:val="uk-UA"/>
              </w:rPr>
              <w:t>Замовника</w:t>
            </w:r>
            <w:r w:rsidRPr="00295E4B">
              <w:rPr>
                <w:rFonts w:ascii="Times New Roman" w:hAnsi="Times New Roman"/>
                <w:spacing w:val="-2"/>
                <w:sz w:val="20"/>
                <w:lang w:val="uk-UA"/>
              </w:rPr>
              <w:t>:</w:t>
            </w:r>
          </w:p>
          <w:p w14:paraId="7C24C73E" w14:textId="77777777" w:rsidR="00BA5C04" w:rsidRPr="00295E4B" w:rsidRDefault="00BA5C04" w:rsidP="00BA5C04">
            <w:pPr>
              <w:suppressAutoHyphens/>
              <w:spacing w:after="0"/>
              <w:rPr>
                <w:rFonts w:ascii="Times New Roman" w:hAnsi="Times New Roman"/>
                <w:spacing w:val="-2"/>
                <w:sz w:val="20"/>
                <w:lang w:val="uk-UA"/>
              </w:rPr>
            </w:pPr>
            <w:r w:rsidRPr="00295E4B">
              <w:rPr>
                <w:rFonts w:ascii="Times New Roman" w:hAnsi="Times New Roman"/>
                <w:spacing w:val="-2"/>
                <w:sz w:val="20"/>
                <w:lang w:val="uk-UA"/>
              </w:rPr>
              <w:t xml:space="preserve">Адреса </w:t>
            </w:r>
            <w:r w:rsidR="003B0701" w:rsidRPr="00295E4B">
              <w:rPr>
                <w:rFonts w:ascii="Times New Roman" w:hAnsi="Times New Roman"/>
                <w:spacing w:val="-2"/>
                <w:sz w:val="20"/>
                <w:lang w:val="uk-UA"/>
              </w:rPr>
              <w:t>Замовника</w:t>
            </w:r>
            <w:r w:rsidRPr="00295E4B">
              <w:rPr>
                <w:rFonts w:ascii="Times New Roman" w:hAnsi="Times New Roman"/>
                <w:spacing w:val="-2"/>
                <w:sz w:val="20"/>
                <w:lang w:val="uk-UA"/>
              </w:rPr>
              <w:t>:</w:t>
            </w:r>
          </w:p>
          <w:p w14:paraId="29FC865E" w14:textId="77777777" w:rsidR="00BA5C04" w:rsidRPr="00295E4B" w:rsidRDefault="00BA5C04" w:rsidP="00BA5C04">
            <w:pPr>
              <w:suppressAutoHyphens/>
              <w:spacing w:after="0"/>
              <w:rPr>
                <w:rFonts w:ascii="Times New Roman" w:hAnsi="Times New Roman"/>
                <w:spacing w:val="-2"/>
                <w:sz w:val="20"/>
                <w:lang w:val="uk-UA"/>
              </w:rPr>
            </w:pPr>
            <w:r w:rsidRPr="00295E4B">
              <w:rPr>
                <w:rFonts w:ascii="Times New Roman" w:hAnsi="Times New Roman"/>
                <w:spacing w:val="-2"/>
                <w:sz w:val="20"/>
                <w:lang w:val="uk-UA"/>
              </w:rPr>
              <w:t>Предмет розгляду:</w:t>
            </w:r>
          </w:p>
        </w:tc>
        <w:tc>
          <w:tcPr>
            <w:tcW w:w="1710" w:type="dxa"/>
          </w:tcPr>
          <w:p w14:paraId="57BB8CE7" w14:textId="77777777" w:rsidR="00BA5C04" w:rsidRPr="00295E4B" w:rsidRDefault="00BA5C04" w:rsidP="00BA5C04">
            <w:pPr>
              <w:suppressAutoHyphens/>
              <w:spacing w:after="0"/>
              <w:rPr>
                <w:rFonts w:ascii="Times New Roman" w:hAnsi="Times New Roman"/>
                <w:spacing w:val="-2"/>
                <w:sz w:val="20"/>
                <w:lang w:val="uk-UA"/>
              </w:rPr>
            </w:pPr>
          </w:p>
        </w:tc>
      </w:tr>
    </w:tbl>
    <w:p w14:paraId="55D41272" w14:textId="77777777" w:rsidR="00BA5C04" w:rsidRPr="00295E4B" w:rsidRDefault="00BA5C04">
      <w:pPr>
        <w:rPr>
          <w:rFonts w:ascii="Times New Roman" w:hAnsi="Times New Roman"/>
          <w:sz w:val="28"/>
          <w:szCs w:val="28"/>
          <w:lang w:val="uk-UA"/>
        </w:rPr>
      </w:pPr>
    </w:p>
    <w:p w14:paraId="43D48B50" w14:textId="77777777" w:rsidR="00BA5C04" w:rsidRPr="00295E4B" w:rsidRDefault="00917826" w:rsidP="00E53F0D">
      <w:pPr>
        <w:suppressAutoHyphens/>
        <w:jc w:val="center"/>
        <w:rPr>
          <w:rFonts w:ascii="Times New Roman" w:hAnsi="Times New Roman"/>
          <w:b/>
          <w:sz w:val="36"/>
          <w:szCs w:val="36"/>
          <w:lang w:val="uk-UA"/>
        </w:rPr>
      </w:pPr>
      <w:bookmarkStart w:id="220" w:name="_Toc127160597"/>
      <w:r w:rsidRPr="00295E4B">
        <w:rPr>
          <w:rFonts w:ascii="Times New Roman" w:hAnsi="Times New Roman"/>
          <w:b/>
          <w:sz w:val="36"/>
          <w:szCs w:val="36"/>
          <w:lang w:val="uk-UA"/>
        </w:rPr>
        <w:br w:type="page"/>
      </w:r>
      <w:r w:rsidR="00BA5C04" w:rsidRPr="00295E4B">
        <w:rPr>
          <w:rFonts w:ascii="Times New Roman" w:hAnsi="Times New Roman"/>
          <w:b/>
          <w:sz w:val="36"/>
          <w:szCs w:val="36"/>
          <w:lang w:val="uk-UA"/>
        </w:rPr>
        <w:lastRenderedPageBreak/>
        <w:t xml:space="preserve">Фінансовий стан Учасника </w:t>
      </w:r>
      <w:r w:rsidR="00622A5C" w:rsidRPr="00295E4B">
        <w:rPr>
          <w:rFonts w:ascii="Times New Roman" w:hAnsi="Times New Roman"/>
          <w:b/>
          <w:sz w:val="36"/>
          <w:szCs w:val="36"/>
          <w:lang w:val="uk-UA"/>
        </w:rPr>
        <w:t>тендер</w:t>
      </w:r>
      <w:r w:rsidR="00BA5C04" w:rsidRPr="00295E4B">
        <w:rPr>
          <w:rFonts w:ascii="Times New Roman" w:hAnsi="Times New Roman"/>
          <w:b/>
          <w:sz w:val="36"/>
          <w:szCs w:val="36"/>
          <w:lang w:val="uk-UA"/>
        </w:rPr>
        <w:t>ів</w:t>
      </w:r>
    </w:p>
    <w:p w14:paraId="4BF1451E" w14:textId="12D565A7" w:rsidR="00BA5C04" w:rsidRPr="00295E4B" w:rsidRDefault="00BA5C04" w:rsidP="00671176">
      <w:pPr>
        <w:pStyle w:val="Subtitle2"/>
        <w:jc w:val="center"/>
      </w:pPr>
      <w:bookmarkStart w:id="221" w:name="_Toc140477725"/>
      <w:bookmarkStart w:id="222" w:name="_Toc417240362"/>
      <w:bookmarkStart w:id="223" w:name="_Toc417241937"/>
      <w:r w:rsidRPr="00295E4B">
        <w:t>Форма FIN – 3.1</w:t>
      </w:r>
      <w:bookmarkEnd w:id="221"/>
      <w:bookmarkEnd w:id="222"/>
      <w:bookmarkEnd w:id="223"/>
    </w:p>
    <w:p w14:paraId="01F56D90" w14:textId="560AAB66" w:rsidR="00BA5C04" w:rsidRPr="00295E4B" w:rsidRDefault="00BA5C04" w:rsidP="00E53F0D">
      <w:pPr>
        <w:pStyle w:val="S4-header1"/>
        <w:suppressAutoHyphens/>
        <w:spacing w:after="120"/>
      </w:pPr>
      <w:bookmarkStart w:id="224" w:name="_Toc498847216"/>
      <w:bookmarkStart w:id="225" w:name="_Toc498850089"/>
      <w:bookmarkStart w:id="226" w:name="_Toc498851694"/>
      <w:bookmarkStart w:id="227" w:name="_Toc499021795"/>
      <w:bookmarkStart w:id="228" w:name="_Toc499023478"/>
      <w:bookmarkStart w:id="229" w:name="_Toc501529960"/>
      <w:bookmarkStart w:id="230" w:name="_Toc23302381"/>
      <w:bookmarkStart w:id="231" w:name="_Toc125871313"/>
      <w:bookmarkStart w:id="232" w:name="_Toc127160598"/>
      <w:bookmarkEnd w:id="220"/>
      <w:r w:rsidRPr="00295E4B">
        <w:t>Результати фінансової діяльності</w:t>
      </w:r>
      <w:bookmarkEnd w:id="224"/>
      <w:bookmarkEnd w:id="225"/>
      <w:bookmarkEnd w:id="226"/>
      <w:bookmarkEnd w:id="227"/>
      <w:bookmarkEnd w:id="228"/>
      <w:bookmarkEnd w:id="229"/>
      <w:bookmarkEnd w:id="230"/>
      <w:bookmarkEnd w:id="231"/>
      <w:bookmarkEnd w:id="232"/>
    </w:p>
    <w:p w14:paraId="3F78E2BD" w14:textId="77777777" w:rsidR="00BA5C04" w:rsidRPr="00295E4B" w:rsidRDefault="00BA5C04" w:rsidP="00BA5C04">
      <w:pPr>
        <w:tabs>
          <w:tab w:val="right" w:pos="8505"/>
        </w:tabs>
        <w:suppressAutoHyphens/>
        <w:spacing w:before="120" w:after="60"/>
        <w:rPr>
          <w:rFonts w:ascii="Times New Roman" w:hAnsi="Times New Roman"/>
          <w:sz w:val="20"/>
          <w:lang w:val="uk-UA"/>
        </w:rPr>
      </w:pPr>
      <w:r w:rsidRPr="00295E4B">
        <w:rPr>
          <w:rFonts w:ascii="Times New Roman" w:hAnsi="Times New Roman"/>
          <w:sz w:val="20"/>
          <w:lang w:val="uk-UA"/>
        </w:rPr>
        <w:t xml:space="preserve">Юридична назва Учасника </w:t>
      </w:r>
      <w:r w:rsidR="00622A5C" w:rsidRPr="00295E4B">
        <w:rPr>
          <w:rFonts w:ascii="Times New Roman" w:hAnsi="Times New Roman"/>
          <w:sz w:val="20"/>
          <w:lang w:val="uk-UA"/>
        </w:rPr>
        <w:t>тендер</w:t>
      </w:r>
      <w:r w:rsidRPr="00295E4B">
        <w:rPr>
          <w:rFonts w:ascii="Times New Roman" w:hAnsi="Times New Roman"/>
          <w:sz w:val="20"/>
          <w:lang w:val="uk-UA"/>
        </w:rPr>
        <w:t xml:space="preserve">ів: ___________________________     </w:t>
      </w:r>
      <w:r w:rsidRPr="00295E4B">
        <w:rPr>
          <w:rFonts w:ascii="Times New Roman" w:hAnsi="Times New Roman"/>
          <w:lang w:val="uk-UA"/>
        </w:rPr>
        <w:tab/>
      </w:r>
      <w:r w:rsidRPr="00295E4B">
        <w:rPr>
          <w:rFonts w:ascii="Times New Roman" w:hAnsi="Times New Roman"/>
          <w:sz w:val="20"/>
          <w:lang w:val="uk-UA"/>
        </w:rPr>
        <w:t>Дата:  ___________________</w:t>
      </w:r>
    </w:p>
    <w:p w14:paraId="1B9F33B2" w14:textId="77777777" w:rsidR="00BA5C04" w:rsidRPr="00295E4B" w:rsidRDefault="00BA5C04" w:rsidP="00BA5C04">
      <w:pPr>
        <w:tabs>
          <w:tab w:val="right" w:pos="8505"/>
        </w:tabs>
        <w:suppressAutoHyphens/>
        <w:spacing w:before="120" w:after="60"/>
        <w:rPr>
          <w:rFonts w:ascii="Times New Roman" w:hAnsi="Times New Roman"/>
          <w:sz w:val="20"/>
          <w:lang w:val="uk-UA"/>
        </w:rPr>
      </w:pPr>
      <w:r w:rsidRPr="00295E4B">
        <w:rPr>
          <w:rFonts w:ascii="Times New Roman" w:hAnsi="Times New Roman"/>
          <w:sz w:val="20"/>
          <w:lang w:val="uk-UA"/>
        </w:rPr>
        <w:t xml:space="preserve">Юридична назва члена </w:t>
      </w:r>
      <w:r w:rsidR="003C78AE">
        <w:rPr>
          <w:rFonts w:ascii="Times New Roman" w:hAnsi="Times New Roman"/>
          <w:sz w:val="20"/>
          <w:lang w:val="uk-UA"/>
        </w:rPr>
        <w:t>СПКА</w:t>
      </w:r>
      <w:r w:rsidRPr="00295E4B">
        <w:rPr>
          <w:rFonts w:ascii="Times New Roman" w:hAnsi="Times New Roman"/>
          <w:sz w:val="20"/>
          <w:lang w:val="uk-UA"/>
        </w:rPr>
        <w:t>: _</w:t>
      </w:r>
      <w:r w:rsidR="00586FBC" w:rsidRPr="00295E4B">
        <w:rPr>
          <w:rFonts w:ascii="Times New Roman" w:hAnsi="Times New Roman"/>
          <w:sz w:val="20"/>
          <w:lang w:val="uk-UA"/>
        </w:rPr>
        <w:t>___________________</w:t>
      </w:r>
      <w:r w:rsidR="00684E4C">
        <w:rPr>
          <w:rFonts w:ascii="Times New Roman" w:hAnsi="Times New Roman"/>
          <w:sz w:val="20"/>
          <w:lang w:val="uk-UA"/>
        </w:rPr>
        <w:t>___________</w:t>
      </w:r>
      <w:r w:rsidR="00586FBC" w:rsidRPr="00295E4B">
        <w:rPr>
          <w:rFonts w:ascii="Times New Roman" w:hAnsi="Times New Roman"/>
          <w:sz w:val="20"/>
          <w:lang w:val="uk-UA"/>
        </w:rPr>
        <w:t xml:space="preserve">_ </w:t>
      </w:r>
      <w:r w:rsidR="00684E4C">
        <w:rPr>
          <w:rFonts w:ascii="Times New Roman" w:hAnsi="Times New Roman"/>
          <w:sz w:val="20"/>
          <w:lang w:val="uk-UA"/>
        </w:rPr>
        <w:t xml:space="preserve">    </w:t>
      </w:r>
      <w:r w:rsidR="00586FBC" w:rsidRPr="00295E4B">
        <w:rPr>
          <w:rFonts w:ascii="Times New Roman" w:hAnsi="Times New Roman"/>
          <w:sz w:val="20"/>
          <w:lang w:val="uk-UA"/>
        </w:rPr>
        <w:t xml:space="preserve">Тендер №: </w:t>
      </w:r>
    </w:p>
    <w:p w14:paraId="458F05A3" w14:textId="77777777" w:rsidR="00BA5C04" w:rsidRPr="00295E4B" w:rsidRDefault="00BA5C04" w:rsidP="00BA5C04">
      <w:pPr>
        <w:tabs>
          <w:tab w:val="right" w:pos="8789"/>
        </w:tabs>
        <w:suppressAutoHyphens/>
        <w:spacing w:before="120" w:after="60"/>
        <w:ind w:right="187"/>
        <w:jc w:val="right"/>
        <w:rPr>
          <w:rFonts w:ascii="Times New Roman" w:hAnsi="Times New Roman"/>
          <w:sz w:val="20"/>
          <w:lang w:val="uk-UA"/>
        </w:rPr>
      </w:pPr>
      <w:r w:rsidRPr="00295E4B">
        <w:rPr>
          <w:rFonts w:ascii="Times New Roman" w:hAnsi="Times New Roman"/>
          <w:sz w:val="20"/>
          <w:lang w:val="uk-UA"/>
        </w:rPr>
        <w:t>Сторінка ________ із _______</w:t>
      </w:r>
    </w:p>
    <w:p w14:paraId="1AD80D1E" w14:textId="77777777" w:rsidR="00BA5C04" w:rsidRPr="00295E4B" w:rsidRDefault="00BA5C04" w:rsidP="00BA5C04">
      <w:pPr>
        <w:suppressAutoHyphens/>
        <w:spacing w:before="120" w:after="120"/>
        <w:rPr>
          <w:rFonts w:ascii="Times New Roman" w:hAnsi="Times New Roman"/>
          <w:sz w:val="20"/>
          <w:lang w:val="uk-UA"/>
        </w:rPr>
      </w:pPr>
      <w:r w:rsidRPr="00295E4B">
        <w:rPr>
          <w:rFonts w:ascii="Times New Roman" w:hAnsi="Times New Roman"/>
          <w:sz w:val="20"/>
          <w:lang w:val="uk-UA"/>
        </w:rPr>
        <w:t xml:space="preserve">Заповнюється Учасником </w:t>
      </w:r>
      <w:r w:rsidR="00622A5C" w:rsidRPr="00295E4B">
        <w:rPr>
          <w:rFonts w:ascii="Times New Roman" w:hAnsi="Times New Roman"/>
          <w:sz w:val="20"/>
          <w:lang w:val="uk-UA"/>
        </w:rPr>
        <w:t>тендер</w:t>
      </w:r>
      <w:r w:rsidRPr="00295E4B">
        <w:rPr>
          <w:rFonts w:ascii="Times New Roman" w:hAnsi="Times New Roman"/>
          <w:sz w:val="20"/>
          <w:lang w:val="uk-UA"/>
        </w:rPr>
        <w:t xml:space="preserve">ів, а у випадку </w:t>
      </w:r>
      <w:r w:rsidR="003C78AE">
        <w:rPr>
          <w:rFonts w:ascii="Times New Roman" w:hAnsi="Times New Roman"/>
          <w:sz w:val="20"/>
          <w:lang w:val="uk-UA"/>
        </w:rPr>
        <w:t>СПКА</w:t>
      </w:r>
      <w:r w:rsidRPr="00295E4B">
        <w:rPr>
          <w:rFonts w:ascii="Times New Roman" w:hAnsi="Times New Roman"/>
          <w:sz w:val="20"/>
          <w:lang w:val="uk-UA"/>
        </w:rPr>
        <w:t>, кожним із його членів.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056"/>
        <w:gridCol w:w="1356"/>
        <w:gridCol w:w="1418"/>
        <w:gridCol w:w="1275"/>
        <w:gridCol w:w="1134"/>
        <w:gridCol w:w="1560"/>
      </w:tblGrid>
      <w:tr w:rsidR="004A7E25" w:rsidRPr="00E939F6" w14:paraId="748CC383" w14:textId="77777777" w:rsidTr="004A7E25">
        <w:trPr>
          <w:cantSplit/>
          <w:trHeight w:val="200"/>
        </w:trPr>
        <w:tc>
          <w:tcPr>
            <w:tcW w:w="1699" w:type="dxa"/>
            <w:vMerge w:val="restart"/>
          </w:tcPr>
          <w:p w14:paraId="6D7BF5A3" w14:textId="77777777" w:rsidR="004A7E25" w:rsidRPr="00E939F6" w:rsidRDefault="004A7E25" w:rsidP="00BE306B">
            <w:pPr>
              <w:pStyle w:val="Outline"/>
              <w:suppressAutoHyphens/>
              <w:spacing w:before="60" w:after="60"/>
              <w:jc w:val="center"/>
              <w:rPr>
                <w:b/>
                <w:spacing w:val="-2"/>
                <w:kern w:val="0"/>
                <w:sz w:val="20"/>
              </w:rPr>
            </w:pPr>
            <w:r w:rsidRPr="00E939F6">
              <w:rPr>
                <w:b/>
                <w:spacing w:val="-2"/>
                <w:kern w:val="0"/>
                <w:sz w:val="20"/>
              </w:rPr>
              <w:t>Фінансовий стан Учасника тендеру</w:t>
            </w:r>
          </w:p>
        </w:tc>
        <w:tc>
          <w:tcPr>
            <w:tcW w:w="1056" w:type="dxa"/>
            <w:vMerge w:val="restart"/>
          </w:tcPr>
          <w:p w14:paraId="478B61D4" w14:textId="77777777" w:rsidR="004A7E25" w:rsidRPr="00E939F6" w:rsidRDefault="004A7E25" w:rsidP="00BE306B">
            <w:pPr>
              <w:suppressAutoHyphens/>
              <w:spacing w:before="60" w:after="60"/>
              <w:jc w:val="center"/>
              <w:rPr>
                <w:rFonts w:ascii="Times New Roman" w:hAnsi="Times New Roman"/>
                <w:b/>
                <w:spacing w:val="-2"/>
                <w:sz w:val="20"/>
                <w:szCs w:val="20"/>
                <w:lang w:val="uk-UA"/>
              </w:rPr>
            </w:pPr>
            <w:r w:rsidRPr="00E939F6">
              <w:rPr>
                <w:rFonts w:ascii="Times New Roman" w:hAnsi="Times New Roman"/>
                <w:b/>
                <w:spacing w:val="-2"/>
                <w:sz w:val="20"/>
                <w:szCs w:val="20"/>
                <w:lang w:val="uk-UA"/>
              </w:rPr>
              <w:t>№ рядка у фінан-сових звітах (укр.)</w:t>
            </w:r>
          </w:p>
        </w:tc>
        <w:tc>
          <w:tcPr>
            <w:tcW w:w="6743" w:type="dxa"/>
            <w:gridSpan w:val="5"/>
          </w:tcPr>
          <w:p w14:paraId="4934E658" w14:textId="77777777" w:rsidR="004A7E25" w:rsidRPr="00E939F6" w:rsidRDefault="004A7E25" w:rsidP="00BE306B">
            <w:pPr>
              <w:suppressAutoHyphens/>
              <w:spacing w:before="60" w:after="60"/>
              <w:jc w:val="center"/>
              <w:rPr>
                <w:rFonts w:ascii="Times New Roman" w:hAnsi="Times New Roman"/>
                <w:b/>
                <w:spacing w:val="-2"/>
                <w:sz w:val="20"/>
                <w:szCs w:val="20"/>
                <w:lang w:val="uk-UA"/>
              </w:rPr>
            </w:pPr>
            <w:r w:rsidRPr="00E939F6">
              <w:rPr>
                <w:rFonts w:ascii="Times New Roman" w:hAnsi="Times New Roman"/>
                <w:b/>
                <w:spacing w:val="-2"/>
                <w:sz w:val="20"/>
                <w:szCs w:val="20"/>
                <w:lang w:val="uk-UA"/>
              </w:rPr>
              <w:t>Фінансовий стан за попередні  __</w:t>
            </w:r>
            <w:r w:rsidRPr="00E939F6">
              <w:rPr>
                <w:rFonts w:ascii="Times New Roman" w:hAnsi="Times New Roman"/>
                <w:b/>
                <w:spacing w:val="-2"/>
                <w:sz w:val="20"/>
                <w:szCs w:val="20"/>
                <w:u w:val="single"/>
                <w:lang w:val="uk-UA"/>
              </w:rPr>
              <w:t>3</w:t>
            </w:r>
            <w:r w:rsidRPr="00E939F6">
              <w:rPr>
                <w:rFonts w:ascii="Times New Roman" w:hAnsi="Times New Roman"/>
                <w:b/>
                <w:spacing w:val="-2"/>
                <w:sz w:val="20"/>
                <w:szCs w:val="20"/>
                <w:lang w:val="uk-UA"/>
              </w:rPr>
              <w:t>____ (</w:t>
            </w:r>
            <w:r w:rsidRPr="00E939F6">
              <w:rPr>
                <w:rFonts w:ascii="Times New Roman" w:hAnsi="Times New Roman"/>
                <w:b/>
                <w:spacing w:val="-2"/>
                <w:sz w:val="20"/>
                <w:szCs w:val="20"/>
                <w:u w:val="single"/>
                <w:lang w:val="uk-UA"/>
              </w:rPr>
              <w:t>три</w:t>
            </w:r>
            <w:r w:rsidRPr="00E939F6">
              <w:rPr>
                <w:rFonts w:ascii="Times New Roman" w:hAnsi="Times New Roman"/>
                <w:b/>
                <w:spacing w:val="-2"/>
                <w:sz w:val="20"/>
                <w:szCs w:val="20"/>
                <w:lang w:val="uk-UA"/>
              </w:rPr>
              <w:t>) роки</w:t>
            </w:r>
          </w:p>
          <w:p w14:paraId="0D75A021" w14:textId="77777777" w:rsidR="004A7E25" w:rsidRPr="00E939F6" w:rsidRDefault="004A7E25" w:rsidP="00E44BFC">
            <w:pPr>
              <w:pStyle w:val="titulo"/>
              <w:suppressAutoHyphens/>
              <w:spacing w:before="60" w:after="60"/>
              <w:jc w:val="center"/>
              <w:rPr>
                <w:rFonts w:ascii="Times New Roman" w:hAnsi="Times New Roman"/>
                <w:b/>
                <w:strike/>
                <w:sz w:val="20"/>
              </w:rPr>
            </w:pPr>
            <w:r w:rsidRPr="00E939F6">
              <w:rPr>
                <w:rFonts w:ascii="Times New Roman" w:hAnsi="Times New Roman"/>
                <w:b/>
                <w:sz w:val="20"/>
              </w:rPr>
              <w:t>(в</w:t>
            </w:r>
            <w:r w:rsidR="00936767" w:rsidRPr="00672C5C">
              <w:rPr>
                <w:rFonts w:ascii="Times New Roman" w:hAnsi="Times New Roman"/>
                <w:b/>
                <w:sz w:val="20"/>
                <w:lang w:val="ru-RU"/>
              </w:rPr>
              <w:t xml:space="preserve"> </w:t>
            </w:r>
            <w:r w:rsidR="00936767" w:rsidRPr="00E939F6">
              <w:rPr>
                <w:rFonts w:ascii="Times New Roman" w:hAnsi="Times New Roman"/>
                <w:b/>
                <w:sz w:val="20"/>
              </w:rPr>
              <w:t>грн. або</w:t>
            </w:r>
            <w:r w:rsidRPr="00E939F6">
              <w:rPr>
                <w:rFonts w:ascii="Times New Roman" w:hAnsi="Times New Roman"/>
                <w:b/>
                <w:sz w:val="20"/>
              </w:rPr>
              <w:t xml:space="preserve"> євро</w:t>
            </w:r>
            <w:r w:rsidR="00936767" w:rsidRPr="00E939F6">
              <w:rPr>
                <w:rFonts w:ascii="Times New Roman" w:hAnsi="Times New Roman"/>
                <w:b/>
                <w:sz w:val="20"/>
              </w:rPr>
              <w:t>*</w:t>
            </w:r>
            <w:r w:rsidRPr="00E939F6">
              <w:rPr>
                <w:rFonts w:ascii="Times New Roman" w:hAnsi="Times New Roman"/>
                <w:b/>
                <w:sz w:val="20"/>
              </w:rPr>
              <w:t xml:space="preserve">, </w:t>
            </w:r>
            <w:r w:rsidR="00936767" w:rsidRPr="00E939F6">
              <w:rPr>
                <w:rFonts w:ascii="Times New Roman" w:hAnsi="Times New Roman"/>
                <w:b/>
                <w:sz w:val="20"/>
              </w:rPr>
              <w:t>тис.</w:t>
            </w:r>
            <w:r w:rsidRPr="00E939F6">
              <w:rPr>
                <w:rFonts w:ascii="Times New Roman" w:hAnsi="Times New Roman"/>
                <w:b/>
                <w:sz w:val="20"/>
              </w:rPr>
              <w:t>)</w:t>
            </w:r>
          </w:p>
        </w:tc>
      </w:tr>
      <w:tr w:rsidR="004A7E25" w:rsidRPr="00E939F6" w14:paraId="171F0586" w14:textId="77777777" w:rsidTr="004A7E25">
        <w:trPr>
          <w:cantSplit/>
        </w:trPr>
        <w:tc>
          <w:tcPr>
            <w:tcW w:w="1699" w:type="dxa"/>
            <w:vMerge/>
          </w:tcPr>
          <w:p w14:paraId="57357B44" w14:textId="77777777" w:rsidR="004A7E25" w:rsidRPr="00E939F6" w:rsidRDefault="004A7E25">
            <w:pPr>
              <w:pStyle w:val="Subtitle2"/>
            </w:pPr>
          </w:p>
        </w:tc>
        <w:tc>
          <w:tcPr>
            <w:tcW w:w="1056" w:type="dxa"/>
            <w:vMerge/>
          </w:tcPr>
          <w:p w14:paraId="39C6B127" w14:textId="77777777" w:rsidR="004A7E25" w:rsidRPr="00E939F6" w:rsidRDefault="004A7E25">
            <w:pPr>
              <w:pStyle w:val="Subtitle2"/>
            </w:pPr>
          </w:p>
        </w:tc>
        <w:tc>
          <w:tcPr>
            <w:tcW w:w="1356" w:type="dxa"/>
          </w:tcPr>
          <w:p w14:paraId="1686E9A8" w14:textId="77777777" w:rsidR="004A7E25" w:rsidRPr="00E939F6" w:rsidRDefault="004A7E25">
            <w:pPr>
              <w:pStyle w:val="Subtitle2"/>
            </w:pPr>
            <w:r w:rsidRPr="00E939F6">
              <w:t>_______ рік</w:t>
            </w:r>
          </w:p>
        </w:tc>
        <w:tc>
          <w:tcPr>
            <w:tcW w:w="1418" w:type="dxa"/>
          </w:tcPr>
          <w:p w14:paraId="50BE8641" w14:textId="77777777" w:rsidR="004A7E25" w:rsidRPr="00E939F6" w:rsidRDefault="004A7E25">
            <w:pPr>
              <w:pStyle w:val="Subtitle2"/>
            </w:pPr>
            <w:r w:rsidRPr="00E939F6">
              <w:t>_______ рік</w:t>
            </w:r>
          </w:p>
        </w:tc>
        <w:tc>
          <w:tcPr>
            <w:tcW w:w="1275" w:type="dxa"/>
          </w:tcPr>
          <w:p w14:paraId="38315C9B" w14:textId="77777777" w:rsidR="004A7E25" w:rsidRPr="00E939F6" w:rsidRDefault="004A7E25">
            <w:pPr>
              <w:pStyle w:val="Subtitle2"/>
            </w:pPr>
            <w:r w:rsidRPr="00E939F6">
              <w:t>_______ рік</w:t>
            </w:r>
          </w:p>
        </w:tc>
        <w:tc>
          <w:tcPr>
            <w:tcW w:w="1134" w:type="dxa"/>
          </w:tcPr>
          <w:p w14:paraId="58BA7CD9" w14:textId="77777777" w:rsidR="004A7E25" w:rsidRPr="00E939F6" w:rsidRDefault="004A7E25">
            <w:pPr>
              <w:pStyle w:val="Subtitle2"/>
            </w:pPr>
            <w:bookmarkStart w:id="233" w:name="_Toc417240366"/>
            <w:bookmarkStart w:id="234" w:name="_Toc417241941"/>
            <w:r w:rsidRPr="00E939F6">
              <w:t>Середнє значення</w:t>
            </w:r>
            <w:bookmarkEnd w:id="233"/>
            <w:bookmarkEnd w:id="234"/>
          </w:p>
        </w:tc>
        <w:tc>
          <w:tcPr>
            <w:tcW w:w="1560" w:type="dxa"/>
          </w:tcPr>
          <w:p w14:paraId="0554892C" w14:textId="77777777" w:rsidR="004A7E25" w:rsidRPr="00E939F6" w:rsidRDefault="004A7E25">
            <w:pPr>
              <w:pStyle w:val="Subtitle2"/>
              <w:rPr>
                <w:strike/>
              </w:rPr>
            </w:pPr>
            <w:bookmarkStart w:id="235" w:name="_Toc417240367"/>
            <w:bookmarkStart w:id="236" w:name="_Toc417241942"/>
            <w:r w:rsidRPr="00E939F6">
              <w:t>Середній коефіцієнт</w:t>
            </w:r>
            <w:bookmarkEnd w:id="235"/>
            <w:bookmarkEnd w:id="236"/>
          </w:p>
        </w:tc>
      </w:tr>
      <w:tr w:rsidR="00936767" w:rsidRPr="00E939F6" w14:paraId="1E41337D" w14:textId="77777777" w:rsidTr="00E44BFC">
        <w:trPr>
          <w:cantSplit/>
        </w:trPr>
        <w:tc>
          <w:tcPr>
            <w:tcW w:w="9498" w:type="dxa"/>
            <w:gridSpan w:val="7"/>
          </w:tcPr>
          <w:p w14:paraId="1C23A36C" w14:textId="77777777" w:rsidR="00936767" w:rsidRPr="00E939F6" w:rsidRDefault="00936767">
            <w:pPr>
              <w:pStyle w:val="Subtitle2"/>
            </w:pPr>
            <w:bookmarkStart w:id="237" w:name="_Toc417240368"/>
            <w:bookmarkStart w:id="238" w:name="_Toc417241943"/>
            <w:r w:rsidRPr="00E939F6">
              <w:t>Інформація, отримана з балансового рахунку</w:t>
            </w:r>
            <w:bookmarkEnd w:id="237"/>
            <w:bookmarkEnd w:id="238"/>
          </w:p>
        </w:tc>
      </w:tr>
      <w:tr w:rsidR="00936767" w:rsidRPr="00E939F6" w14:paraId="3A798D74" w14:textId="77777777" w:rsidTr="00E44BFC">
        <w:trPr>
          <w:cantSplit/>
          <w:trHeight w:val="672"/>
        </w:trPr>
        <w:tc>
          <w:tcPr>
            <w:tcW w:w="1699" w:type="dxa"/>
            <w:vAlign w:val="center"/>
          </w:tcPr>
          <w:p w14:paraId="4661004D" w14:textId="77777777" w:rsidR="00936767" w:rsidRPr="00E939F6" w:rsidRDefault="00936767">
            <w:pPr>
              <w:pStyle w:val="Subtitle2"/>
            </w:pPr>
            <w:bookmarkStart w:id="239" w:name="_Toc417240369"/>
            <w:bookmarkStart w:id="240" w:name="_Toc417241944"/>
            <w:r w:rsidRPr="00E939F6">
              <w:t>Всього активів</w:t>
            </w:r>
            <w:bookmarkEnd w:id="239"/>
            <w:bookmarkEnd w:id="240"/>
            <w:r w:rsidRPr="00E939F6">
              <w:t>/баланс</w:t>
            </w:r>
          </w:p>
        </w:tc>
        <w:tc>
          <w:tcPr>
            <w:tcW w:w="1056" w:type="dxa"/>
          </w:tcPr>
          <w:p w14:paraId="1255652A" w14:textId="77777777" w:rsidR="00936767" w:rsidRPr="00E939F6" w:rsidRDefault="00936767">
            <w:pPr>
              <w:pStyle w:val="Subtitle2"/>
            </w:pPr>
            <w:r w:rsidRPr="00E939F6">
              <w:t>Форма 1</w:t>
            </w:r>
          </w:p>
          <w:p w14:paraId="7116B1E7" w14:textId="77777777" w:rsidR="00936767" w:rsidRPr="00E939F6" w:rsidRDefault="00936767">
            <w:pPr>
              <w:pStyle w:val="Subtitle2"/>
            </w:pPr>
            <w:r w:rsidRPr="00E939F6">
              <w:t>1300 (1900)</w:t>
            </w:r>
          </w:p>
        </w:tc>
        <w:tc>
          <w:tcPr>
            <w:tcW w:w="1356" w:type="dxa"/>
          </w:tcPr>
          <w:p w14:paraId="0EB3ED39" w14:textId="77777777" w:rsidR="00936767" w:rsidRPr="00E939F6" w:rsidRDefault="00936767">
            <w:pPr>
              <w:pStyle w:val="Subtitle2"/>
            </w:pPr>
          </w:p>
        </w:tc>
        <w:tc>
          <w:tcPr>
            <w:tcW w:w="1418" w:type="dxa"/>
          </w:tcPr>
          <w:p w14:paraId="27A05264" w14:textId="77777777" w:rsidR="00936767" w:rsidRPr="00E939F6" w:rsidRDefault="00936767">
            <w:pPr>
              <w:pStyle w:val="Subtitle2"/>
            </w:pPr>
          </w:p>
        </w:tc>
        <w:tc>
          <w:tcPr>
            <w:tcW w:w="1275" w:type="dxa"/>
          </w:tcPr>
          <w:p w14:paraId="4C858006" w14:textId="77777777" w:rsidR="00936767" w:rsidRPr="00E939F6" w:rsidRDefault="00936767">
            <w:pPr>
              <w:pStyle w:val="Subtitle2"/>
            </w:pPr>
          </w:p>
        </w:tc>
        <w:tc>
          <w:tcPr>
            <w:tcW w:w="1134" w:type="dxa"/>
          </w:tcPr>
          <w:p w14:paraId="388D3AC6" w14:textId="77777777" w:rsidR="00936767" w:rsidRPr="00E939F6" w:rsidRDefault="00936767">
            <w:pPr>
              <w:pStyle w:val="Subtitle2"/>
            </w:pPr>
          </w:p>
        </w:tc>
        <w:tc>
          <w:tcPr>
            <w:tcW w:w="1560" w:type="dxa"/>
            <w:vMerge w:val="restart"/>
          </w:tcPr>
          <w:p w14:paraId="1D149A8B" w14:textId="77777777" w:rsidR="00936767" w:rsidRPr="00E939F6" w:rsidRDefault="00936767">
            <w:pPr>
              <w:pStyle w:val="Subtitle2"/>
            </w:pPr>
          </w:p>
        </w:tc>
      </w:tr>
      <w:tr w:rsidR="00936767" w:rsidRPr="00E939F6" w14:paraId="2AA25578" w14:textId="77777777" w:rsidTr="00E44BFC">
        <w:trPr>
          <w:cantSplit/>
          <w:trHeight w:val="673"/>
        </w:trPr>
        <w:tc>
          <w:tcPr>
            <w:tcW w:w="1699" w:type="dxa"/>
            <w:vAlign w:val="center"/>
          </w:tcPr>
          <w:p w14:paraId="64347581" w14:textId="77777777" w:rsidR="00936767" w:rsidRPr="00E939F6" w:rsidRDefault="00936767">
            <w:pPr>
              <w:pStyle w:val="Subtitle2"/>
            </w:pPr>
            <w:bookmarkStart w:id="241" w:name="_Toc417240370"/>
            <w:bookmarkStart w:id="242" w:name="_Toc417241945"/>
            <w:r w:rsidRPr="00E939F6">
              <w:t>Всього зобов'язань</w:t>
            </w:r>
            <w:bookmarkEnd w:id="241"/>
            <w:bookmarkEnd w:id="242"/>
          </w:p>
        </w:tc>
        <w:tc>
          <w:tcPr>
            <w:tcW w:w="1056" w:type="dxa"/>
          </w:tcPr>
          <w:p w14:paraId="4B8CB1F3" w14:textId="77777777" w:rsidR="00936767" w:rsidRPr="00E939F6" w:rsidRDefault="00936767">
            <w:pPr>
              <w:pStyle w:val="Subtitle2"/>
            </w:pPr>
            <w:r w:rsidRPr="00E939F6">
              <w:t>Форма 1</w:t>
            </w:r>
          </w:p>
          <w:p w14:paraId="6F939A2E" w14:textId="77777777" w:rsidR="00936767" w:rsidRPr="00E939F6" w:rsidRDefault="00936767">
            <w:pPr>
              <w:pStyle w:val="Subtitle2"/>
            </w:pPr>
            <w:r w:rsidRPr="00E939F6">
              <w:t>1595+</w:t>
            </w:r>
          </w:p>
          <w:p w14:paraId="0C8ECDED" w14:textId="77777777" w:rsidR="00936767" w:rsidRPr="00E939F6" w:rsidRDefault="00936767">
            <w:pPr>
              <w:pStyle w:val="Subtitle2"/>
            </w:pPr>
            <w:r w:rsidRPr="00E939F6">
              <w:t>1695</w:t>
            </w:r>
          </w:p>
        </w:tc>
        <w:tc>
          <w:tcPr>
            <w:tcW w:w="1356" w:type="dxa"/>
          </w:tcPr>
          <w:p w14:paraId="5D7EB046" w14:textId="77777777" w:rsidR="00936767" w:rsidRPr="00E939F6" w:rsidRDefault="00936767">
            <w:pPr>
              <w:pStyle w:val="Subtitle2"/>
            </w:pPr>
          </w:p>
        </w:tc>
        <w:tc>
          <w:tcPr>
            <w:tcW w:w="1418" w:type="dxa"/>
          </w:tcPr>
          <w:p w14:paraId="603D4997" w14:textId="77777777" w:rsidR="00936767" w:rsidRPr="00E939F6" w:rsidRDefault="00936767">
            <w:pPr>
              <w:pStyle w:val="Subtitle2"/>
            </w:pPr>
          </w:p>
        </w:tc>
        <w:tc>
          <w:tcPr>
            <w:tcW w:w="1275" w:type="dxa"/>
          </w:tcPr>
          <w:p w14:paraId="2A3D0FBB" w14:textId="77777777" w:rsidR="00936767" w:rsidRPr="00E939F6" w:rsidRDefault="00936767">
            <w:pPr>
              <w:pStyle w:val="Subtitle2"/>
            </w:pPr>
          </w:p>
        </w:tc>
        <w:tc>
          <w:tcPr>
            <w:tcW w:w="1134" w:type="dxa"/>
          </w:tcPr>
          <w:p w14:paraId="039145AA" w14:textId="77777777" w:rsidR="00936767" w:rsidRPr="00E939F6" w:rsidRDefault="00936767">
            <w:pPr>
              <w:pStyle w:val="Subtitle2"/>
            </w:pPr>
          </w:p>
        </w:tc>
        <w:tc>
          <w:tcPr>
            <w:tcW w:w="1560" w:type="dxa"/>
            <w:vMerge/>
          </w:tcPr>
          <w:p w14:paraId="772A3E3B" w14:textId="77777777" w:rsidR="00936767" w:rsidRPr="00E939F6" w:rsidRDefault="00936767">
            <w:pPr>
              <w:pStyle w:val="Subtitle2"/>
            </w:pPr>
          </w:p>
        </w:tc>
      </w:tr>
      <w:tr w:rsidR="00936767" w:rsidRPr="00E939F6" w14:paraId="5E6670E9" w14:textId="77777777" w:rsidTr="00E44BFC">
        <w:trPr>
          <w:cantSplit/>
          <w:trHeight w:val="673"/>
        </w:trPr>
        <w:tc>
          <w:tcPr>
            <w:tcW w:w="1699" w:type="dxa"/>
            <w:vAlign w:val="center"/>
          </w:tcPr>
          <w:p w14:paraId="30B5B622" w14:textId="77777777" w:rsidR="00936767" w:rsidRPr="00E939F6" w:rsidRDefault="00936767">
            <w:pPr>
              <w:pStyle w:val="Subtitle2"/>
            </w:pPr>
            <w:bookmarkStart w:id="243" w:name="_Toc417240371"/>
            <w:bookmarkStart w:id="244" w:name="_Toc417241946"/>
            <w:r w:rsidRPr="00E939F6">
              <w:t>Власний капітал</w:t>
            </w:r>
            <w:bookmarkEnd w:id="243"/>
            <w:bookmarkEnd w:id="244"/>
          </w:p>
        </w:tc>
        <w:tc>
          <w:tcPr>
            <w:tcW w:w="1056" w:type="dxa"/>
          </w:tcPr>
          <w:p w14:paraId="46191283" w14:textId="77777777" w:rsidR="00936767" w:rsidRPr="00E939F6" w:rsidRDefault="00936767">
            <w:pPr>
              <w:pStyle w:val="Subtitle2"/>
            </w:pPr>
            <w:r w:rsidRPr="00E939F6">
              <w:t>Форма 1</w:t>
            </w:r>
          </w:p>
          <w:p w14:paraId="4AE81577" w14:textId="77777777" w:rsidR="00936767" w:rsidRPr="00E939F6" w:rsidRDefault="00936767">
            <w:pPr>
              <w:pStyle w:val="Subtitle2"/>
            </w:pPr>
            <w:r w:rsidRPr="00E939F6">
              <w:t>1495</w:t>
            </w:r>
          </w:p>
        </w:tc>
        <w:tc>
          <w:tcPr>
            <w:tcW w:w="1356" w:type="dxa"/>
          </w:tcPr>
          <w:p w14:paraId="448C42F5" w14:textId="77777777" w:rsidR="00936767" w:rsidRPr="00E939F6" w:rsidRDefault="00936767">
            <w:pPr>
              <w:pStyle w:val="Subtitle2"/>
            </w:pPr>
          </w:p>
        </w:tc>
        <w:tc>
          <w:tcPr>
            <w:tcW w:w="1418" w:type="dxa"/>
          </w:tcPr>
          <w:p w14:paraId="53F18AD8" w14:textId="77777777" w:rsidR="00936767" w:rsidRPr="00E939F6" w:rsidRDefault="00936767">
            <w:pPr>
              <w:pStyle w:val="Subtitle2"/>
            </w:pPr>
          </w:p>
        </w:tc>
        <w:tc>
          <w:tcPr>
            <w:tcW w:w="1275" w:type="dxa"/>
          </w:tcPr>
          <w:p w14:paraId="74685223" w14:textId="77777777" w:rsidR="00936767" w:rsidRPr="00E939F6" w:rsidRDefault="00936767">
            <w:pPr>
              <w:pStyle w:val="Subtitle2"/>
            </w:pPr>
          </w:p>
        </w:tc>
        <w:tc>
          <w:tcPr>
            <w:tcW w:w="1134" w:type="dxa"/>
          </w:tcPr>
          <w:p w14:paraId="61240877" w14:textId="77777777" w:rsidR="00936767" w:rsidRPr="00E939F6" w:rsidRDefault="00936767">
            <w:pPr>
              <w:pStyle w:val="Subtitle2"/>
            </w:pPr>
          </w:p>
        </w:tc>
        <w:tc>
          <w:tcPr>
            <w:tcW w:w="1560" w:type="dxa"/>
          </w:tcPr>
          <w:p w14:paraId="3E65B1E5" w14:textId="77777777" w:rsidR="00936767" w:rsidRPr="00E939F6" w:rsidRDefault="00936767">
            <w:pPr>
              <w:pStyle w:val="Subtitle2"/>
            </w:pPr>
          </w:p>
        </w:tc>
      </w:tr>
      <w:tr w:rsidR="00936767" w:rsidRPr="00E939F6" w14:paraId="4532CF6B" w14:textId="77777777" w:rsidTr="00E44BFC">
        <w:trPr>
          <w:cantSplit/>
          <w:trHeight w:val="673"/>
        </w:trPr>
        <w:tc>
          <w:tcPr>
            <w:tcW w:w="1699" w:type="dxa"/>
            <w:vAlign w:val="center"/>
          </w:tcPr>
          <w:p w14:paraId="1B0688DE" w14:textId="77777777" w:rsidR="00936767" w:rsidRPr="00E939F6" w:rsidRDefault="00936767">
            <w:pPr>
              <w:pStyle w:val="Subtitle2"/>
            </w:pPr>
            <w:bookmarkStart w:id="245" w:name="_Toc417240372"/>
            <w:bookmarkStart w:id="246" w:name="_Toc417241947"/>
            <w:r w:rsidRPr="00E939F6">
              <w:t>Поточні активи</w:t>
            </w:r>
            <w:bookmarkEnd w:id="245"/>
            <w:bookmarkEnd w:id="246"/>
          </w:p>
        </w:tc>
        <w:tc>
          <w:tcPr>
            <w:tcW w:w="1056" w:type="dxa"/>
          </w:tcPr>
          <w:p w14:paraId="64BD678A" w14:textId="77777777" w:rsidR="00936767" w:rsidRPr="00E939F6" w:rsidRDefault="00936767">
            <w:pPr>
              <w:pStyle w:val="Subtitle2"/>
            </w:pPr>
            <w:r w:rsidRPr="00E939F6">
              <w:t>Форма 1</w:t>
            </w:r>
          </w:p>
          <w:p w14:paraId="513A107E" w14:textId="77777777" w:rsidR="00936767" w:rsidRPr="00E939F6" w:rsidRDefault="00936767">
            <w:pPr>
              <w:pStyle w:val="Subtitle2"/>
            </w:pPr>
            <w:r w:rsidRPr="00E939F6">
              <w:t>1195</w:t>
            </w:r>
          </w:p>
        </w:tc>
        <w:tc>
          <w:tcPr>
            <w:tcW w:w="1356" w:type="dxa"/>
          </w:tcPr>
          <w:p w14:paraId="3B97992D" w14:textId="77777777" w:rsidR="00936767" w:rsidRPr="00E939F6" w:rsidRDefault="00936767">
            <w:pPr>
              <w:pStyle w:val="Subtitle2"/>
            </w:pPr>
          </w:p>
        </w:tc>
        <w:tc>
          <w:tcPr>
            <w:tcW w:w="1418" w:type="dxa"/>
          </w:tcPr>
          <w:p w14:paraId="41DC204D" w14:textId="77777777" w:rsidR="00936767" w:rsidRPr="00E939F6" w:rsidRDefault="00936767">
            <w:pPr>
              <w:pStyle w:val="Subtitle2"/>
            </w:pPr>
          </w:p>
        </w:tc>
        <w:tc>
          <w:tcPr>
            <w:tcW w:w="1275" w:type="dxa"/>
          </w:tcPr>
          <w:p w14:paraId="34CFF25B" w14:textId="77777777" w:rsidR="00936767" w:rsidRPr="00E939F6" w:rsidRDefault="00936767">
            <w:pPr>
              <w:pStyle w:val="Subtitle2"/>
            </w:pPr>
          </w:p>
        </w:tc>
        <w:tc>
          <w:tcPr>
            <w:tcW w:w="1134" w:type="dxa"/>
          </w:tcPr>
          <w:p w14:paraId="2891525E" w14:textId="77777777" w:rsidR="00936767" w:rsidRPr="00E939F6" w:rsidRDefault="00936767">
            <w:pPr>
              <w:pStyle w:val="Subtitle2"/>
            </w:pPr>
          </w:p>
        </w:tc>
        <w:tc>
          <w:tcPr>
            <w:tcW w:w="1560" w:type="dxa"/>
            <w:vMerge w:val="restart"/>
          </w:tcPr>
          <w:p w14:paraId="6A11BAA9" w14:textId="77777777" w:rsidR="00936767" w:rsidRPr="00E939F6" w:rsidRDefault="00936767">
            <w:pPr>
              <w:pStyle w:val="Subtitle2"/>
            </w:pPr>
          </w:p>
        </w:tc>
      </w:tr>
      <w:tr w:rsidR="00936767" w:rsidRPr="00E939F6" w14:paraId="49C0458D" w14:textId="77777777" w:rsidTr="00E44BFC">
        <w:trPr>
          <w:cantSplit/>
          <w:trHeight w:val="673"/>
        </w:trPr>
        <w:tc>
          <w:tcPr>
            <w:tcW w:w="1699" w:type="dxa"/>
            <w:vAlign w:val="center"/>
          </w:tcPr>
          <w:p w14:paraId="494C1689" w14:textId="77777777" w:rsidR="00936767" w:rsidRPr="00E939F6" w:rsidRDefault="00936767">
            <w:pPr>
              <w:pStyle w:val="Subtitle2"/>
            </w:pPr>
            <w:bookmarkStart w:id="247" w:name="_Toc417240373"/>
            <w:bookmarkStart w:id="248" w:name="_Toc417241948"/>
            <w:r w:rsidRPr="00E939F6">
              <w:t>Поточні зобов'язання</w:t>
            </w:r>
            <w:bookmarkEnd w:id="247"/>
            <w:bookmarkEnd w:id="248"/>
          </w:p>
        </w:tc>
        <w:tc>
          <w:tcPr>
            <w:tcW w:w="1056" w:type="dxa"/>
          </w:tcPr>
          <w:p w14:paraId="0709575F" w14:textId="77777777" w:rsidR="00936767" w:rsidRPr="00E939F6" w:rsidRDefault="00936767">
            <w:pPr>
              <w:pStyle w:val="Subtitle2"/>
            </w:pPr>
            <w:r w:rsidRPr="00E939F6">
              <w:t>Форма 1</w:t>
            </w:r>
          </w:p>
          <w:p w14:paraId="0C698393" w14:textId="77777777" w:rsidR="00936767" w:rsidRPr="00E939F6" w:rsidRDefault="00936767">
            <w:pPr>
              <w:pStyle w:val="Subtitle2"/>
            </w:pPr>
            <w:r w:rsidRPr="00E939F6">
              <w:t>1695</w:t>
            </w:r>
          </w:p>
        </w:tc>
        <w:tc>
          <w:tcPr>
            <w:tcW w:w="1356" w:type="dxa"/>
          </w:tcPr>
          <w:p w14:paraId="46E94A63" w14:textId="77777777" w:rsidR="00936767" w:rsidRPr="00E939F6" w:rsidRDefault="00936767">
            <w:pPr>
              <w:pStyle w:val="Subtitle2"/>
            </w:pPr>
          </w:p>
        </w:tc>
        <w:tc>
          <w:tcPr>
            <w:tcW w:w="1418" w:type="dxa"/>
          </w:tcPr>
          <w:p w14:paraId="7ED78357" w14:textId="77777777" w:rsidR="00936767" w:rsidRPr="00E939F6" w:rsidRDefault="00936767">
            <w:pPr>
              <w:pStyle w:val="Subtitle2"/>
            </w:pPr>
          </w:p>
        </w:tc>
        <w:tc>
          <w:tcPr>
            <w:tcW w:w="1275" w:type="dxa"/>
          </w:tcPr>
          <w:p w14:paraId="2CD69678" w14:textId="77777777" w:rsidR="00936767" w:rsidRPr="00E939F6" w:rsidRDefault="00936767">
            <w:pPr>
              <w:pStyle w:val="Subtitle2"/>
            </w:pPr>
          </w:p>
        </w:tc>
        <w:tc>
          <w:tcPr>
            <w:tcW w:w="1134" w:type="dxa"/>
          </w:tcPr>
          <w:p w14:paraId="3F5748CB" w14:textId="77777777" w:rsidR="00936767" w:rsidRPr="00E939F6" w:rsidRDefault="00936767">
            <w:pPr>
              <w:pStyle w:val="Subtitle2"/>
            </w:pPr>
          </w:p>
        </w:tc>
        <w:tc>
          <w:tcPr>
            <w:tcW w:w="1560" w:type="dxa"/>
            <w:vMerge/>
          </w:tcPr>
          <w:p w14:paraId="12906D5D" w14:textId="77777777" w:rsidR="00936767" w:rsidRPr="00E939F6" w:rsidRDefault="00936767">
            <w:pPr>
              <w:pStyle w:val="Subtitle2"/>
            </w:pPr>
          </w:p>
        </w:tc>
      </w:tr>
      <w:tr w:rsidR="00936767" w:rsidRPr="00E939F6" w14:paraId="59599EEC" w14:textId="77777777" w:rsidTr="00E44BFC">
        <w:trPr>
          <w:cantSplit/>
        </w:trPr>
        <w:tc>
          <w:tcPr>
            <w:tcW w:w="9498" w:type="dxa"/>
            <w:gridSpan w:val="7"/>
          </w:tcPr>
          <w:p w14:paraId="703917F9" w14:textId="77777777" w:rsidR="00936767" w:rsidRPr="00E939F6" w:rsidRDefault="00936767">
            <w:pPr>
              <w:pStyle w:val="Subtitle2"/>
            </w:pPr>
            <w:bookmarkStart w:id="249" w:name="_Toc417240374"/>
            <w:bookmarkStart w:id="250" w:name="_Toc417241949"/>
            <w:r w:rsidRPr="00E939F6">
              <w:t>Інформація про прибутки і збитки</w:t>
            </w:r>
            <w:bookmarkEnd w:id="249"/>
            <w:bookmarkEnd w:id="250"/>
          </w:p>
        </w:tc>
      </w:tr>
      <w:tr w:rsidR="004A7E25" w:rsidRPr="00E939F6" w14:paraId="240676D9" w14:textId="77777777" w:rsidTr="00E44BFC">
        <w:trPr>
          <w:cantSplit/>
          <w:trHeight w:val="672"/>
        </w:trPr>
        <w:tc>
          <w:tcPr>
            <w:tcW w:w="1699" w:type="dxa"/>
            <w:vAlign w:val="center"/>
          </w:tcPr>
          <w:p w14:paraId="5E329A20" w14:textId="77777777" w:rsidR="004A7E25" w:rsidRPr="00E939F6" w:rsidRDefault="004A7E25">
            <w:pPr>
              <w:pStyle w:val="Subtitle2"/>
            </w:pPr>
            <w:bookmarkStart w:id="251" w:name="_Toc417240375"/>
            <w:bookmarkStart w:id="252" w:name="_Toc417241950"/>
            <w:r w:rsidRPr="00E939F6">
              <w:t>Загальний дохід</w:t>
            </w:r>
            <w:bookmarkEnd w:id="251"/>
            <w:bookmarkEnd w:id="252"/>
          </w:p>
        </w:tc>
        <w:tc>
          <w:tcPr>
            <w:tcW w:w="1056" w:type="dxa"/>
          </w:tcPr>
          <w:p w14:paraId="564FA806" w14:textId="77777777" w:rsidR="004A7E25" w:rsidRPr="00E939F6" w:rsidRDefault="004A7E25">
            <w:pPr>
              <w:pStyle w:val="Subtitle2"/>
            </w:pPr>
            <w:r w:rsidRPr="00E939F6">
              <w:t>Форма 2</w:t>
            </w:r>
          </w:p>
          <w:p w14:paraId="48EDC552" w14:textId="77777777" w:rsidR="004A7E25" w:rsidRPr="00E939F6" w:rsidRDefault="004A7E25">
            <w:pPr>
              <w:pStyle w:val="Subtitle2"/>
            </w:pPr>
            <w:r w:rsidRPr="00E939F6">
              <w:t>2000</w:t>
            </w:r>
          </w:p>
        </w:tc>
        <w:tc>
          <w:tcPr>
            <w:tcW w:w="1356" w:type="dxa"/>
          </w:tcPr>
          <w:p w14:paraId="64B7BE24" w14:textId="77777777" w:rsidR="004A7E25" w:rsidRPr="00E939F6" w:rsidRDefault="004A7E25">
            <w:pPr>
              <w:pStyle w:val="Subtitle2"/>
            </w:pPr>
          </w:p>
        </w:tc>
        <w:tc>
          <w:tcPr>
            <w:tcW w:w="1418" w:type="dxa"/>
          </w:tcPr>
          <w:p w14:paraId="780665BC" w14:textId="77777777" w:rsidR="004A7E25" w:rsidRPr="00E939F6" w:rsidRDefault="004A7E25">
            <w:pPr>
              <w:pStyle w:val="Subtitle2"/>
            </w:pPr>
          </w:p>
        </w:tc>
        <w:tc>
          <w:tcPr>
            <w:tcW w:w="1275" w:type="dxa"/>
          </w:tcPr>
          <w:p w14:paraId="2879C466" w14:textId="77777777" w:rsidR="004A7E25" w:rsidRPr="00E939F6" w:rsidRDefault="004A7E25">
            <w:pPr>
              <w:pStyle w:val="Subtitle2"/>
            </w:pPr>
          </w:p>
        </w:tc>
        <w:tc>
          <w:tcPr>
            <w:tcW w:w="1134" w:type="dxa"/>
          </w:tcPr>
          <w:p w14:paraId="6270547F" w14:textId="77777777" w:rsidR="004A7E25" w:rsidRPr="00E939F6" w:rsidRDefault="004A7E25">
            <w:pPr>
              <w:pStyle w:val="Subtitle2"/>
            </w:pPr>
          </w:p>
        </w:tc>
        <w:tc>
          <w:tcPr>
            <w:tcW w:w="1560" w:type="dxa"/>
            <w:vMerge w:val="restart"/>
          </w:tcPr>
          <w:p w14:paraId="0A666501" w14:textId="77777777" w:rsidR="004A7E25" w:rsidRPr="00E939F6" w:rsidRDefault="004A7E25">
            <w:pPr>
              <w:pStyle w:val="Subtitle2"/>
            </w:pPr>
          </w:p>
          <w:p w14:paraId="153D9B2D" w14:textId="77777777" w:rsidR="004A7E25" w:rsidRPr="00E939F6" w:rsidRDefault="004A7E25">
            <w:pPr>
              <w:pStyle w:val="Subtitle2"/>
            </w:pPr>
          </w:p>
          <w:p w14:paraId="7776CF95" w14:textId="77777777" w:rsidR="004A7E25" w:rsidRPr="00E939F6" w:rsidRDefault="004A7E25">
            <w:pPr>
              <w:pStyle w:val="Subtitle2"/>
            </w:pPr>
          </w:p>
        </w:tc>
      </w:tr>
      <w:tr w:rsidR="004A7E25" w:rsidRPr="00E939F6" w14:paraId="2A890E64" w14:textId="77777777" w:rsidTr="00E44BFC">
        <w:trPr>
          <w:cantSplit/>
          <w:trHeight w:val="672"/>
        </w:trPr>
        <w:tc>
          <w:tcPr>
            <w:tcW w:w="1699" w:type="dxa"/>
            <w:vAlign w:val="center"/>
          </w:tcPr>
          <w:p w14:paraId="270A3614" w14:textId="77777777" w:rsidR="004A7E25" w:rsidRPr="00E939F6" w:rsidRDefault="004A7E25">
            <w:pPr>
              <w:pStyle w:val="Subtitle2"/>
            </w:pPr>
            <w:bookmarkStart w:id="253" w:name="_Toc417240376"/>
            <w:bookmarkStart w:id="254" w:name="_Toc417241951"/>
            <w:r w:rsidRPr="00E939F6">
              <w:t>Прибуток до сплати податків</w:t>
            </w:r>
            <w:bookmarkEnd w:id="253"/>
            <w:bookmarkEnd w:id="254"/>
          </w:p>
        </w:tc>
        <w:tc>
          <w:tcPr>
            <w:tcW w:w="1056" w:type="dxa"/>
          </w:tcPr>
          <w:p w14:paraId="4DC96F89" w14:textId="77777777" w:rsidR="004A7E25" w:rsidRPr="00E939F6" w:rsidRDefault="004A7E25">
            <w:pPr>
              <w:pStyle w:val="Subtitle2"/>
            </w:pPr>
            <w:r w:rsidRPr="00E939F6">
              <w:t>Форма 2</w:t>
            </w:r>
          </w:p>
          <w:p w14:paraId="43C8C58B" w14:textId="77777777" w:rsidR="004A7E25" w:rsidRPr="00E939F6" w:rsidRDefault="004A7E25">
            <w:pPr>
              <w:pStyle w:val="Subtitle2"/>
            </w:pPr>
            <w:r w:rsidRPr="00E939F6">
              <w:t>2290 (2295)</w:t>
            </w:r>
          </w:p>
        </w:tc>
        <w:tc>
          <w:tcPr>
            <w:tcW w:w="1356" w:type="dxa"/>
          </w:tcPr>
          <w:p w14:paraId="084F391F" w14:textId="77777777" w:rsidR="004A7E25" w:rsidRPr="00E939F6" w:rsidRDefault="004A7E25">
            <w:pPr>
              <w:pStyle w:val="Subtitle2"/>
            </w:pPr>
          </w:p>
        </w:tc>
        <w:tc>
          <w:tcPr>
            <w:tcW w:w="1418" w:type="dxa"/>
          </w:tcPr>
          <w:p w14:paraId="624F02A5" w14:textId="77777777" w:rsidR="004A7E25" w:rsidRPr="00E939F6" w:rsidRDefault="004A7E25">
            <w:pPr>
              <w:pStyle w:val="Subtitle2"/>
            </w:pPr>
          </w:p>
        </w:tc>
        <w:tc>
          <w:tcPr>
            <w:tcW w:w="1275" w:type="dxa"/>
          </w:tcPr>
          <w:p w14:paraId="0C25707A" w14:textId="77777777" w:rsidR="004A7E25" w:rsidRPr="00E939F6" w:rsidRDefault="004A7E25">
            <w:pPr>
              <w:pStyle w:val="Subtitle2"/>
            </w:pPr>
          </w:p>
        </w:tc>
        <w:tc>
          <w:tcPr>
            <w:tcW w:w="1134" w:type="dxa"/>
          </w:tcPr>
          <w:p w14:paraId="1358A774" w14:textId="77777777" w:rsidR="004A7E25" w:rsidRPr="00E939F6" w:rsidRDefault="004A7E25">
            <w:pPr>
              <w:pStyle w:val="Subtitle2"/>
            </w:pPr>
          </w:p>
        </w:tc>
        <w:tc>
          <w:tcPr>
            <w:tcW w:w="1560" w:type="dxa"/>
            <w:vMerge/>
          </w:tcPr>
          <w:p w14:paraId="4B1CCA48" w14:textId="77777777" w:rsidR="004A7E25" w:rsidRPr="00E939F6" w:rsidRDefault="004A7E25">
            <w:pPr>
              <w:pStyle w:val="Subtitle2"/>
            </w:pPr>
          </w:p>
        </w:tc>
      </w:tr>
    </w:tbl>
    <w:p w14:paraId="66F9CAD2" w14:textId="77777777" w:rsidR="00936767" w:rsidRPr="00103993" w:rsidRDefault="00936767">
      <w:pPr>
        <w:pStyle w:val="Subtitle2"/>
      </w:pPr>
      <w:bookmarkStart w:id="255" w:name="_Toc498849276"/>
      <w:bookmarkStart w:id="256" w:name="_Toc498850115"/>
      <w:bookmarkStart w:id="257" w:name="_Toc498851720"/>
      <w:bookmarkStart w:id="258" w:name="_Toc417240377"/>
      <w:bookmarkStart w:id="259" w:name="_Toc417241952"/>
      <w:r w:rsidRPr="00103993">
        <w:t xml:space="preserve">* Суми в євро заповнюються тільки зарубіжними компаніями </w:t>
      </w:r>
    </w:p>
    <w:p w14:paraId="17E6D8D9" w14:textId="77777777" w:rsidR="00BA5C04" w:rsidRPr="00103993" w:rsidRDefault="00BA5C04">
      <w:pPr>
        <w:pStyle w:val="Subtitle2"/>
      </w:pPr>
      <w:r w:rsidRPr="00103993">
        <w:sym w:font="Symbol" w:char="F0F0"/>
      </w:r>
      <w:r w:rsidRPr="00103993">
        <w:tab/>
        <w:t>Додаються копії фінансової звітності (бухгалтерські баланси, включаючи всі пов'язані пояснювальні записки, а також звіти про прибутки) за вищезазначені роки, з дотриманням наступних умов:</w:t>
      </w:r>
      <w:bookmarkEnd w:id="255"/>
      <w:bookmarkEnd w:id="256"/>
      <w:bookmarkEnd w:id="257"/>
      <w:bookmarkEnd w:id="258"/>
      <w:bookmarkEnd w:id="259"/>
    </w:p>
    <w:p w14:paraId="0E19A84B" w14:textId="77777777" w:rsidR="00BA5C04" w:rsidRPr="00295E4B" w:rsidRDefault="00BA5C04" w:rsidP="00614192">
      <w:pPr>
        <w:pStyle w:val="Header3-Paragraph"/>
        <w:numPr>
          <w:ilvl w:val="0"/>
          <w:numId w:val="24"/>
        </w:numPr>
        <w:tabs>
          <w:tab w:val="clear" w:pos="360"/>
          <w:tab w:val="num" w:pos="993"/>
        </w:tabs>
        <w:suppressAutoHyphens/>
        <w:ind w:left="993" w:hanging="567"/>
        <w:rPr>
          <w:sz w:val="20"/>
        </w:rPr>
      </w:pPr>
      <w:bookmarkStart w:id="260" w:name="_Toc498849277"/>
      <w:bookmarkStart w:id="261" w:name="_Toc498850116"/>
      <w:bookmarkStart w:id="262" w:name="_Toc498851721"/>
      <w:r w:rsidRPr="00295E4B">
        <w:rPr>
          <w:sz w:val="20"/>
        </w:rPr>
        <w:t xml:space="preserve">вони повинні відображати фінансове становище Учасника </w:t>
      </w:r>
      <w:r w:rsidR="00622A5C" w:rsidRPr="00295E4B">
        <w:rPr>
          <w:sz w:val="20"/>
        </w:rPr>
        <w:t>тендер</w:t>
      </w:r>
      <w:r w:rsidR="00951BA5">
        <w:rPr>
          <w:sz w:val="20"/>
        </w:rPr>
        <w:t>у</w:t>
      </w:r>
      <w:r w:rsidRPr="00295E4B">
        <w:rPr>
          <w:sz w:val="20"/>
        </w:rPr>
        <w:t xml:space="preserve"> або члена </w:t>
      </w:r>
      <w:r w:rsidR="003C78AE">
        <w:rPr>
          <w:sz w:val="20"/>
        </w:rPr>
        <w:t>СПКА</w:t>
      </w:r>
      <w:r w:rsidRPr="00295E4B">
        <w:rPr>
          <w:sz w:val="20"/>
        </w:rPr>
        <w:t>, а не їх дочірні</w:t>
      </w:r>
      <w:r w:rsidR="00951BA5">
        <w:rPr>
          <w:sz w:val="20"/>
        </w:rPr>
        <w:t>х</w:t>
      </w:r>
      <w:r w:rsidRPr="00295E4B">
        <w:rPr>
          <w:sz w:val="20"/>
        </w:rPr>
        <w:t xml:space="preserve"> або материнськ</w:t>
      </w:r>
      <w:r w:rsidR="00951BA5">
        <w:rPr>
          <w:sz w:val="20"/>
        </w:rPr>
        <w:t>их</w:t>
      </w:r>
      <w:r w:rsidRPr="00295E4B">
        <w:rPr>
          <w:sz w:val="20"/>
        </w:rPr>
        <w:t xml:space="preserve"> компані</w:t>
      </w:r>
      <w:r w:rsidR="00951BA5">
        <w:rPr>
          <w:sz w:val="20"/>
        </w:rPr>
        <w:t>й</w:t>
      </w:r>
      <w:r w:rsidRPr="00295E4B">
        <w:rPr>
          <w:sz w:val="20"/>
        </w:rPr>
        <w:t>;</w:t>
      </w:r>
      <w:bookmarkEnd w:id="260"/>
      <w:bookmarkEnd w:id="261"/>
      <w:bookmarkEnd w:id="262"/>
    </w:p>
    <w:p w14:paraId="095A0636" w14:textId="77777777" w:rsidR="00BA5C04" w:rsidRPr="00295E4B" w:rsidRDefault="00BA5C04" w:rsidP="00614192">
      <w:pPr>
        <w:pStyle w:val="Header3-Paragraph"/>
        <w:numPr>
          <w:ilvl w:val="0"/>
          <w:numId w:val="24"/>
        </w:numPr>
        <w:tabs>
          <w:tab w:val="clear" w:pos="360"/>
          <w:tab w:val="num" w:pos="993"/>
        </w:tabs>
        <w:suppressAutoHyphens/>
        <w:ind w:left="993" w:hanging="567"/>
        <w:rPr>
          <w:sz w:val="20"/>
        </w:rPr>
      </w:pPr>
      <w:bookmarkStart w:id="263" w:name="_Toc498849278"/>
      <w:bookmarkStart w:id="264" w:name="_Toc498850117"/>
      <w:bookmarkStart w:id="265" w:name="_Toc498851722"/>
      <w:r w:rsidRPr="00295E4B">
        <w:rPr>
          <w:sz w:val="20"/>
        </w:rPr>
        <w:t>історія фінансової звітності повинна пройти перевірку сертифікованим бухгалтером</w:t>
      </w:r>
      <w:r w:rsidR="006C4000" w:rsidRPr="00295E4B">
        <w:rPr>
          <w:sz w:val="20"/>
        </w:rPr>
        <w:t xml:space="preserve">, або якщо така перевірка не вимагається законодавством країни Учасника </w:t>
      </w:r>
      <w:r w:rsidR="00622A5C" w:rsidRPr="00295E4B">
        <w:rPr>
          <w:sz w:val="20"/>
        </w:rPr>
        <w:t>тендер</w:t>
      </w:r>
      <w:r w:rsidR="00951BA5">
        <w:rPr>
          <w:sz w:val="20"/>
        </w:rPr>
        <w:t>у</w:t>
      </w:r>
      <w:r w:rsidR="006C4000" w:rsidRPr="00295E4B">
        <w:rPr>
          <w:sz w:val="20"/>
        </w:rPr>
        <w:t xml:space="preserve">, підтверджена документацією, що видана податковими відомствами країни Учасника </w:t>
      </w:r>
      <w:r w:rsidR="00622A5C" w:rsidRPr="00295E4B">
        <w:rPr>
          <w:sz w:val="20"/>
        </w:rPr>
        <w:t>тендер</w:t>
      </w:r>
      <w:r w:rsidR="00951BA5">
        <w:rPr>
          <w:sz w:val="20"/>
        </w:rPr>
        <w:t>у</w:t>
      </w:r>
      <w:r w:rsidRPr="00295E4B">
        <w:rPr>
          <w:sz w:val="20"/>
        </w:rPr>
        <w:t>;</w:t>
      </w:r>
      <w:bookmarkEnd w:id="263"/>
      <w:bookmarkEnd w:id="264"/>
      <w:bookmarkEnd w:id="265"/>
    </w:p>
    <w:p w14:paraId="5DAD0B99" w14:textId="77777777" w:rsidR="00BA5C04" w:rsidRPr="00295E4B" w:rsidRDefault="00BA5C04" w:rsidP="00614192">
      <w:pPr>
        <w:pStyle w:val="Header3-Paragraph"/>
        <w:numPr>
          <w:ilvl w:val="0"/>
          <w:numId w:val="24"/>
        </w:numPr>
        <w:tabs>
          <w:tab w:val="clear" w:pos="360"/>
          <w:tab w:val="num" w:pos="993"/>
        </w:tabs>
        <w:suppressAutoHyphens/>
        <w:ind w:left="993" w:hanging="567"/>
        <w:rPr>
          <w:sz w:val="20"/>
        </w:rPr>
      </w:pPr>
      <w:r w:rsidRPr="00295E4B">
        <w:rPr>
          <w:sz w:val="20"/>
        </w:rPr>
        <w:t>історія фінансової звітності повинна бути повною, включаючи пояснювальні записки до звітів;</w:t>
      </w:r>
    </w:p>
    <w:p w14:paraId="6A923B26" w14:textId="78CFEFF5" w:rsidR="00826BAC" w:rsidRPr="006E64CA" w:rsidRDefault="00BA5C04" w:rsidP="00614192">
      <w:pPr>
        <w:pStyle w:val="Header3-Paragraph"/>
        <w:numPr>
          <w:ilvl w:val="0"/>
          <w:numId w:val="24"/>
        </w:numPr>
        <w:tabs>
          <w:tab w:val="clear" w:pos="360"/>
          <w:tab w:val="num" w:pos="993"/>
        </w:tabs>
        <w:suppressAutoHyphens/>
        <w:ind w:left="993" w:hanging="567"/>
        <w:rPr>
          <w:sz w:val="20"/>
        </w:rPr>
      </w:pPr>
      <w:bookmarkStart w:id="266" w:name="_Toc498849280"/>
      <w:bookmarkStart w:id="267" w:name="_Toc498850119"/>
      <w:bookmarkStart w:id="268" w:name="_Toc498851724"/>
      <w:r w:rsidRPr="00295E4B">
        <w:rPr>
          <w:sz w:val="20"/>
        </w:rPr>
        <w:t>історія фінансової звітності повинна відповідати результатам фінансових періодів, які вже пройшли аудиторську перевірку (не вимагаються та не приймаються звіти за частину звітного періоду).</w:t>
      </w:r>
      <w:bookmarkEnd w:id="266"/>
      <w:bookmarkEnd w:id="267"/>
      <w:bookmarkEnd w:id="268"/>
    </w:p>
    <w:p w14:paraId="06F41F70" w14:textId="1F6DF83D" w:rsidR="00826BAC" w:rsidRPr="00295E4B" w:rsidRDefault="00826BAC" w:rsidP="00B432F5">
      <w:pPr>
        <w:pStyle w:val="Header3-Paragraph"/>
        <w:numPr>
          <w:ilvl w:val="0"/>
          <w:numId w:val="0"/>
        </w:numPr>
        <w:suppressAutoHyphens/>
        <w:ind w:left="993"/>
        <w:rPr>
          <w:sz w:val="20"/>
        </w:rPr>
      </w:pPr>
    </w:p>
    <w:p w14:paraId="5E66BE1D" w14:textId="77777777" w:rsidR="003C00D9" w:rsidRPr="00295E4B" w:rsidRDefault="003C00D9" w:rsidP="00672C5C">
      <w:pPr>
        <w:pStyle w:val="Header3-Paragraph"/>
        <w:numPr>
          <w:ilvl w:val="0"/>
          <w:numId w:val="0"/>
        </w:numPr>
        <w:suppressAutoHyphens/>
        <w:ind w:left="993"/>
        <w:rPr>
          <w:sz w:val="20"/>
        </w:rPr>
      </w:pPr>
    </w:p>
    <w:p w14:paraId="269841BE" w14:textId="77777777" w:rsidR="003E6C61" w:rsidRDefault="003E6C61" w:rsidP="003F4113">
      <w:pPr>
        <w:pStyle w:val="Header3-Paragraph"/>
        <w:numPr>
          <w:ilvl w:val="0"/>
          <w:numId w:val="0"/>
        </w:numPr>
        <w:suppressAutoHyphens/>
        <w:ind w:left="993"/>
        <w:rPr>
          <w:sz w:val="20"/>
        </w:rPr>
      </w:pPr>
    </w:p>
    <w:p w14:paraId="0D5A12D1" w14:textId="77777777" w:rsidR="00F759F2" w:rsidRDefault="00F759F2" w:rsidP="003F4113">
      <w:pPr>
        <w:pStyle w:val="Header3-Paragraph"/>
        <w:numPr>
          <w:ilvl w:val="0"/>
          <w:numId w:val="0"/>
        </w:numPr>
        <w:suppressAutoHyphens/>
        <w:ind w:left="993"/>
        <w:rPr>
          <w:sz w:val="20"/>
        </w:rPr>
      </w:pPr>
    </w:p>
    <w:p w14:paraId="53909EFC" w14:textId="77777777" w:rsidR="00F759F2" w:rsidRPr="00295E4B" w:rsidRDefault="00F759F2" w:rsidP="003F4113">
      <w:pPr>
        <w:pStyle w:val="Header3-Paragraph"/>
        <w:numPr>
          <w:ilvl w:val="0"/>
          <w:numId w:val="0"/>
        </w:numPr>
        <w:suppressAutoHyphens/>
        <w:ind w:left="993"/>
        <w:rPr>
          <w:sz w:val="20"/>
        </w:rPr>
      </w:pPr>
    </w:p>
    <w:p w14:paraId="3A1EDC62" w14:textId="77777777" w:rsidR="00BA5C04" w:rsidRPr="00295E4B" w:rsidRDefault="00BA5C04">
      <w:pPr>
        <w:rPr>
          <w:rFonts w:ascii="Times New Roman" w:hAnsi="Times New Roman"/>
          <w:sz w:val="20"/>
          <w:lang w:val="uk-UA"/>
        </w:rPr>
      </w:pPr>
    </w:p>
    <w:p w14:paraId="4CF96495" w14:textId="77777777" w:rsidR="00BA5C04" w:rsidRPr="00295E4B" w:rsidRDefault="00BA5C04" w:rsidP="00BA5C04">
      <w:pPr>
        <w:suppressAutoHyphens/>
        <w:jc w:val="center"/>
        <w:rPr>
          <w:rFonts w:ascii="Times New Roman" w:hAnsi="Times New Roman"/>
          <w:b/>
          <w:sz w:val="32"/>
          <w:szCs w:val="32"/>
          <w:lang w:val="uk-UA"/>
        </w:rPr>
      </w:pPr>
      <w:bookmarkStart w:id="269" w:name="_Toc4390861"/>
      <w:bookmarkStart w:id="270" w:name="_Toc4405766"/>
      <w:bookmarkStart w:id="271" w:name="_Toc23215169"/>
      <w:r w:rsidRPr="00295E4B">
        <w:rPr>
          <w:rFonts w:ascii="Times New Roman" w:hAnsi="Times New Roman"/>
          <w:b/>
          <w:sz w:val="32"/>
          <w:szCs w:val="32"/>
          <w:lang w:val="uk-UA"/>
        </w:rPr>
        <w:t>Форма FIN – 3.2</w:t>
      </w:r>
      <w:bookmarkEnd w:id="269"/>
      <w:bookmarkEnd w:id="270"/>
      <w:bookmarkEnd w:id="271"/>
    </w:p>
    <w:p w14:paraId="16947ED3" w14:textId="77777777" w:rsidR="00BA5C04" w:rsidRPr="00295E4B" w:rsidRDefault="00BA5C04" w:rsidP="00BA5C04">
      <w:pPr>
        <w:pStyle w:val="S4-header1"/>
        <w:suppressAutoHyphens/>
      </w:pPr>
      <w:bookmarkStart w:id="272" w:name="_Toc23302382"/>
      <w:bookmarkStart w:id="273" w:name="_Toc125871314"/>
      <w:bookmarkStart w:id="274" w:name="_Toc127160599"/>
      <w:r w:rsidRPr="00295E4B">
        <w:t xml:space="preserve">Середньорічний </w:t>
      </w:r>
      <w:r w:rsidR="004A0337" w:rsidRPr="00295E4B">
        <w:t xml:space="preserve">дохід </w:t>
      </w:r>
      <w:r w:rsidRPr="00295E4B">
        <w:t xml:space="preserve">Учасника </w:t>
      </w:r>
      <w:r w:rsidR="00622A5C" w:rsidRPr="00295E4B">
        <w:t>тендер</w:t>
      </w:r>
      <w:r w:rsidR="00A816CD">
        <w:t>у</w:t>
      </w:r>
      <w:bookmarkEnd w:id="272"/>
      <w:bookmarkEnd w:id="273"/>
      <w:bookmarkEnd w:id="274"/>
    </w:p>
    <w:p w14:paraId="59D21E32" w14:textId="77777777" w:rsidR="00BA5C04" w:rsidRPr="00295E4B" w:rsidRDefault="00BA5C04" w:rsidP="00BA5C04">
      <w:pPr>
        <w:tabs>
          <w:tab w:val="right" w:pos="8931"/>
        </w:tabs>
        <w:suppressAutoHyphens/>
        <w:spacing w:before="120" w:after="120"/>
        <w:ind w:right="-238"/>
        <w:rPr>
          <w:rFonts w:ascii="Times New Roman" w:hAnsi="Times New Roman"/>
          <w:sz w:val="20"/>
          <w:lang w:val="uk-UA"/>
        </w:rPr>
      </w:pPr>
      <w:r w:rsidRPr="00295E4B">
        <w:rPr>
          <w:rFonts w:ascii="Times New Roman" w:hAnsi="Times New Roman"/>
          <w:sz w:val="20"/>
          <w:lang w:val="uk-UA"/>
        </w:rPr>
        <w:t xml:space="preserve">Юридична назва Учасника </w:t>
      </w:r>
      <w:r w:rsidR="00622A5C" w:rsidRPr="00295E4B">
        <w:rPr>
          <w:rFonts w:ascii="Times New Roman" w:hAnsi="Times New Roman"/>
          <w:sz w:val="20"/>
          <w:lang w:val="uk-UA"/>
        </w:rPr>
        <w:t>тендер</w:t>
      </w:r>
      <w:r w:rsidR="00A816CD">
        <w:rPr>
          <w:rFonts w:ascii="Times New Roman" w:hAnsi="Times New Roman"/>
          <w:sz w:val="20"/>
          <w:lang w:val="uk-UA"/>
        </w:rPr>
        <w:t>у</w:t>
      </w:r>
      <w:r w:rsidRPr="00295E4B">
        <w:rPr>
          <w:rFonts w:ascii="Times New Roman" w:hAnsi="Times New Roman"/>
          <w:sz w:val="20"/>
          <w:lang w:val="uk-UA"/>
        </w:rPr>
        <w:t xml:space="preserve">:  ___________________________     </w:t>
      </w:r>
      <w:r w:rsidRPr="00295E4B">
        <w:rPr>
          <w:rFonts w:ascii="Times New Roman" w:hAnsi="Times New Roman"/>
          <w:lang w:val="uk-UA"/>
        </w:rPr>
        <w:tab/>
      </w:r>
      <w:r w:rsidRPr="00295E4B">
        <w:rPr>
          <w:rFonts w:ascii="Times New Roman" w:hAnsi="Times New Roman"/>
          <w:sz w:val="20"/>
          <w:lang w:val="uk-UA"/>
        </w:rPr>
        <w:t>Дата:  _____________________</w:t>
      </w:r>
    </w:p>
    <w:p w14:paraId="6CDD512F" w14:textId="77777777" w:rsidR="00BA5C04" w:rsidRPr="00295E4B" w:rsidRDefault="00BA5C04" w:rsidP="00BA5C04">
      <w:pPr>
        <w:tabs>
          <w:tab w:val="right" w:pos="8931"/>
        </w:tabs>
        <w:suppressAutoHyphens/>
        <w:spacing w:before="120" w:after="120"/>
        <w:ind w:right="-238"/>
        <w:rPr>
          <w:rFonts w:ascii="Times New Roman" w:hAnsi="Times New Roman"/>
          <w:sz w:val="20"/>
          <w:lang w:val="uk-UA"/>
        </w:rPr>
      </w:pPr>
      <w:r w:rsidRPr="00295E4B">
        <w:rPr>
          <w:rFonts w:ascii="Times New Roman" w:hAnsi="Times New Roman"/>
          <w:spacing w:val="-2"/>
          <w:sz w:val="20"/>
          <w:lang w:val="uk-UA"/>
        </w:rPr>
        <w:t xml:space="preserve">Юридична назва члена </w:t>
      </w:r>
      <w:r w:rsidR="003C78AE">
        <w:rPr>
          <w:rFonts w:ascii="Times New Roman" w:hAnsi="Times New Roman"/>
          <w:spacing w:val="-2"/>
          <w:sz w:val="20"/>
          <w:lang w:val="uk-UA"/>
        </w:rPr>
        <w:t>СПКА</w:t>
      </w:r>
      <w:r w:rsidRPr="00295E4B">
        <w:rPr>
          <w:rFonts w:ascii="Times New Roman" w:hAnsi="Times New Roman"/>
          <w:spacing w:val="-2"/>
          <w:sz w:val="20"/>
          <w:lang w:val="uk-UA"/>
        </w:rPr>
        <w:t>: ________________</w:t>
      </w:r>
      <w:r w:rsidR="00684E4C">
        <w:rPr>
          <w:rFonts w:ascii="Times New Roman" w:hAnsi="Times New Roman"/>
          <w:spacing w:val="-2"/>
          <w:sz w:val="20"/>
          <w:lang w:val="uk-UA"/>
        </w:rPr>
        <w:t>____________</w:t>
      </w:r>
      <w:r w:rsidRPr="00295E4B">
        <w:rPr>
          <w:rFonts w:ascii="Times New Roman" w:hAnsi="Times New Roman"/>
          <w:spacing w:val="-2"/>
          <w:sz w:val="20"/>
          <w:lang w:val="uk-UA"/>
        </w:rPr>
        <w:t xml:space="preserve">_____ </w:t>
      </w:r>
      <w:r w:rsidR="00684E4C">
        <w:rPr>
          <w:rFonts w:ascii="Times New Roman" w:hAnsi="Times New Roman"/>
          <w:spacing w:val="-2"/>
          <w:sz w:val="20"/>
          <w:lang w:val="uk-UA"/>
        </w:rPr>
        <w:t xml:space="preserve">       </w:t>
      </w:r>
      <w:r w:rsidRPr="00295E4B">
        <w:rPr>
          <w:rFonts w:ascii="Times New Roman" w:hAnsi="Times New Roman"/>
          <w:sz w:val="20"/>
          <w:lang w:val="uk-UA"/>
        </w:rPr>
        <w:t xml:space="preserve">Тендер №:  </w:t>
      </w:r>
    </w:p>
    <w:p w14:paraId="01805CEF" w14:textId="77777777" w:rsidR="00BA5C04" w:rsidRPr="00295E4B" w:rsidRDefault="00BA5C04" w:rsidP="00BA5C04">
      <w:pPr>
        <w:tabs>
          <w:tab w:val="right" w:pos="8931"/>
        </w:tabs>
        <w:suppressAutoHyphens/>
        <w:spacing w:before="120" w:after="120"/>
        <w:ind w:right="-238" w:firstLine="720"/>
        <w:rPr>
          <w:rFonts w:ascii="Times New Roman" w:hAnsi="Times New Roman"/>
          <w:sz w:val="20"/>
          <w:lang w:val="uk-UA"/>
        </w:rPr>
      </w:pPr>
      <w:r w:rsidRPr="00295E4B">
        <w:rPr>
          <w:rFonts w:ascii="Times New Roman" w:hAnsi="Times New Roman"/>
          <w:lang w:val="uk-UA"/>
        </w:rPr>
        <w:tab/>
      </w:r>
      <w:r w:rsidRPr="00295E4B">
        <w:rPr>
          <w:rFonts w:ascii="Times New Roman" w:hAnsi="Times New Roman"/>
          <w:sz w:val="20"/>
          <w:lang w:val="uk-UA"/>
        </w:rPr>
        <w:t>Сторінка ________ із _______</w:t>
      </w:r>
    </w:p>
    <w:p w14:paraId="3479DCD2" w14:textId="77777777" w:rsidR="00BA5C04" w:rsidRPr="00295E4B" w:rsidRDefault="00BA5C04" w:rsidP="00BA5C04">
      <w:pPr>
        <w:suppressAutoHyphens/>
        <w:rPr>
          <w:rFonts w:ascii="Times New Roman" w:hAnsi="Times New Roman"/>
          <w:spacing w:val="-2"/>
          <w:sz w:val="20"/>
          <w:lang w:val="uk-UA"/>
        </w:rPr>
      </w:pPr>
    </w:p>
    <w:tbl>
      <w:tblPr>
        <w:tblW w:w="9270" w:type="dxa"/>
        <w:jc w:val="center"/>
        <w:tblLayout w:type="fixed"/>
        <w:tblCellMar>
          <w:left w:w="72" w:type="dxa"/>
          <w:right w:w="72" w:type="dxa"/>
        </w:tblCellMar>
        <w:tblLook w:val="0000" w:firstRow="0" w:lastRow="0" w:firstColumn="0" w:lastColumn="0" w:noHBand="0" w:noVBand="0"/>
      </w:tblPr>
      <w:tblGrid>
        <w:gridCol w:w="1494"/>
        <w:gridCol w:w="5166"/>
        <w:gridCol w:w="2610"/>
      </w:tblGrid>
      <w:tr w:rsidR="00BA5C04" w:rsidRPr="00295E4B" w14:paraId="5AEA9242" w14:textId="77777777" w:rsidTr="00BE306B">
        <w:trPr>
          <w:cantSplit/>
          <w:jc w:val="center"/>
        </w:trPr>
        <w:tc>
          <w:tcPr>
            <w:tcW w:w="9270" w:type="dxa"/>
            <w:gridSpan w:val="3"/>
            <w:tcBorders>
              <w:top w:val="single" w:sz="6" w:space="0" w:color="auto"/>
              <w:left w:val="single" w:sz="6" w:space="0" w:color="auto"/>
              <w:bottom w:val="single" w:sz="6" w:space="0" w:color="auto"/>
              <w:right w:val="single" w:sz="6" w:space="0" w:color="auto"/>
            </w:tcBorders>
          </w:tcPr>
          <w:p w14:paraId="42192D45" w14:textId="77777777" w:rsidR="00BA5C04" w:rsidRPr="00295E4B" w:rsidRDefault="00BA5C04" w:rsidP="00295E4B">
            <w:pPr>
              <w:pStyle w:val="ac"/>
              <w:suppressAutoHyphens/>
              <w:spacing w:before="120"/>
              <w:jc w:val="center"/>
              <w:rPr>
                <w:rFonts w:ascii="Times New Roman" w:hAnsi="Times New Roman"/>
                <w:b/>
                <w:sz w:val="20"/>
                <w:lang w:val="uk-UA"/>
              </w:rPr>
            </w:pPr>
            <w:r w:rsidRPr="00295E4B">
              <w:rPr>
                <w:rFonts w:ascii="Times New Roman" w:hAnsi="Times New Roman"/>
                <w:b/>
                <w:sz w:val="20"/>
                <w:lang w:val="uk-UA"/>
              </w:rPr>
              <w:t xml:space="preserve">Середньорічний </w:t>
            </w:r>
            <w:r w:rsidR="004A0337" w:rsidRPr="00295E4B">
              <w:rPr>
                <w:rFonts w:ascii="Times New Roman" w:hAnsi="Times New Roman"/>
                <w:b/>
                <w:sz w:val="20"/>
                <w:lang w:val="uk-UA"/>
              </w:rPr>
              <w:t xml:space="preserve">дохід </w:t>
            </w:r>
          </w:p>
        </w:tc>
      </w:tr>
      <w:tr w:rsidR="00BA5C04" w:rsidRPr="00295E4B" w14:paraId="4D0212B8" w14:textId="77777777" w:rsidTr="00BE306B">
        <w:trPr>
          <w:cantSplit/>
          <w:jc w:val="center"/>
        </w:trPr>
        <w:tc>
          <w:tcPr>
            <w:tcW w:w="1494" w:type="dxa"/>
            <w:tcBorders>
              <w:top w:val="single" w:sz="6" w:space="0" w:color="auto"/>
              <w:left w:val="single" w:sz="6" w:space="0" w:color="auto"/>
              <w:bottom w:val="single" w:sz="6" w:space="0" w:color="auto"/>
            </w:tcBorders>
          </w:tcPr>
          <w:p w14:paraId="73F9DC91" w14:textId="77777777" w:rsidR="00BA5C04" w:rsidRPr="00295E4B" w:rsidRDefault="00BA5C04" w:rsidP="00BE306B">
            <w:pPr>
              <w:pStyle w:val="ac"/>
              <w:suppressAutoHyphens/>
              <w:spacing w:before="120"/>
              <w:jc w:val="center"/>
              <w:rPr>
                <w:rFonts w:ascii="Times New Roman" w:hAnsi="Times New Roman"/>
                <w:b/>
                <w:sz w:val="20"/>
                <w:lang w:val="uk-UA"/>
              </w:rPr>
            </w:pPr>
            <w:r w:rsidRPr="00295E4B">
              <w:rPr>
                <w:rFonts w:ascii="Times New Roman" w:hAnsi="Times New Roman"/>
                <w:b/>
                <w:sz w:val="20"/>
                <w:lang w:val="uk-UA"/>
              </w:rPr>
              <w:t>Рік</w:t>
            </w:r>
          </w:p>
        </w:tc>
        <w:tc>
          <w:tcPr>
            <w:tcW w:w="5166" w:type="dxa"/>
            <w:tcBorders>
              <w:top w:val="single" w:sz="6" w:space="0" w:color="auto"/>
              <w:left w:val="single" w:sz="6" w:space="0" w:color="auto"/>
              <w:bottom w:val="single" w:sz="6" w:space="0" w:color="auto"/>
            </w:tcBorders>
          </w:tcPr>
          <w:p w14:paraId="538FAAC6" w14:textId="77777777" w:rsidR="00BA5C04" w:rsidRPr="00295E4B" w:rsidRDefault="00BA5C04" w:rsidP="00E44BFC">
            <w:pPr>
              <w:pStyle w:val="ac"/>
              <w:suppressAutoHyphens/>
              <w:spacing w:before="120"/>
              <w:jc w:val="center"/>
              <w:rPr>
                <w:rFonts w:ascii="Times New Roman" w:hAnsi="Times New Roman"/>
                <w:b/>
                <w:sz w:val="20"/>
                <w:lang w:val="uk-UA"/>
              </w:rPr>
            </w:pPr>
            <w:r w:rsidRPr="00295E4B">
              <w:rPr>
                <w:rFonts w:ascii="Times New Roman" w:hAnsi="Times New Roman"/>
                <w:b/>
                <w:sz w:val="20"/>
                <w:lang w:val="uk-UA"/>
              </w:rPr>
              <w:t>Сума</w:t>
            </w:r>
          </w:p>
        </w:tc>
        <w:tc>
          <w:tcPr>
            <w:tcW w:w="2610" w:type="dxa"/>
            <w:tcBorders>
              <w:top w:val="single" w:sz="6" w:space="0" w:color="auto"/>
              <w:left w:val="single" w:sz="6" w:space="0" w:color="auto"/>
              <w:bottom w:val="single" w:sz="6" w:space="0" w:color="auto"/>
              <w:right w:val="single" w:sz="6" w:space="0" w:color="auto"/>
            </w:tcBorders>
          </w:tcPr>
          <w:p w14:paraId="499750C3" w14:textId="5EC9F81D" w:rsidR="00BA5C04" w:rsidRPr="00295E4B" w:rsidRDefault="00BA5C04" w:rsidP="00E44BFC">
            <w:pPr>
              <w:pStyle w:val="ac"/>
              <w:suppressAutoHyphens/>
              <w:spacing w:before="120"/>
              <w:jc w:val="center"/>
              <w:rPr>
                <w:rFonts w:ascii="Times New Roman" w:hAnsi="Times New Roman"/>
                <w:b/>
                <w:sz w:val="20"/>
                <w:lang w:val="uk-UA"/>
              </w:rPr>
            </w:pPr>
            <w:r w:rsidRPr="00295E4B">
              <w:rPr>
                <w:rFonts w:ascii="Times New Roman" w:hAnsi="Times New Roman"/>
                <w:b/>
                <w:sz w:val="20"/>
                <w:lang w:val="uk-UA"/>
              </w:rPr>
              <w:t>В</w:t>
            </w:r>
            <w:r w:rsidR="00936767">
              <w:rPr>
                <w:rFonts w:ascii="Times New Roman" w:hAnsi="Times New Roman"/>
                <w:b/>
                <w:sz w:val="20"/>
                <w:lang w:val="uk-UA"/>
              </w:rPr>
              <w:t>алюта</w:t>
            </w:r>
            <w:r w:rsidR="0050688B" w:rsidRPr="00295E4B">
              <w:rPr>
                <w:rFonts w:ascii="Times New Roman" w:hAnsi="Times New Roman"/>
                <w:b/>
                <w:sz w:val="20"/>
                <w:lang w:val="uk-UA"/>
              </w:rPr>
              <w:t>*</w:t>
            </w:r>
          </w:p>
        </w:tc>
      </w:tr>
      <w:tr w:rsidR="00BA5C04" w:rsidRPr="00295E4B" w14:paraId="53F36F28" w14:textId="77777777" w:rsidTr="00BE306B">
        <w:trPr>
          <w:cantSplit/>
          <w:jc w:val="center"/>
        </w:trPr>
        <w:tc>
          <w:tcPr>
            <w:tcW w:w="1494" w:type="dxa"/>
            <w:tcBorders>
              <w:top w:val="single" w:sz="6" w:space="0" w:color="auto"/>
              <w:left w:val="single" w:sz="6" w:space="0" w:color="auto"/>
              <w:bottom w:val="single" w:sz="6" w:space="0" w:color="auto"/>
            </w:tcBorders>
          </w:tcPr>
          <w:p w14:paraId="6394FA6D" w14:textId="77777777" w:rsidR="00BA5C04" w:rsidRPr="00295E4B" w:rsidRDefault="00BA5C04" w:rsidP="00BE306B">
            <w:pPr>
              <w:pStyle w:val="ac"/>
              <w:suppressAutoHyphens/>
              <w:spacing w:before="120"/>
              <w:jc w:val="center"/>
              <w:rPr>
                <w:rFonts w:ascii="Times New Roman" w:hAnsi="Times New Roman"/>
                <w:b/>
                <w:sz w:val="20"/>
                <w:lang w:val="uk-UA"/>
              </w:rPr>
            </w:pPr>
            <w:r w:rsidRPr="00295E4B">
              <w:rPr>
                <w:rFonts w:ascii="Times New Roman" w:hAnsi="Times New Roman"/>
                <w:sz w:val="20"/>
                <w:szCs w:val="20"/>
                <w:lang w:val="uk-UA"/>
              </w:rPr>
              <w:t>_______ рік</w:t>
            </w:r>
          </w:p>
        </w:tc>
        <w:tc>
          <w:tcPr>
            <w:tcW w:w="5166" w:type="dxa"/>
            <w:tcBorders>
              <w:top w:val="single" w:sz="6" w:space="0" w:color="auto"/>
              <w:left w:val="single" w:sz="6" w:space="0" w:color="auto"/>
              <w:bottom w:val="single" w:sz="6" w:space="0" w:color="auto"/>
            </w:tcBorders>
          </w:tcPr>
          <w:p w14:paraId="655822C7" w14:textId="77777777" w:rsidR="00BA5C04" w:rsidRPr="00295E4B" w:rsidRDefault="00BA5C04" w:rsidP="00BE306B">
            <w:pPr>
              <w:pStyle w:val="ac"/>
              <w:suppressAutoHyphens/>
              <w:spacing w:before="120"/>
              <w:rPr>
                <w:rFonts w:ascii="Times New Roman" w:hAnsi="Times New Roman"/>
                <w:sz w:val="20"/>
                <w:lang w:val="uk-UA"/>
              </w:rPr>
            </w:pPr>
          </w:p>
        </w:tc>
        <w:tc>
          <w:tcPr>
            <w:tcW w:w="2610" w:type="dxa"/>
            <w:tcBorders>
              <w:top w:val="single" w:sz="6" w:space="0" w:color="auto"/>
              <w:left w:val="single" w:sz="6" w:space="0" w:color="auto"/>
              <w:bottom w:val="single" w:sz="6" w:space="0" w:color="auto"/>
              <w:right w:val="single" w:sz="6" w:space="0" w:color="auto"/>
            </w:tcBorders>
          </w:tcPr>
          <w:p w14:paraId="013B1DD0" w14:textId="77777777" w:rsidR="00BA5C04" w:rsidRPr="00295E4B" w:rsidRDefault="00BA5C04" w:rsidP="00BE306B">
            <w:pPr>
              <w:pStyle w:val="ac"/>
              <w:suppressAutoHyphens/>
              <w:spacing w:before="120"/>
              <w:rPr>
                <w:rFonts w:ascii="Times New Roman" w:hAnsi="Times New Roman"/>
                <w:sz w:val="20"/>
                <w:lang w:val="uk-UA"/>
              </w:rPr>
            </w:pPr>
          </w:p>
        </w:tc>
      </w:tr>
      <w:tr w:rsidR="00BA5C04" w:rsidRPr="00295E4B" w14:paraId="6CED7A2F" w14:textId="77777777" w:rsidTr="00BE306B">
        <w:trPr>
          <w:cantSplit/>
          <w:jc w:val="center"/>
        </w:trPr>
        <w:tc>
          <w:tcPr>
            <w:tcW w:w="1494" w:type="dxa"/>
            <w:tcBorders>
              <w:top w:val="single" w:sz="6" w:space="0" w:color="auto"/>
              <w:left w:val="single" w:sz="6" w:space="0" w:color="auto"/>
              <w:bottom w:val="single" w:sz="6" w:space="0" w:color="auto"/>
            </w:tcBorders>
          </w:tcPr>
          <w:p w14:paraId="3CFC2D05" w14:textId="77777777" w:rsidR="00BA5C04" w:rsidRPr="00295E4B" w:rsidRDefault="00BA5C04" w:rsidP="00BE306B">
            <w:pPr>
              <w:pStyle w:val="ac"/>
              <w:suppressAutoHyphens/>
              <w:spacing w:before="120"/>
              <w:jc w:val="center"/>
              <w:rPr>
                <w:rFonts w:ascii="Times New Roman" w:hAnsi="Times New Roman"/>
                <w:b/>
                <w:sz w:val="20"/>
                <w:lang w:val="uk-UA"/>
              </w:rPr>
            </w:pPr>
            <w:r w:rsidRPr="00295E4B">
              <w:rPr>
                <w:rFonts w:ascii="Times New Roman" w:hAnsi="Times New Roman"/>
                <w:sz w:val="20"/>
                <w:szCs w:val="20"/>
                <w:lang w:val="uk-UA"/>
              </w:rPr>
              <w:t>_______ рік</w:t>
            </w:r>
          </w:p>
        </w:tc>
        <w:tc>
          <w:tcPr>
            <w:tcW w:w="5166" w:type="dxa"/>
            <w:tcBorders>
              <w:top w:val="single" w:sz="6" w:space="0" w:color="auto"/>
              <w:left w:val="single" w:sz="6" w:space="0" w:color="auto"/>
              <w:bottom w:val="single" w:sz="6" w:space="0" w:color="auto"/>
            </w:tcBorders>
          </w:tcPr>
          <w:p w14:paraId="3157F5CE" w14:textId="77777777" w:rsidR="00BA5C04" w:rsidRPr="00295E4B" w:rsidRDefault="00BA5C04" w:rsidP="00BE306B">
            <w:pPr>
              <w:pStyle w:val="ac"/>
              <w:suppressAutoHyphens/>
              <w:spacing w:before="120"/>
              <w:rPr>
                <w:rFonts w:ascii="Times New Roman" w:hAnsi="Times New Roman"/>
                <w:sz w:val="20"/>
                <w:lang w:val="uk-UA"/>
              </w:rPr>
            </w:pPr>
          </w:p>
        </w:tc>
        <w:tc>
          <w:tcPr>
            <w:tcW w:w="2610" w:type="dxa"/>
            <w:tcBorders>
              <w:top w:val="single" w:sz="6" w:space="0" w:color="auto"/>
              <w:left w:val="single" w:sz="6" w:space="0" w:color="auto"/>
              <w:bottom w:val="single" w:sz="6" w:space="0" w:color="auto"/>
              <w:right w:val="single" w:sz="6" w:space="0" w:color="auto"/>
            </w:tcBorders>
          </w:tcPr>
          <w:p w14:paraId="167DA346" w14:textId="77777777" w:rsidR="00BA5C04" w:rsidRPr="00295E4B" w:rsidRDefault="00BA5C04" w:rsidP="00BE306B">
            <w:pPr>
              <w:pStyle w:val="ac"/>
              <w:suppressAutoHyphens/>
              <w:spacing w:before="120"/>
              <w:rPr>
                <w:rFonts w:ascii="Times New Roman" w:hAnsi="Times New Roman"/>
                <w:sz w:val="20"/>
                <w:lang w:val="uk-UA"/>
              </w:rPr>
            </w:pPr>
          </w:p>
        </w:tc>
      </w:tr>
      <w:tr w:rsidR="004A0337" w:rsidRPr="00295E4B" w14:paraId="71D174CA" w14:textId="77777777" w:rsidTr="00BE306B">
        <w:trPr>
          <w:cantSplit/>
          <w:jc w:val="center"/>
        </w:trPr>
        <w:tc>
          <w:tcPr>
            <w:tcW w:w="1494" w:type="dxa"/>
            <w:tcBorders>
              <w:top w:val="single" w:sz="6" w:space="0" w:color="auto"/>
              <w:left w:val="single" w:sz="6" w:space="0" w:color="auto"/>
              <w:bottom w:val="single" w:sz="6" w:space="0" w:color="auto"/>
            </w:tcBorders>
          </w:tcPr>
          <w:p w14:paraId="6D756165" w14:textId="77777777" w:rsidR="004A0337" w:rsidRPr="00295E4B" w:rsidRDefault="004A0337" w:rsidP="004A0337">
            <w:pPr>
              <w:pStyle w:val="ac"/>
              <w:suppressAutoHyphens/>
              <w:spacing w:before="120"/>
              <w:jc w:val="center"/>
              <w:rPr>
                <w:rFonts w:ascii="Times New Roman" w:hAnsi="Times New Roman"/>
                <w:sz w:val="20"/>
                <w:szCs w:val="20"/>
                <w:lang w:val="uk-UA"/>
              </w:rPr>
            </w:pPr>
            <w:r w:rsidRPr="00295E4B">
              <w:rPr>
                <w:rFonts w:ascii="Times New Roman" w:hAnsi="Times New Roman"/>
                <w:sz w:val="20"/>
                <w:szCs w:val="20"/>
                <w:lang w:val="uk-UA"/>
              </w:rPr>
              <w:t>_______ рік</w:t>
            </w:r>
          </w:p>
        </w:tc>
        <w:tc>
          <w:tcPr>
            <w:tcW w:w="5166" w:type="dxa"/>
            <w:tcBorders>
              <w:top w:val="single" w:sz="6" w:space="0" w:color="auto"/>
              <w:left w:val="single" w:sz="6" w:space="0" w:color="auto"/>
              <w:bottom w:val="single" w:sz="6" w:space="0" w:color="auto"/>
            </w:tcBorders>
          </w:tcPr>
          <w:p w14:paraId="4B265780" w14:textId="77777777" w:rsidR="004A0337" w:rsidRPr="00295E4B" w:rsidRDefault="004A0337" w:rsidP="004A0337">
            <w:pPr>
              <w:pStyle w:val="ac"/>
              <w:suppressAutoHyphens/>
              <w:spacing w:before="120"/>
              <w:rPr>
                <w:rFonts w:ascii="Times New Roman" w:hAnsi="Times New Roman"/>
                <w:sz w:val="20"/>
                <w:lang w:val="uk-UA"/>
              </w:rPr>
            </w:pPr>
          </w:p>
        </w:tc>
        <w:tc>
          <w:tcPr>
            <w:tcW w:w="2610" w:type="dxa"/>
            <w:tcBorders>
              <w:top w:val="single" w:sz="6" w:space="0" w:color="auto"/>
              <w:left w:val="single" w:sz="6" w:space="0" w:color="auto"/>
              <w:bottom w:val="single" w:sz="6" w:space="0" w:color="auto"/>
              <w:right w:val="single" w:sz="6" w:space="0" w:color="auto"/>
            </w:tcBorders>
          </w:tcPr>
          <w:p w14:paraId="18F7B46D" w14:textId="77777777" w:rsidR="004A0337" w:rsidRPr="00295E4B" w:rsidRDefault="004A0337" w:rsidP="004A0337">
            <w:pPr>
              <w:pStyle w:val="ac"/>
              <w:suppressAutoHyphens/>
              <w:spacing w:before="120"/>
              <w:rPr>
                <w:rFonts w:ascii="Times New Roman" w:hAnsi="Times New Roman"/>
                <w:sz w:val="20"/>
                <w:lang w:val="uk-UA"/>
              </w:rPr>
            </w:pPr>
          </w:p>
        </w:tc>
      </w:tr>
      <w:tr w:rsidR="004A0337" w:rsidRPr="00295E4B" w14:paraId="5C0E111B" w14:textId="77777777" w:rsidTr="00023372">
        <w:trPr>
          <w:cantSplit/>
          <w:jc w:val="center"/>
        </w:trPr>
        <w:tc>
          <w:tcPr>
            <w:tcW w:w="1494" w:type="dxa"/>
            <w:tcBorders>
              <w:top w:val="single" w:sz="6" w:space="0" w:color="auto"/>
              <w:left w:val="single" w:sz="6" w:space="0" w:color="auto"/>
              <w:bottom w:val="single" w:sz="8" w:space="0" w:color="auto"/>
            </w:tcBorders>
          </w:tcPr>
          <w:p w14:paraId="0B7A5642" w14:textId="77777777" w:rsidR="004A0337" w:rsidRPr="00295E4B" w:rsidRDefault="004A0337" w:rsidP="00295E4B">
            <w:pPr>
              <w:pStyle w:val="ac"/>
              <w:rPr>
                <w:rFonts w:ascii="Times New Roman" w:hAnsi="Times New Roman"/>
                <w:sz w:val="20"/>
                <w:lang w:val="uk-UA"/>
              </w:rPr>
            </w:pPr>
            <w:r w:rsidRPr="00295E4B">
              <w:rPr>
                <w:rFonts w:ascii="Times New Roman" w:hAnsi="Times New Roman"/>
                <w:sz w:val="20"/>
                <w:lang w:val="uk-UA"/>
              </w:rPr>
              <w:t>*</w:t>
            </w:r>
            <w:r w:rsidR="00936767">
              <w:rPr>
                <w:rFonts w:ascii="Times New Roman" w:hAnsi="Times New Roman"/>
                <w:sz w:val="20"/>
                <w:lang w:val="uk-UA"/>
              </w:rPr>
              <w:t>*</w:t>
            </w:r>
            <w:r w:rsidRPr="00295E4B">
              <w:rPr>
                <w:rFonts w:ascii="Times New Roman" w:hAnsi="Times New Roman"/>
                <w:sz w:val="20"/>
                <w:lang w:val="uk-UA"/>
              </w:rPr>
              <w:t>Середньо-річний дохід</w:t>
            </w:r>
          </w:p>
        </w:tc>
        <w:tc>
          <w:tcPr>
            <w:tcW w:w="5166" w:type="dxa"/>
            <w:tcBorders>
              <w:top w:val="single" w:sz="6" w:space="0" w:color="auto"/>
              <w:left w:val="single" w:sz="6" w:space="0" w:color="auto"/>
              <w:bottom w:val="single" w:sz="8" w:space="0" w:color="auto"/>
            </w:tcBorders>
          </w:tcPr>
          <w:p w14:paraId="6F4BD29A" w14:textId="77777777" w:rsidR="004A0337" w:rsidRPr="00295E4B" w:rsidRDefault="004A0337" w:rsidP="004A0337">
            <w:pPr>
              <w:pStyle w:val="ac"/>
              <w:spacing w:before="120"/>
              <w:rPr>
                <w:sz w:val="20"/>
                <w:lang w:val="uk-UA"/>
              </w:rPr>
            </w:pPr>
          </w:p>
        </w:tc>
        <w:tc>
          <w:tcPr>
            <w:tcW w:w="2610" w:type="dxa"/>
            <w:tcBorders>
              <w:top w:val="single" w:sz="6" w:space="0" w:color="auto"/>
              <w:left w:val="single" w:sz="6" w:space="0" w:color="auto"/>
              <w:bottom w:val="single" w:sz="8" w:space="0" w:color="auto"/>
              <w:right w:val="single" w:sz="6" w:space="0" w:color="auto"/>
            </w:tcBorders>
          </w:tcPr>
          <w:p w14:paraId="4ADB59BA" w14:textId="77777777" w:rsidR="004A0337" w:rsidRPr="00295E4B" w:rsidRDefault="004A0337" w:rsidP="004A0337">
            <w:pPr>
              <w:pStyle w:val="ac"/>
              <w:spacing w:before="120"/>
              <w:rPr>
                <w:sz w:val="20"/>
                <w:lang w:val="uk-UA"/>
              </w:rPr>
            </w:pPr>
          </w:p>
        </w:tc>
      </w:tr>
    </w:tbl>
    <w:p w14:paraId="22B31F2A" w14:textId="77777777" w:rsidR="004A0337" w:rsidRPr="00E44BFC" w:rsidRDefault="00936767" w:rsidP="00E44BFC">
      <w:pPr>
        <w:spacing w:before="120" w:after="120"/>
        <w:rPr>
          <w:rFonts w:ascii="Times New Roman" w:hAnsi="Times New Roman"/>
          <w:sz w:val="20"/>
          <w:lang w:val="uk-UA"/>
        </w:rPr>
      </w:pPr>
      <w:r w:rsidRPr="00E44BFC">
        <w:rPr>
          <w:rFonts w:ascii="Times New Roman" w:hAnsi="Times New Roman"/>
          <w:sz w:val="20"/>
          <w:szCs w:val="20"/>
        </w:rPr>
        <w:t>* Суми в євро заповнюються тільки зарубіжними компаніями</w:t>
      </w:r>
    </w:p>
    <w:p w14:paraId="4CBF4661" w14:textId="6768712D" w:rsidR="004A0337" w:rsidRPr="00672C5C" w:rsidRDefault="004A0337" w:rsidP="004A0337">
      <w:pPr>
        <w:rPr>
          <w:rFonts w:ascii="Times New Roman" w:hAnsi="Times New Roman"/>
          <w:sz w:val="20"/>
          <w:lang w:val="uk-UA"/>
        </w:rPr>
      </w:pPr>
      <w:bookmarkStart w:id="275" w:name="_Toc4390862"/>
      <w:bookmarkStart w:id="276" w:name="_Toc4405767"/>
      <w:bookmarkStart w:id="277" w:name="_Toc23215170"/>
      <w:bookmarkStart w:id="278" w:name="_Toc125954068"/>
      <w:r w:rsidRPr="00295E4B">
        <w:rPr>
          <w:rFonts w:ascii="Times New Roman" w:hAnsi="Times New Roman"/>
          <w:sz w:val="20"/>
          <w:lang w:val="uk-UA"/>
        </w:rPr>
        <w:t>*</w:t>
      </w:r>
      <w:r w:rsidR="00936767">
        <w:rPr>
          <w:rFonts w:ascii="Times New Roman" w:hAnsi="Times New Roman"/>
          <w:sz w:val="20"/>
          <w:lang w:val="uk-UA"/>
        </w:rPr>
        <w:t>*</w:t>
      </w:r>
      <w:r w:rsidRPr="00295E4B">
        <w:rPr>
          <w:rFonts w:ascii="Times New Roman" w:hAnsi="Times New Roman"/>
          <w:sz w:val="20"/>
          <w:lang w:val="uk-UA"/>
        </w:rPr>
        <w:t>Середньорічний дохід розраховується як</w:t>
      </w:r>
      <w:r w:rsidR="002753E6">
        <w:rPr>
          <w:rFonts w:ascii="Times New Roman" w:hAnsi="Times New Roman"/>
          <w:sz w:val="20"/>
          <w:lang w:val="uk-UA"/>
        </w:rPr>
        <w:t xml:space="preserve"> сума </w:t>
      </w:r>
      <w:r w:rsidR="00C23077">
        <w:rPr>
          <w:rFonts w:ascii="Times New Roman" w:hAnsi="Times New Roman"/>
          <w:sz w:val="20"/>
          <w:lang w:val="uk-UA"/>
        </w:rPr>
        <w:t>доходів за вищевказані роки (відповідно до форми</w:t>
      </w:r>
      <w:r w:rsidR="00C23077" w:rsidRPr="00DD5492">
        <w:rPr>
          <w:rFonts w:ascii="Times New Roman" w:hAnsi="Times New Roman"/>
          <w:sz w:val="20"/>
          <w:szCs w:val="20"/>
          <w:lang w:val="uk-UA"/>
        </w:rPr>
        <w:t xml:space="preserve"> </w:t>
      </w:r>
      <w:r w:rsidR="00C23077" w:rsidRPr="00B432F5">
        <w:rPr>
          <w:rFonts w:ascii="Times New Roman" w:hAnsi="Times New Roman"/>
          <w:sz w:val="20"/>
          <w:szCs w:val="20"/>
        </w:rPr>
        <w:t>FIN</w:t>
      </w:r>
      <w:r w:rsidR="00C23077" w:rsidRPr="00B432F5">
        <w:rPr>
          <w:rFonts w:ascii="Times New Roman" w:hAnsi="Times New Roman"/>
          <w:sz w:val="20"/>
          <w:szCs w:val="20"/>
          <w:lang w:val="uk-UA"/>
        </w:rPr>
        <w:t xml:space="preserve"> – 3.1</w:t>
      </w:r>
      <w:r w:rsidR="00C23077">
        <w:rPr>
          <w:rFonts w:ascii="Times New Roman" w:hAnsi="Times New Roman"/>
          <w:sz w:val="20"/>
          <w:lang w:val="uk-UA"/>
        </w:rPr>
        <w:t>)</w:t>
      </w:r>
      <w:r w:rsidR="0050688B" w:rsidRPr="00295E4B">
        <w:rPr>
          <w:rFonts w:ascii="Times New Roman" w:hAnsi="Times New Roman"/>
          <w:sz w:val="20"/>
          <w:lang w:val="uk-UA"/>
        </w:rPr>
        <w:t>, поділен</w:t>
      </w:r>
      <w:r w:rsidR="00C23077">
        <w:rPr>
          <w:rFonts w:ascii="Times New Roman" w:hAnsi="Times New Roman"/>
          <w:sz w:val="20"/>
          <w:lang w:val="uk-UA"/>
        </w:rPr>
        <w:t>а</w:t>
      </w:r>
      <w:r w:rsidR="0050688B" w:rsidRPr="00295E4B">
        <w:rPr>
          <w:rFonts w:ascii="Times New Roman" w:hAnsi="Times New Roman"/>
          <w:sz w:val="20"/>
          <w:lang w:val="uk-UA"/>
        </w:rPr>
        <w:t xml:space="preserve"> на кількі</w:t>
      </w:r>
      <w:r w:rsidR="00A816CD" w:rsidRPr="00295E4B">
        <w:rPr>
          <w:rFonts w:ascii="Times New Roman" w:hAnsi="Times New Roman"/>
          <w:sz w:val="20"/>
          <w:lang w:val="uk-UA"/>
        </w:rPr>
        <w:t>сть років, вказану у Розділі ІІ</w:t>
      </w:r>
      <w:r w:rsidR="0050688B" w:rsidRPr="00295E4B">
        <w:rPr>
          <w:rFonts w:ascii="Times New Roman" w:hAnsi="Times New Roman"/>
          <w:sz w:val="20"/>
          <w:lang w:val="uk-UA"/>
        </w:rPr>
        <w:t>, Критерії оцінки</w:t>
      </w:r>
      <w:r w:rsidR="00936767">
        <w:rPr>
          <w:rFonts w:ascii="Times New Roman" w:hAnsi="Times New Roman"/>
          <w:sz w:val="20"/>
          <w:lang w:val="uk-UA"/>
        </w:rPr>
        <w:t xml:space="preserve"> та кваліфікації</w:t>
      </w:r>
      <w:r w:rsidRPr="00295E4B">
        <w:rPr>
          <w:rFonts w:ascii="Times New Roman" w:hAnsi="Times New Roman"/>
          <w:sz w:val="20"/>
          <w:lang w:val="uk-UA"/>
        </w:rPr>
        <w:t>.</w:t>
      </w:r>
      <w:bookmarkEnd w:id="275"/>
      <w:bookmarkEnd w:id="276"/>
      <w:bookmarkEnd w:id="277"/>
      <w:bookmarkEnd w:id="278"/>
    </w:p>
    <w:p w14:paraId="60FBD2F3" w14:textId="5A9FC219" w:rsidR="00826BAC" w:rsidRPr="00B432F5" w:rsidRDefault="00826BAC" w:rsidP="004A0337">
      <w:pPr>
        <w:rPr>
          <w:rFonts w:ascii="Times New Roman" w:hAnsi="Times New Roman"/>
          <w:sz w:val="20"/>
          <w:lang w:val="uk-UA"/>
        </w:rPr>
      </w:pPr>
    </w:p>
    <w:p w14:paraId="37D89AB5" w14:textId="77777777" w:rsidR="009A747D" w:rsidRPr="00295E4B" w:rsidRDefault="009A747D" w:rsidP="009A747D">
      <w:pPr>
        <w:rPr>
          <w:rFonts w:ascii="Times New Roman" w:hAnsi="Times New Roman"/>
          <w:sz w:val="20"/>
          <w:szCs w:val="20"/>
          <w:lang w:val="uk-UA"/>
        </w:rPr>
      </w:pPr>
    </w:p>
    <w:p w14:paraId="0BB3D0D9" w14:textId="77777777" w:rsidR="009A747D" w:rsidRPr="00295E4B" w:rsidRDefault="009A747D" w:rsidP="009A747D">
      <w:pPr>
        <w:rPr>
          <w:rFonts w:ascii="Times New Roman" w:hAnsi="Times New Roman"/>
          <w:sz w:val="20"/>
          <w:szCs w:val="20"/>
          <w:lang w:val="uk-UA"/>
        </w:rPr>
      </w:pPr>
    </w:p>
    <w:p w14:paraId="0C5FC610" w14:textId="77777777" w:rsidR="00BA5C04" w:rsidRPr="00295E4B" w:rsidRDefault="00917826" w:rsidP="00BA5C04">
      <w:pPr>
        <w:suppressAutoHyphens/>
        <w:jc w:val="center"/>
        <w:rPr>
          <w:rFonts w:ascii="Times New Roman" w:hAnsi="Times New Roman"/>
          <w:b/>
          <w:sz w:val="32"/>
          <w:szCs w:val="32"/>
          <w:lang w:val="uk-UA"/>
        </w:rPr>
      </w:pPr>
      <w:bookmarkStart w:id="279" w:name="_Toc127160601"/>
      <w:r w:rsidRPr="00295E4B">
        <w:rPr>
          <w:rFonts w:ascii="Times New Roman" w:hAnsi="Times New Roman"/>
          <w:b/>
          <w:sz w:val="32"/>
          <w:szCs w:val="32"/>
          <w:lang w:val="uk-UA"/>
        </w:rPr>
        <w:br w:type="page"/>
      </w:r>
      <w:r w:rsidR="00BA5C04" w:rsidRPr="00295E4B">
        <w:rPr>
          <w:rFonts w:ascii="Times New Roman" w:hAnsi="Times New Roman"/>
          <w:b/>
          <w:sz w:val="32"/>
          <w:szCs w:val="32"/>
          <w:lang w:val="uk-UA"/>
        </w:rPr>
        <w:lastRenderedPageBreak/>
        <w:t>Форма EXP – 2.4.1</w:t>
      </w:r>
    </w:p>
    <w:p w14:paraId="513E1440" w14:textId="77777777" w:rsidR="00BA5C04" w:rsidRPr="00295E4B" w:rsidRDefault="00BA5C04" w:rsidP="00BA5C04">
      <w:pPr>
        <w:pStyle w:val="S4-header1"/>
        <w:suppressAutoHyphens/>
      </w:pPr>
      <w:r w:rsidRPr="00295E4B">
        <w:t>Досвід</w:t>
      </w:r>
      <w:bookmarkEnd w:id="279"/>
    </w:p>
    <w:p w14:paraId="559BBD2E" w14:textId="77777777" w:rsidR="00BA5C04" w:rsidRPr="00295E4B" w:rsidRDefault="00BA5C04" w:rsidP="00BA5C04">
      <w:pPr>
        <w:tabs>
          <w:tab w:val="right" w:pos="9000"/>
        </w:tabs>
        <w:suppressAutoHyphens/>
        <w:spacing w:before="120" w:after="120"/>
        <w:rPr>
          <w:rFonts w:ascii="Times New Roman" w:hAnsi="Times New Roman"/>
          <w:sz w:val="20"/>
          <w:lang w:val="uk-UA"/>
        </w:rPr>
      </w:pPr>
      <w:r w:rsidRPr="00295E4B">
        <w:rPr>
          <w:rFonts w:ascii="Times New Roman" w:hAnsi="Times New Roman"/>
          <w:sz w:val="20"/>
          <w:lang w:val="uk-UA"/>
        </w:rPr>
        <w:t xml:space="preserve">Юридична назва Учасника </w:t>
      </w:r>
      <w:r w:rsidR="00622A5C" w:rsidRPr="00295E4B">
        <w:rPr>
          <w:rFonts w:ascii="Times New Roman" w:hAnsi="Times New Roman"/>
          <w:sz w:val="20"/>
          <w:lang w:val="uk-UA"/>
        </w:rPr>
        <w:t>тендер</w:t>
      </w:r>
      <w:r w:rsidR="00A816CD">
        <w:rPr>
          <w:rFonts w:ascii="Times New Roman" w:hAnsi="Times New Roman"/>
          <w:sz w:val="20"/>
          <w:lang w:val="uk-UA"/>
        </w:rPr>
        <w:t>у</w:t>
      </w:r>
      <w:r w:rsidRPr="00295E4B">
        <w:rPr>
          <w:rFonts w:ascii="Times New Roman" w:hAnsi="Times New Roman"/>
          <w:sz w:val="20"/>
          <w:lang w:val="uk-UA"/>
        </w:rPr>
        <w:t xml:space="preserve">:  ___________________________     </w:t>
      </w:r>
      <w:r w:rsidRPr="00295E4B">
        <w:rPr>
          <w:rFonts w:ascii="Times New Roman" w:hAnsi="Times New Roman"/>
          <w:lang w:val="uk-UA"/>
        </w:rPr>
        <w:tab/>
      </w:r>
      <w:r w:rsidRPr="00295E4B">
        <w:rPr>
          <w:rFonts w:ascii="Times New Roman" w:hAnsi="Times New Roman"/>
          <w:sz w:val="20"/>
          <w:lang w:val="uk-UA"/>
        </w:rPr>
        <w:t>Дата:  _____________________</w:t>
      </w:r>
    </w:p>
    <w:p w14:paraId="52B5770F" w14:textId="77777777" w:rsidR="00BA5C04" w:rsidRPr="00295E4B" w:rsidRDefault="00BA5C04" w:rsidP="00BA5C04">
      <w:pPr>
        <w:tabs>
          <w:tab w:val="right" w:pos="9000"/>
        </w:tabs>
        <w:suppressAutoHyphens/>
        <w:spacing w:before="120" w:after="120"/>
        <w:rPr>
          <w:rFonts w:ascii="Times New Roman" w:hAnsi="Times New Roman"/>
          <w:sz w:val="20"/>
          <w:lang w:val="uk-UA"/>
        </w:rPr>
      </w:pPr>
      <w:r w:rsidRPr="00295E4B">
        <w:rPr>
          <w:rFonts w:ascii="Times New Roman" w:hAnsi="Times New Roman"/>
          <w:spacing w:val="-2"/>
          <w:sz w:val="20"/>
          <w:lang w:val="uk-UA"/>
        </w:rPr>
        <w:t xml:space="preserve">Юридична назва члена </w:t>
      </w:r>
      <w:r w:rsidR="003C78AE">
        <w:rPr>
          <w:rFonts w:ascii="Times New Roman" w:hAnsi="Times New Roman"/>
          <w:spacing w:val="-2"/>
          <w:sz w:val="20"/>
          <w:lang w:val="uk-UA"/>
        </w:rPr>
        <w:t>СПКА</w:t>
      </w:r>
      <w:r w:rsidRPr="00295E4B">
        <w:rPr>
          <w:rFonts w:ascii="Times New Roman" w:hAnsi="Times New Roman"/>
          <w:spacing w:val="-2"/>
          <w:sz w:val="20"/>
          <w:lang w:val="uk-UA"/>
        </w:rPr>
        <w:t>: ____________________</w:t>
      </w:r>
      <w:r w:rsidR="00684E4C">
        <w:rPr>
          <w:rFonts w:ascii="Times New Roman" w:hAnsi="Times New Roman"/>
          <w:spacing w:val="-2"/>
          <w:sz w:val="20"/>
          <w:lang w:val="uk-UA"/>
        </w:rPr>
        <w:t>____________</w:t>
      </w:r>
      <w:r w:rsidRPr="00295E4B">
        <w:rPr>
          <w:rFonts w:ascii="Times New Roman" w:hAnsi="Times New Roman"/>
          <w:spacing w:val="-2"/>
          <w:sz w:val="20"/>
          <w:lang w:val="uk-UA"/>
        </w:rPr>
        <w:t xml:space="preserve">_ </w:t>
      </w:r>
      <w:r w:rsidR="00684E4C">
        <w:rPr>
          <w:rFonts w:ascii="Times New Roman" w:hAnsi="Times New Roman"/>
          <w:spacing w:val="-2"/>
          <w:sz w:val="20"/>
          <w:lang w:val="uk-UA"/>
        </w:rPr>
        <w:t xml:space="preserve">        </w:t>
      </w:r>
      <w:r w:rsidRPr="00295E4B">
        <w:rPr>
          <w:rFonts w:ascii="Times New Roman" w:hAnsi="Times New Roman"/>
          <w:sz w:val="20"/>
          <w:lang w:val="uk-UA"/>
        </w:rPr>
        <w:t xml:space="preserve">Тендер №:   </w:t>
      </w:r>
    </w:p>
    <w:p w14:paraId="16A56320" w14:textId="77777777" w:rsidR="00BA5C04" w:rsidRPr="00295E4B" w:rsidRDefault="00BA5C04" w:rsidP="00BA5C04">
      <w:pPr>
        <w:pStyle w:val="Outline"/>
        <w:tabs>
          <w:tab w:val="right" w:pos="9000"/>
        </w:tabs>
        <w:suppressAutoHyphens/>
        <w:spacing w:before="120" w:after="120"/>
        <w:rPr>
          <w:sz w:val="20"/>
        </w:rPr>
      </w:pPr>
      <w:r w:rsidRPr="00295E4B">
        <w:rPr>
          <w:sz w:val="20"/>
        </w:rPr>
        <w:t xml:space="preserve"> </w:t>
      </w:r>
      <w:r w:rsidRPr="00295E4B">
        <w:tab/>
      </w:r>
      <w:r w:rsidRPr="00295E4B">
        <w:rPr>
          <w:sz w:val="20"/>
        </w:rPr>
        <w:t>Сторінка ________ із _______</w:t>
      </w:r>
    </w:p>
    <w:p w14:paraId="61D892F2" w14:textId="77777777" w:rsidR="00BA5C04" w:rsidRPr="00295E4B" w:rsidRDefault="00BA5C04" w:rsidP="00BA5C04">
      <w:pPr>
        <w:pStyle w:val="Outline"/>
        <w:suppressAutoHyphens/>
        <w:spacing w:before="120" w:after="120"/>
        <w:rPr>
          <w:spacing w:val="-2"/>
          <w:kern w:val="0"/>
          <w:sz w:val="20"/>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800"/>
        <w:gridCol w:w="1530"/>
      </w:tblGrid>
      <w:tr w:rsidR="00BA5C04" w:rsidRPr="00295E4B" w14:paraId="60DE782C" w14:textId="77777777" w:rsidTr="00BE306B">
        <w:trPr>
          <w:cantSplit/>
          <w:tblHeader/>
        </w:trPr>
        <w:tc>
          <w:tcPr>
            <w:tcW w:w="4212" w:type="dxa"/>
            <w:tcBorders>
              <w:top w:val="single" w:sz="6" w:space="0" w:color="auto"/>
              <w:left w:val="single" w:sz="6" w:space="0" w:color="auto"/>
              <w:bottom w:val="single" w:sz="6" w:space="0" w:color="auto"/>
              <w:right w:val="single" w:sz="6" w:space="0" w:color="auto"/>
            </w:tcBorders>
          </w:tcPr>
          <w:p w14:paraId="4C8A4354" w14:textId="77777777" w:rsidR="00BA5C04" w:rsidRPr="00295E4B" w:rsidRDefault="00A816CD" w:rsidP="00295E4B">
            <w:pPr>
              <w:suppressAutoHyphens/>
              <w:spacing w:before="120" w:after="120"/>
              <w:rPr>
                <w:rFonts w:ascii="Times New Roman" w:hAnsi="Times New Roman"/>
                <w:b/>
                <w:spacing w:val="-2"/>
                <w:sz w:val="20"/>
                <w:lang w:val="uk-UA"/>
              </w:rPr>
            </w:pPr>
            <w:r>
              <w:rPr>
                <w:rFonts w:ascii="Times New Roman" w:hAnsi="Times New Roman"/>
                <w:b/>
                <w:spacing w:val="-2"/>
                <w:sz w:val="20"/>
                <w:lang w:val="uk-UA"/>
              </w:rPr>
              <w:t>Номер</w:t>
            </w:r>
            <w:r w:rsidRPr="00295E4B">
              <w:rPr>
                <w:rFonts w:ascii="Times New Roman" w:hAnsi="Times New Roman"/>
                <w:b/>
                <w:spacing w:val="-2"/>
                <w:sz w:val="20"/>
                <w:lang w:val="uk-UA"/>
              </w:rPr>
              <w:t xml:space="preserve"> </w:t>
            </w:r>
            <w:r w:rsidR="00BA5C04" w:rsidRPr="00295E4B">
              <w:rPr>
                <w:rFonts w:ascii="Times New Roman" w:hAnsi="Times New Roman"/>
                <w:b/>
                <w:spacing w:val="-2"/>
                <w:sz w:val="20"/>
                <w:lang w:val="uk-UA"/>
              </w:rPr>
              <w:t>подібн</w:t>
            </w:r>
            <w:r>
              <w:rPr>
                <w:rFonts w:ascii="Times New Roman" w:hAnsi="Times New Roman"/>
                <w:b/>
                <w:spacing w:val="-2"/>
                <w:sz w:val="20"/>
                <w:lang w:val="uk-UA"/>
              </w:rPr>
              <w:t>ого</w:t>
            </w:r>
            <w:r w:rsidR="00BA5C04" w:rsidRPr="00295E4B">
              <w:rPr>
                <w:rFonts w:ascii="Times New Roman" w:hAnsi="Times New Roman"/>
                <w:b/>
                <w:spacing w:val="-2"/>
                <w:sz w:val="20"/>
                <w:lang w:val="uk-UA"/>
              </w:rPr>
              <w:t xml:space="preserve"> контракт</w:t>
            </w:r>
            <w:r>
              <w:rPr>
                <w:rFonts w:ascii="Times New Roman" w:hAnsi="Times New Roman"/>
                <w:b/>
                <w:spacing w:val="-2"/>
                <w:sz w:val="20"/>
                <w:lang w:val="uk-UA"/>
              </w:rPr>
              <w:t>у</w:t>
            </w:r>
            <w:r w:rsidR="00621D9E">
              <w:rPr>
                <w:rFonts w:ascii="Times New Roman" w:hAnsi="Times New Roman"/>
                <w:b/>
                <w:spacing w:val="-2"/>
                <w:sz w:val="20"/>
                <w:lang w:val="uk-UA"/>
              </w:rPr>
              <w:t>*</w:t>
            </w:r>
            <w:r w:rsidR="00BA5C04" w:rsidRPr="00295E4B">
              <w:rPr>
                <w:rFonts w:ascii="Times New Roman" w:hAnsi="Times New Roman"/>
                <w:b/>
                <w:spacing w:val="-2"/>
                <w:sz w:val="20"/>
                <w:lang w:val="uk-UA"/>
              </w:rPr>
              <w:t xml:space="preserve"> </w:t>
            </w:r>
            <w:r w:rsidR="00BA5C04" w:rsidRPr="00295E4B">
              <w:rPr>
                <w:rFonts w:ascii="Times New Roman" w:hAnsi="Times New Roman"/>
                <w:b/>
                <w:i/>
                <w:spacing w:val="-2"/>
                <w:sz w:val="20"/>
                <w:lang w:val="uk-UA"/>
              </w:rPr>
              <w:t xml:space="preserve">[вкажіть </w:t>
            </w:r>
            <w:r>
              <w:rPr>
                <w:rFonts w:ascii="Times New Roman" w:hAnsi="Times New Roman"/>
                <w:b/>
                <w:i/>
                <w:spacing w:val="-2"/>
                <w:sz w:val="20"/>
                <w:lang w:val="uk-UA"/>
              </w:rPr>
              <w:t>номер</w:t>
            </w:r>
            <w:r w:rsidR="00BA5C04" w:rsidRPr="00295E4B">
              <w:rPr>
                <w:rFonts w:ascii="Times New Roman" w:hAnsi="Times New Roman"/>
                <w:b/>
                <w:i/>
                <w:spacing w:val="-2"/>
                <w:sz w:val="20"/>
                <w:lang w:val="uk-UA"/>
              </w:rPr>
              <w:t>]</w:t>
            </w:r>
            <w:r w:rsidR="00BA5C04" w:rsidRPr="00295E4B">
              <w:rPr>
                <w:rFonts w:ascii="Times New Roman" w:hAnsi="Times New Roman"/>
                <w:b/>
                <w:spacing w:val="-2"/>
                <w:sz w:val="20"/>
                <w:lang w:val="uk-UA"/>
              </w:rPr>
              <w:t xml:space="preserve"> із </w:t>
            </w:r>
            <w:r w:rsidR="00BA5C04" w:rsidRPr="00295E4B">
              <w:rPr>
                <w:rFonts w:ascii="Times New Roman" w:hAnsi="Times New Roman"/>
                <w:b/>
                <w:i/>
                <w:spacing w:val="-2"/>
                <w:sz w:val="20"/>
                <w:lang w:val="uk-UA"/>
              </w:rPr>
              <w:t>[загальна кількість контрактів]</w:t>
            </w:r>
            <w:r w:rsidR="00BA5C04" w:rsidRPr="00295E4B">
              <w:rPr>
                <w:rFonts w:ascii="Times New Roman" w:hAnsi="Times New Roman"/>
                <w:b/>
                <w:spacing w:val="-2"/>
                <w:sz w:val="20"/>
                <w:lang w:val="uk-UA"/>
              </w:rPr>
              <w:t xml:space="preserve">  необхідних</w:t>
            </w:r>
          </w:p>
        </w:tc>
        <w:tc>
          <w:tcPr>
            <w:tcW w:w="4878" w:type="dxa"/>
            <w:gridSpan w:val="3"/>
            <w:tcBorders>
              <w:top w:val="single" w:sz="6" w:space="0" w:color="auto"/>
              <w:left w:val="single" w:sz="6" w:space="0" w:color="auto"/>
              <w:bottom w:val="single" w:sz="6" w:space="0" w:color="auto"/>
              <w:right w:val="single" w:sz="6" w:space="0" w:color="auto"/>
            </w:tcBorders>
            <w:vAlign w:val="center"/>
          </w:tcPr>
          <w:p w14:paraId="6F45B931" w14:textId="77777777" w:rsidR="00BA5C04" w:rsidRPr="00295E4B" w:rsidRDefault="00BA5C04" w:rsidP="00BE306B">
            <w:pPr>
              <w:suppressAutoHyphens/>
              <w:spacing w:before="120" w:after="120"/>
              <w:jc w:val="center"/>
              <w:rPr>
                <w:rFonts w:ascii="Times New Roman" w:hAnsi="Times New Roman"/>
                <w:b/>
                <w:spacing w:val="-2"/>
                <w:sz w:val="20"/>
                <w:lang w:val="uk-UA"/>
              </w:rPr>
            </w:pPr>
            <w:r w:rsidRPr="00295E4B">
              <w:rPr>
                <w:rFonts w:ascii="Times New Roman" w:hAnsi="Times New Roman"/>
                <w:b/>
                <w:spacing w:val="-2"/>
                <w:sz w:val="20"/>
                <w:lang w:val="uk-UA"/>
              </w:rPr>
              <w:t>Відомості</w:t>
            </w:r>
          </w:p>
        </w:tc>
      </w:tr>
      <w:tr w:rsidR="00BA5C04" w:rsidRPr="00295E4B" w14:paraId="35E91624" w14:textId="77777777" w:rsidTr="00BE306B">
        <w:trPr>
          <w:cantSplit/>
        </w:trPr>
        <w:tc>
          <w:tcPr>
            <w:tcW w:w="4212" w:type="dxa"/>
            <w:tcBorders>
              <w:top w:val="single" w:sz="6" w:space="0" w:color="auto"/>
              <w:left w:val="single" w:sz="6" w:space="0" w:color="auto"/>
              <w:bottom w:val="single" w:sz="6" w:space="0" w:color="auto"/>
              <w:right w:val="single" w:sz="6" w:space="0" w:color="auto"/>
            </w:tcBorders>
          </w:tcPr>
          <w:p w14:paraId="51B51510" w14:textId="77777777" w:rsidR="00BA5C04" w:rsidRPr="00295E4B" w:rsidRDefault="00E541FF" w:rsidP="00BE306B">
            <w:pPr>
              <w:pStyle w:val="ac"/>
              <w:suppressAutoHyphens/>
              <w:spacing w:before="120"/>
              <w:rPr>
                <w:rFonts w:ascii="Times New Roman" w:hAnsi="Times New Roman"/>
                <w:sz w:val="20"/>
                <w:lang w:val="uk-UA"/>
              </w:rPr>
            </w:pPr>
            <w:r>
              <w:rPr>
                <w:rFonts w:ascii="Times New Roman" w:hAnsi="Times New Roman"/>
                <w:sz w:val="20"/>
                <w:lang w:val="uk-UA"/>
              </w:rPr>
              <w:t>Назва</w:t>
            </w:r>
            <w:r w:rsidR="00BA5C04" w:rsidRPr="00295E4B">
              <w:rPr>
                <w:rFonts w:ascii="Times New Roman" w:hAnsi="Times New Roman"/>
                <w:sz w:val="20"/>
                <w:lang w:val="uk-UA"/>
              </w:rPr>
              <w:t xml:space="preserve"> контракту</w:t>
            </w:r>
          </w:p>
        </w:tc>
        <w:tc>
          <w:tcPr>
            <w:tcW w:w="4878" w:type="dxa"/>
            <w:gridSpan w:val="3"/>
            <w:tcBorders>
              <w:top w:val="single" w:sz="6" w:space="0" w:color="auto"/>
              <w:left w:val="single" w:sz="6" w:space="0" w:color="auto"/>
              <w:bottom w:val="single" w:sz="6" w:space="0" w:color="auto"/>
              <w:right w:val="single" w:sz="6" w:space="0" w:color="auto"/>
            </w:tcBorders>
          </w:tcPr>
          <w:p w14:paraId="2AF5E1ED" w14:textId="77777777" w:rsidR="00BA5C04" w:rsidRPr="00295E4B" w:rsidRDefault="00BA5C04" w:rsidP="00BE306B">
            <w:pPr>
              <w:pStyle w:val="ac"/>
              <w:suppressAutoHyphens/>
              <w:spacing w:before="120"/>
              <w:rPr>
                <w:rFonts w:ascii="Times New Roman" w:hAnsi="Times New Roman"/>
                <w:sz w:val="20"/>
                <w:lang w:val="uk-UA"/>
              </w:rPr>
            </w:pPr>
          </w:p>
        </w:tc>
      </w:tr>
      <w:tr w:rsidR="00BA5C04" w:rsidRPr="00295E4B" w14:paraId="1B816B2F" w14:textId="77777777" w:rsidTr="00BE306B">
        <w:trPr>
          <w:cantSplit/>
        </w:trPr>
        <w:tc>
          <w:tcPr>
            <w:tcW w:w="4212" w:type="dxa"/>
            <w:tcBorders>
              <w:top w:val="single" w:sz="6" w:space="0" w:color="auto"/>
              <w:left w:val="single" w:sz="6" w:space="0" w:color="auto"/>
              <w:bottom w:val="single" w:sz="6" w:space="0" w:color="auto"/>
              <w:right w:val="single" w:sz="6" w:space="0" w:color="auto"/>
            </w:tcBorders>
          </w:tcPr>
          <w:p w14:paraId="4A034323" w14:textId="77777777" w:rsidR="00BA5C04" w:rsidRPr="00295E4B" w:rsidRDefault="00BA5C04" w:rsidP="00BE306B">
            <w:pPr>
              <w:pStyle w:val="ac"/>
              <w:suppressAutoHyphens/>
              <w:spacing w:before="120"/>
              <w:rPr>
                <w:rFonts w:ascii="Times New Roman" w:hAnsi="Times New Roman"/>
                <w:sz w:val="20"/>
                <w:lang w:val="uk-UA"/>
              </w:rPr>
            </w:pPr>
            <w:r w:rsidRPr="00295E4B">
              <w:rPr>
                <w:rFonts w:ascii="Times New Roman" w:hAnsi="Times New Roman"/>
                <w:sz w:val="20"/>
                <w:lang w:val="uk-UA"/>
              </w:rPr>
              <w:t xml:space="preserve">Дата присудження </w:t>
            </w:r>
          </w:p>
          <w:p w14:paraId="7A336A4E" w14:textId="77777777" w:rsidR="00BA5C04" w:rsidRPr="00295E4B" w:rsidRDefault="00BA5C04" w:rsidP="00E541FF">
            <w:pPr>
              <w:pStyle w:val="ac"/>
              <w:suppressAutoHyphens/>
              <w:spacing w:before="120"/>
              <w:rPr>
                <w:rFonts w:ascii="Times New Roman" w:hAnsi="Times New Roman"/>
                <w:sz w:val="20"/>
                <w:lang w:val="uk-UA"/>
              </w:rPr>
            </w:pPr>
            <w:r w:rsidRPr="00295E4B">
              <w:rPr>
                <w:rFonts w:ascii="Times New Roman" w:hAnsi="Times New Roman"/>
                <w:sz w:val="20"/>
                <w:lang w:val="uk-UA"/>
              </w:rPr>
              <w:t xml:space="preserve">Дата </w:t>
            </w:r>
            <w:r w:rsidR="00E541FF">
              <w:rPr>
                <w:rFonts w:ascii="Times New Roman" w:hAnsi="Times New Roman"/>
                <w:sz w:val="20"/>
                <w:lang w:val="uk-UA"/>
              </w:rPr>
              <w:t>виконання</w:t>
            </w:r>
          </w:p>
        </w:tc>
        <w:tc>
          <w:tcPr>
            <w:tcW w:w="4878" w:type="dxa"/>
            <w:gridSpan w:val="3"/>
            <w:tcBorders>
              <w:top w:val="single" w:sz="6" w:space="0" w:color="auto"/>
              <w:left w:val="nil"/>
              <w:bottom w:val="single" w:sz="6" w:space="0" w:color="auto"/>
              <w:right w:val="single" w:sz="6" w:space="0" w:color="auto"/>
            </w:tcBorders>
          </w:tcPr>
          <w:p w14:paraId="21823550" w14:textId="77777777" w:rsidR="00BA5C04" w:rsidRPr="00295E4B" w:rsidRDefault="00BA5C04" w:rsidP="00BE306B">
            <w:pPr>
              <w:pStyle w:val="ac"/>
              <w:suppressAutoHyphens/>
              <w:spacing w:before="120"/>
              <w:rPr>
                <w:rFonts w:ascii="Times New Roman" w:hAnsi="Times New Roman"/>
                <w:sz w:val="20"/>
                <w:lang w:val="uk-UA"/>
              </w:rPr>
            </w:pPr>
          </w:p>
          <w:p w14:paraId="1B440506" w14:textId="77777777" w:rsidR="00BA5C04" w:rsidRPr="00295E4B" w:rsidRDefault="00BA5C04" w:rsidP="00BE306B">
            <w:pPr>
              <w:pStyle w:val="ac"/>
              <w:suppressAutoHyphens/>
              <w:spacing w:before="120"/>
              <w:rPr>
                <w:rFonts w:ascii="Times New Roman" w:hAnsi="Times New Roman"/>
                <w:sz w:val="20"/>
                <w:lang w:val="uk-UA"/>
              </w:rPr>
            </w:pPr>
          </w:p>
        </w:tc>
      </w:tr>
      <w:tr w:rsidR="00BA5C04" w:rsidRPr="00295E4B" w14:paraId="5A95C24D" w14:textId="77777777" w:rsidTr="00BE306B">
        <w:trPr>
          <w:cantSplit/>
        </w:trPr>
        <w:tc>
          <w:tcPr>
            <w:tcW w:w="4212" w:type="dxa"/>
            <w:tcBorders>
              <w:top w:val="single" w:sz="6" w:space="0" w:color="auto"/>
              <w:left w:val="single" w:sz="6" w:space="0" w:color="auto"/>
              <w:bottom w:val="single" w:sz="6" w:space="0" w:color="auto"/>
              <w:right w:val="single" w:sz="6" w:space="0" w:color="auto"/>
            </w:tcBorders>
          </w:tcPr>
          <w:p w14:paraId="4EF99FCC" w14:textId="77777777" w:rsidR="00BA5C04" w:rsidRPr="00295E4B" w:rsidRDefault="00740552" w:rsidP="00BE306B">
            <w:pPr>
              <w:suppressAutoHyphens/>
              <w:spacing w:before="120" w:after="120"/>
              <w:rPr>
                <w:rFonts w:ascii="Times New Roman" w:hAnsi="Times New Roman"/>
                <w:spacing w:val="-2"/>
                <w:sz w:val="20"/>
                <w:lang w:val="uk-UA"/>
              </w:rPr>
            </w:pPr>
            <w:r>
              <w:rPr>
                <w:rFonts w:ascii="Times New Roman" w:hAnsi="Times New Roman"/>
                <w:spacing w:val="-2"/>
                <w:sz w:val="20"/>
                <w:lang w:val="uk-UA"/>
              </w:rPr>
              <w:t>Роль у контракті</w:t>
            </w:r>
          </w:p>
        </w:tc>
        <w:tc>
          <w:tcPr>
            <w:tcW w:w="4878" w:type="dxa"/>
            <w:gridSpan w:val="3"/>
            <w:tcBorders>
              <w:top w:val="single" w:sz="6" w:space="0" w:color="auto"/>
              <w:left w:val="nil"/>
              <w:bottom w:val="single" w:sz="6" w:space="0" w:color="auto"/>
              <w:right w:val="single" w:sz="6" w:space="0" w:color="auto"/>
            </w:tcBorders>
          </w:tcPr>
          <w:p w14:paraId="59743803" w14:textId="77777777" w:rsidR="00BA5C04" w:rsidRPr="00295E4B" w:rsidRDefault="00BA5C04" w:rsidP="00BE306B">
            <w:pPr>
              <w:suppressAutoHyphens/>
              <w:spacing w:before="120" w:after="120"/>
              <w:jc w:val="center"/>
              <w:rPr>
                <w:rFonts w:ascii="Times New Roman" w:hAnsi="Times New Roman"/>
                <w:spacing w:val="-2"/>
                <w:sz w:val="20"/>
                <w:lang w:val="uk-UA"/>
              </w:rPr>
            </w:pPr>
          </w:p>
        </w:tc>
      </w:tr>
      <w:tr w:rsidR="00BA5C04" w:rsidRPr="00295E4B" w14:paraId="54E57FA6" w14:textId="77777777" w:rsidTr="00BE306B">
        <w:trPr>
          <w:cantSplit/>
        </w:trPr>
        <w:tc>
          <w:tcPr>
            <w:tcW w:w="4212" w:type="dxa"/>
            <w:tcBorders>
              <w:top w:val="single" w:sz="6" w:space="0" w:color="auto"/>
              <w:left w:val="single" w:sz="6" w:space="0" w:color="auto"/>
              <w:bottom w:val="single" w:sz="6" w:space="0" w:color="auto"/>
              <w:right w:val="single" w:sz="6" w:space="0" w:color="auto"/>
            </w:tcBorders>
          </w:tcPr>
          <w:p w14:paraId="3E4BDD70" w14:textId="77777777" w:rsidR="00BA5C04" w:rsidRPr="00295E4B" w:rsidRDefault="00BA5C04" w:rsidP="00BE306B">
            <w:pPr>
              <w:pStyle w:val="ac"/>
              <w:suppressAutoHyphens/>
              <w:spacing w:before="120"/>
              <w:rPr>
                <w:rFonts w:ascii="Times New Roman" w:hAnsi="Times New Roman"/>
                <w:sz w:val="20"/>
                <w:lang w:val="uk-UA"/>
              </w:rPr>
            </w:pPr>
            <w:r w:rsidRPr="00295E4B">
              <w:rPr>
                <w:rFonts w:ascii="Times New Roman" w:hAnsi="Times New Roman"/>
                <w:sz w:val="20"/>
                <w:lang w:val="uk-UA"/>
              </w:rPr>
              <w:t>Загальна вартість контракту</w:t>
            </w:r>
          </w:p>
        </w:tc>
        <w:tc>
          <w:tcPr>
            <w:tcW w:w="3348" w:type="dxa"/>
            <w:gridSpan w:val="2"/>
            <w:tcBorders>
              <w:top w:val="single" w:sz="6" w:space="0" w:color="auto"/>
              <w:left w:val="nil"/>
              <w:bottom w:val="single" w:sz="6" w:space="0" w:color="auto"/>
              <w:right w:val="single" w:sz="6" w:space="0" w:color="auto"/>
            </w:tcBorders>
          </w:tcPr>
          <w:p w14:paraId="7F7AE6E1" w14:textId="77777777" w:rsidR="00BA5C04" w:rsidRPr="00295E4B" w:rsidRDefault="00BA5C04" w:rsidP="00BE306B">
            <w:pPr>
              <w:pStyle w:val="ac"/>
              <w:suppressAutoHyphens/>
              <w:spacing w:before="120"/>
              <w:rPr>
                <w:rFonts w:ascii="Times New Roman" w:hAnsi="Times New Roman"/>
                <w:sz w:val="20"/>
                <w:lang w:val="uk-UA"/>
              </w:rPr>
            </w:pPr>
          </w:p>
        </w:tc>
        <w:tc>
          <w:tcPr>
            <w:tcW w:w="1530" w:type="dxa"/>
            <w:tcBorders>
              <w:top w:val="single" w:sz="6" w:space="0" w:color="auto"/>
              <w:left w:val="single" w:sz="6" w:space="0" w:color="auto"/>
              <w:bottom w:val="single" w:sz="6" w:space="0" w:color="auto"/>
              <w:right w:val="single" w:sz="6" w:space="0" w:color="auto"/>
            </w:tcBorders>
          </w:tcPr>
          <w:p w14:paraId="28F833BC" w14:textId="0D11FA3A" w:rsidR="00BA5C04" w:rsidRPr="00295E4B" w:rsidRDefault="00DE7B8C" w:rsidP="00BE306B">
            <w:pPr>
              <w:pStyle w:val="ac"/>
              <w:suppressAutoHyphens/>
              <w:spacing w:before="120"/>
              <w:rPr>
                <w:rFonts w:ascii="Times New Roman" w:hAnsi="Times New Roman"/>
                <w:sz w:val="20"/>
                <w:lang w:val="uk-UA"/>
              </w:rPr>
            </w:pPr>
            <w:r>
              <w:rPr>
                <w:rFonts w:ascii="Times New Roman" w:hAnsi="Times New Roman"/>
                <w:sz w:val="20"/>
                <w:lang w:val="uk-UA"/>
              </w:rPr>
              <w:t>гривень</w:t>
            </w:r>
          </w:p>
        </w:tc>
      </w:tr>
      <w:tr w:rsidR="00BA5C04" w:rsidRPr="00295E4B" w14:paraId="258504BC" w14:textId="77777777" w:rsidTr="00BE306B">
        <w:trPr>
          <w:cantSplit/>
        </w:trPr>
        <w:tc>
          <w:tcPr>
            <w:tcW w:w="4212" w:type="dxa"/>
            <w:tcBorders>
              <w:top w:val="single" w:sz="6" w:space="0" w:color="auto"/>
              <w:left w:val="single" w:sz="6" w:space="0" w:color="auto"/>
              <w:bottom w:val="single" w:sz="6" w:space="0" w:color="auto"/>
              <w:right w:val="single" w:sz="6" w:space="0" w:color="auto"/>
            </w:tcBorders>
          </w:tcPr>
          <w:p w14:paraId="035EE0AB" w14:textId="77777777" w:rsidR="00BA5C04" w:rsidRPr="00295E4B" w:rsidRDefault="00740552" w:rsidP="00BE306B">
            <w:pPr>
              <w:pStyle w:val="ac"/>
              <w:suppressAutoHyphens/>
              <w:spacing w:before="120"/>
              <w:rPr>
                <w:rFonts w:ascii="Times New Roman" w:hAnsi="Times New Roman"/>
                <w:sz w:val="20"/>
                <w:lang w:val="uk-UA"/>
              </w:rPr>
            </w:pPr>
            <w:r>
              <w:rPr>
                <w:rFonts w:ascii="Times New Roman" w:hAnsi="Times New Roman"/>
                <w:sz w:val="20"/>
                <w:lang w:val="uk-UA"/>
              </w:rPr>
              <w:t>Якщо партнер СПКА</w:t>
            </w:r>
            <w:r w:rsidR="00BA5C04" w:rsidRPr="00295E4B">
              <w:rPr>
                <w:rFonts w:ascii="Times New Roman" w:hAnsi="Times New Roman"/>
                <w:sz w:val="20"/>
                <w:lang w:val="uk-UA"/>
              </w:rPr>
              <w:t>,</w:t>
            </w:r>
            <w:r>
              <w:rPr>
                <w:rFonts w:ascii="Times New Roman" w:hAnsi="Times New Roman"/>
                <w:sz w:val="20"/>
                <w:lang w:val="uk-UA"/>
              </w:rPr>
              <w:t xml:space="preserve"> то</w:t>
            </w:r>
            <w:r w:rsidR="00BA5C04" w:rsidRPr="00295E4B">
              <w:rPr>
                <w:rFonts w:ascii="Times New Roman" w:hAnsi="Times New Roman"/>
                <w:sz w:val="20"/>
                <w:lang w:val="uk-UA"/>
              </w:rPr>
              <w:t xml:space="preserve"> вкажіть частку в загальній вартості контракту</w:t>
            </w:r>
          </w:p>
        </w:tc>
        <w:tc>
          <w:tcPr>
            <w:tcW w:w="1548" w:type="dxa"/>
            <w:tcBorders>
              <w:top w:val="single" w:sz="6" w:space="0" w:color="auto"/>
              <w:left w:val="nil"/>
              <w:bottom w:val="single" w:sz="6" w:space="0" w:color="auto"/>
              <w:right w:val="single" w:sz="6" w:space="0" w:color="auto"/>
            </w:tcBorders>
          </w:tcPr>
          <w:p w14:paraId="69DDC008" w14:textId="77777777" w:rsidR="00BA5C04" w:rsidRPr="00295E4B" w:rsidRDefault="00BA5C04" w:rsidP="00BE306B">
            <w:pPr>
              <w:pStyle w:val="ac"/>
              <w:suppressAutoHyphens/>
              <w:spacing w:before="120"/>
              <w:rPr>
                <w:rFonts w:ascii="Times New Roman" w:hAnsi="Times New Roman"/>
                <w:sz w:val="20"/>
                <w:lang w:val="uk-UA"/>
              </w:rPr>
            </w:pPr>
          </w:p>
          <w:p w14:paraId="7B1CF0C8" w14:textId="77777777" w:rsidR="00BA5C04" w:rsidRPr="00295E4B" w:rsidRDefault="00BA5C04" w:rsidP="00BE306B">
            <w:pPr>
              <w:pStyle w:val="ac"/>
              <w:suppressAutoHyphens/>
              <w:spacing w:before="120"/>
              <w:rPr>
                <w:rFonts w:ascii="Times New Roman" w:hAnsi="Times New Roman"/>
                <w:sz w:val="20"/>
                <w:lang w:val="uk-UA"/>
              </w:rPr>
            </w:pPr>
            <w:r w:rsidRPr="00295E4B">
              <w:rPr>
                <w:rFonts w:ascii="Times New Roman" w:hAnsi="Times New Roman"/>
                <w:sz w:val="20"/>
                <w:lang w:val="uk-UA"/>
              </w:rPr>
              <w:t>_________%</w:t>
            </w:r>
          </w:p>
        </w:tc>
        <w:tc>
          <w:tcPr>
            <w:tcW w:w="3330" w:type="dxa"/>
            <w:gridSpan w:val="2"/>
            <w:tcBorders>
              <w:top w:val="single" w:sz="6" w:space="0" w:color="auto"/>
              <w:left w:val="single" w:sz="6" w:space="0" w:color="auto"/>
              <w:bottom w:val="single" w:sz="6" w:space="0" w:color="auto"/>
              <w:right w:val="single" w:sz="6" w:space="0" w:color="auto"/>
            </w:tcBorders>
          </w:tcPr>
          <w:p w14:paraId="204E2EDB" w14:textId="77777777" w:rsidR="00BA5C04" w:rsidRPr="00295E4B" w:rsidRDefault="00BA5C04" w:rsidP="00BE306B">
            <w:pPr>
              <w:pStyle w:val="ac"/>
              <w:suppressAutoHyphens/>
              <w:spacing w:before="120"/>
              <w:rPr>
                <w:rFonts w:ascii="Times New Roman" w:hAnsi="Times New Roman"/>
                <w:sz w:val="20"/>
                <w:lang w:val="uk-UA"/>
              </w:rPr>
            </w:pPr>
          </w:p>
          <w:p w14:paraId="72684752" w14:textId="1748E1FE" w:rsidR="00BA5C04" w:rsidRPr="00295E4B" w:rsidRDefault="00DE7B8C" w:rsidP="00BE306B">
            <w:pPr>
              <w:pStyle w:val="ac"/>
              <w:suppressAutoHyphens/>
              <w:spacing w:before="120"/>
              <w:rPr>
                <w:rFonts w:ascii="Times New Roman" w:hAnsi="Times New Roman"/>
                <w:sz w:val="20"/>
                <w:lang w:val="uk-UA"/>
              </w:rPr>
            </w:pPr>
            <w:r>
              <w:rPr>
                <w:rFonts w:ascii="Times New Roman" w:hAnsi="Times New Roman"/>
                <w:sz w:val="20"/>
                <w:lang w:val="uk-UA"/>
              </w:rPr>
              <w:t>гривень</w:t>
            </w:r>
            <w:r w:rsidR="00BA5C04" w:rsidRPr="00295E4B">
              <w:rPr>
                <w:rFonts w:ascii="Times New Roman" w:hAnsi="Times New Roman"/>
                <w:sz w:val="20"/>
                <w:lang w:val="uk-UA"/>
              </w:rPr>
              <w:t xml:space="preserve"> ______</w:t>
            </w:r>
          </w:p>
        </w:tc>
      </w:tr>
      <w:tr w:rsidR="00BA5C04" w:rsidRPr="00295E4B" w14:paraId="24747524" w14:textId="77777777" w:rsidTr="00BE306B">
        <w:trPr>
          <w:cantSplit/>
        </w:trPr>
        <w:tc>
          <w:tcPr>
            <w:tcW w:w="4212" w:type="dxa"/>
            <w:tcBorders>
              <w:top w:val="single" w:sz="6" w:space="0" w:color="auto"/>
              <w:left w:val="single" w:sz="6" w:space="0" w:color="auto"/>
              <w:bottom w:val="single" w:sz="6" w:space="0" w:color="auto"/>
              <w:right w:val="single" w:sz="6" w:space="0" w:color="auto"/>
            </w:tcBorders>
          </w:tcPr>
          <w:p w14:paraId="7B136228" w14:textId="77777777" w:rsidR="00BA5C04" w:rsidRPr="00295E4B" w:rsidRDefault="00BA5C04" w:rsidP="00BE306B">
            <w:pPr>
              <w:pStyle w:val="ac"/>
              <w:suppressAutoHyphens/>
              <w:spacing w:before="120"/>
              <w:rPr>
                <w:rFonts w:ascii="Times New Roman" w:hAnsi="Times New Roman"/>
                <w:sz w:val="20"/>
                <w:lang w:val="uk-UA"/>
              </w:rPr>
            </w:pPr>
            <w:r w:rsidRPr="00295E4B">
              <w:rPr>
                <w:rFonts w:ascii="Times New Roman" w:hAnsi="Times New Roman"/>
                <w:sz w:val="20"/>
                <w:lang w:val="uk-UA"/>
              </w:rPr>
              <w:t xml:space="preserve">Ім'я (назва) </w:t>
            </w:r>
            <w:r w:rsidR="003B0701" w:rsidRPr="00295E4B">
              <w:rPr>
                <w:rFonts w:ascii="Times New Roman" w:hAnsi="Times New Roman"/>
                <w:sz w:val="20"/>
                <w:lang w:val="uk-UA"/>
              </w:rPr>
              <w:t>Замовника</w:t>
            </w:r>
            <w:r w:rsidRPr="00295E4B">
              <w:rPr>
                <w:rFonts w:ascii="Times New Roman" w:hAnsi="Times New Roman"/>
                <w:sz w:val="20"/>
                <w:lang w:val="uk-UA"/>
              </w:rPr>
              <w:t>:</w:t>
            </w:r>
          </w:p>
        </w:tc>
        <w:tc>
          <w:tcPr>
            <w:tcW w:w="4878" w:type="dxa"/>
            <w:gridSpan w:val="3"/>
            <w:tcBorders>
              <w:top w:val="single" w:sz="6" w:space="0" w:color="auto"/>
              <w:left w:val="nil"/>
              <w:bottom w:val="single" w:sz="6" w:space="0" w:color="auto"/>
              <w:right w:val="single" w:sz="6" w:space="0" w:color="auto"/>
            </w:tcBorders>
          </w:tcPr>
          <w:p w14:paraId="31A98BC6" w14:textId="77777777" w:rsidR="00BA5C04" w:rsidRPr="00295E4B" w:rsidRDefault="00BA5C04" w:rsidP="00BE306B">
            <w:pPr>
              <w:pStyle w:val="ac"/>
              <w:suppressAutoHyphens/>
              <w:spacing w:before="120"/>
              <w:rPr>
                <w:rFonts w:ascii="Times New Roman" w:hAnsi="Times New Roman"/>
                <w:sz w:val="20"/>
                <w:lang w:val="uk-UA"/>
              </w:rPr>
            </w:pPr>
          </w:p>
          <w:p w14:paraId="5063EC7E" w14:textId="77777777" w:rsidR="00BA5C04" w:rsidRPr="00295E4B" w:rsidRDefault="00BA5C04" w:rsidP="00BE306B">
            <w:pPr>
              <w:pStyle w:val="ac"/>
              <w:suppressAutoHyphens/>
              <w:spacing w:before="120"/>
              <w:rPr>
                <w:rFonts w:ascii="Times New Roman" w:hAnsi="Times New Roman"/>
                <w:sz w:val="20"/>
                <w:lang w:val="uk-UA"/>
              </w:rPr>
            </w:pPr>
          </w:p>
        </w:tc>
      </w:tr>
      <w:tr w:rsidR="00BA5C04" w:rsidRPr="00295E4B" w14:paraId="62513892" w14:textId="77777777" w:rsidTr="00BE306B">
        <w:trPr>
          <w:cantSplit/>
        </w:trPr>
        <w:tc>
          <w:tcPr>
            <w:tcW w:w="4212" w:type="dxa"/>
            <w:tcBorders>
              <w:top w:val="single" w:sz="6" w:space="0" w:color="auto"/>
              <w:left w:val="single" w:sz="6" w:space="0" w:color="auto"/>
              <w:bottom w:val="single" w:sz="6" w:space="0" w:color="auto"/>
              <w:right w:val="single" w:sz="6" w:space="0" w:color="auto"/>
            </w:tcBorders>
          </w:tcPr>
          <w:p w14:paraId="22BEB7FA" w14:textId="77777777" w:rsidR="00621D9E" w:rsidRDefault="00621D9E" w:rsidP="00BE306B">
            <w:pPr>
              <w:pStyle w:val="ac"/>
              <w:suppressAutoHyphens/>
              <w:spacing w:before="120"/>
              <w:rPr>
                <w:rFonts w:ascii="Times New Roman" w:hAnsi="Times New Roman"/>
                <w:sz w:val="20"/>
                <w:lang w:val="uk-UA"/>
              </w:rPr>
            </w:pPr>
            <w:r>
              <w:rPr>
                <w:rFonts w:ascii="Times New Roman" w:hAnsi="Times New Roman"/>
                <w:sz w:val="20"/>
                <w:lang w:val="uk-UA"/>
              </w:rPr>
              <w:t>Актуальна контактна інформація Замовника</w:t>
            </w:r>
          </w:p>
          <w:p w14:paraId="09A4B9C1" w14:textId="77777777" w:rsidR="00BA5C04" w:rsidRPr="00295E4B" w:rsidRDefault="00BA5C04" w:rsidP="00BE306B">
            <w:pPr>
              <w:pStyle w:val="ac"/>
              <w:suppressAutoHyphens/>
              <w:spacing w:before="120"/>
              <w:rPr>
                <w:rFonts w:ascii="Times New Roman" w:hAnsi="Times New Roman"/>
                <w:sz w:val="20"/>
                <w:lang w:val="uk-UA"/>
              </w:rPr>
            </w:pPr>
            <w:r w:rsidRPr="00295E4B">
              <w:rPr>
                <w:rFonts w:ascii="Times New Roman" w:hAnsi="Times New Roman"/>
                <w:sz w:val="20"/>
                <w:lang w:val="uk-UA"/>
              </w:rPr>
              <w:t>Адреса:</w:t>
            </w:r>
          </w:p>
          <w:p w14:paraId="0F76E2FB" w14:textId="77777777" w:rsidR="00BA5C04" w:rsidRPr="00295E4B" w:rsidRDefault="00BA5C04" w:rsidP="00BE306B">
            <w:pPr>
              <w:pStyle w:val="ac"/>
              <w:suppressAutoHyphens/>
              <w:spacing w:before="120"/>
              <w:rPr>
                <w:rFonts w:ascii="Times New Roman" w:hAnsi="Times New Roman"/>
                <w:sz w:val="20"/>
                <w:lang w:val="uk-UA"/>
              </w:rPr>
            </w:pPr>
          </w:p>
          <w:p w14:paraId="5EEE5DB2" w14:textId="77777777" w:rsidR="00BA5C04" w:rsidRPr="00295E4B" w:rsidRDefault="00BA5C04" w:rsidP="00BE306B">
            <w:pPr>
              <w:pStyle w:val="ac"/>
              <w:suppressAutoHyphens/>
              <w:spacing w:before="120"/>
              <w:rPr>
                <w:rFonts w:ascii="Times New Roman" w:hAnsi="Times New Roman"/>
                <w:sz w:val="20"/>
                <w:lang w:val="uk-UA"/>
              </w:rPr>
            </w:pPr>
            <w:r w:rsidRPr="00295E4B">
              <w:rPr>
                <w:rFonts w:ascii="Times New Roman" w:hAnsi="Times New Roman"/>
                <w:sz w:val="20"/>
                <w:lang w:val="uk-UA"/>
              </w:rPr>
              <w:t>Телефон / факс:</w:t>
            </w:r>
          </w:p>
          <w:p w14:paraId="798D5D70" w14:textId="77777777" w:rsidR="00BA5C04" w:rsidRDefault="00BA5C04" w:rsidP="00BE306B">
            <w:pPr>
              <w:pStyle w:val="ac"/>
              <w:suppressAutoHyphens/>
              <w:spacing w:before="120"/>
              <w:rPr>
                <w:rFonts w:ascii="Times New Roman" w:hAnsi="Times New Roman"/>
                <w:sz w:val="20"/>
                <w:lang w:val="uk-UA"/>
              </w:rPr>
            </w:pPr>
            <w:r w:rsidRPr="00295E4B">
              <w:rPr>
                <w:rFonts w:ascii="Times New Roman" w:hAnsi="Times New Roman"/>
                <w:sz w:val="20"/>
                <w:lang w:val="uk-UA"/>
              </w:rPr>
              <w:t>Електронна адреса:</w:t>
            </w:r>
          </w:p>
          <w:p w14:paraId="3F46817B" w14:textId="77777777" w:rsidR="00621D9E" w:rsidRPr="00295E4B" w:rsidRDefault="00621D9E" w:rsidP="00BE306B">
            <w:pPr>
              <w:pStyle w:val="ac"/>
              <w:suppressAutoHyphens/>
              <w:spacing w:before="120"/>
              <w:rPr>
                <w:rFonts w:ascii="Times New Roman" w:hAnsi="Times New Roman"/>
                <w:sz w:val="20"/>
                <w:lang w:val="uk-UA"/>
              </w:rPr>
            </w:pPr>
            <w:r>
              <w:rPr>
                <w:rFonts w:ascii="Times New Roman" w:hAnsi="Times New Roman"/>
                <w:sz w:val="20"/>
                <w:lang w:val="uk-UA"/>
              </w:rPr>
              <w:t>Контактна особа:</w:t>
            </w:r>
          </w:p>
        </w:tc>
        <w:tc>
          <w:tcPr>
            <w:tcW w:w="4878" w:type="dxa"/>
            <w:gridSpan w:val="3"/>
            <w:tcBorders>
              <w:top w:val="single" w:sz="6" w:space="0" w:color="auto"/>
              <w:left w:val="nil"/>
              <w:bottom w:val="single" w:sz="6" w:space="0" w:color="auto"/>
              <w:right w:val="single" w:sz="6" w:space="0" w:color="auto"/>
            </w:tcBorders>
          </w:tcPr>
          <w:p w14:paraId="0EE225D3" w14:textId="77777777" w:rsidR="00BA5C04" w:rsidRPr="00295E4B" w:rsidRDefault="00BA5C04" w:rsidP="00BE306B">
            <w:pPr>
              <w:pStyle w:val="ac"/>
              <w:suppressAutoHyphens/>
              <w:spacing w:before="120"/>
              <w:rPr>
                <w:rFonts w:ascii="Times New Roman" w:hAnsi="Times New Roman"/>
                <w:sz w:val="20"/>
                <w:lang w:val="uk-UA"/>
              </w:rPr>
            </w:pPr>
          </w:p>
          <w:p w14:paraId="14D1D6D6" w14:textId="77777777" w:rsidR="00BA5C04" w:rsidRPr="00295E4B" w:rsidRDefault="00BA5C04" w:rsidP="00BE306B">
            <w:pPr>
              <w:pStyle w:val="ac"/>
              <w:suppressAutoHyphens/>
              <w:spacing w:before="120"/>
              <w:rPr>
                <w:rFonts w:ascii="Times New Roman" w:hAnsi="Times New Roman"/>
                <w:sz w:val="20"/>
                <w:lang w:val="uk-UA"/>
              </w:rPr>
            </w:pPr>
          </w:p>
          <w:p w14:paraId="512B98A6" w14:textId="77777777" w:rsidR="00BA5C04" w:rsidRPr="00295E4B" w:rsidRDefault="00BA5C04" w:rsidP="00BE306B">
            <w:pPr>
              <w:pStyle w:val="ac"/>
              <w:suppressAutoHyphens/>
              <w:spacing w:before="120"/>
              <w:rPr>
                <w:rFonts w:ascii="Times New Roman" w:hAnsi="Times New Roman"/>
                <w:sz w:val="20"/>
                <w:lang w:val="uk-UA"/>
              </w:rPr>
            </w:pPr>
          </w:p>
          <w:p w14:paraId="108BE808" w14:textId="77777777" w:rsidR="00BA5C04" w:rsidRPr="00295E4B" w:rsidRDefault="00BA5C04" w:rsidP="00BE306B">
            <w:pPr>
              <w:pStyle w:val="ac"/>
              <w:suppressAutoHyphens/>
              <w:spacing w:before="120"/>
              <w:rPr>
                <w:rFonts w:ascii="Times New Roman" w:hAnsi="Times New Roman"/>
                <w:sz w:val="20"/>
                <w:lang w:val="uk-UA"/>
              </w:rPr>
            </w:pPr>
          </w:p>
        </w:tc>
      </w:tr>
    </w:tbl>
    <w:p w14:paraId="60F425AF" w14:textId="77777777" w:rsidR="00BA5C04" w:rsidRPr="00621D9E" w:rsidRDefault="00621D9E">
      <w:pPr>
        <w:pStyle w:val="Subtitle2"/>
      </w:pPr>
      <w:r w:rsidRPr="00621D9E">
        <w:t>*Учасники тендеру мають подати копії всіх контрактів, представлених у цій формі</w:t>
      </w:r>
    </w:p>
    <w:p w14:paraId="115692F4" w14:textId="77777777" w:rsidR="009A747D" w:rsidRPr="00295E4B" w:rsidRDefault="00881109">
      <w:pPr>
        <w:pStyle w:val="Subtitle2"/>
      </w:pPr>
      <w:r w:rsidRPr="00295E4B">
        <w:br w:type="page"/>
      </w:r>
    </w:p>
    <w:p w14:paraId="41504F17" w14:textId="77777777" w:rsidR="00BA5C04" w:rsidRPr="00295E4B" w:rsidRDefault="00BA5C04" w:rsidP="00E53F0D">
      <w:pPr>
        <w:suppressAutoHyphens/>
        <w:jc w:val="center"/>
        <w:rPr>
          <w:rFonts w:ascii="Times New Roman" w:hAnsi="Times New Roman"/>
          <w:b/>
          <w:sz w:val="32"/>
          <w:szCs w:val="32"/>
          <w:lang w:val="uk-UA"/>
        </w:rPr>
      </w:pPr>
      <w:r w:rsidRPr="00295E4B">
        <w:rPr>
          <w:rFonts w:ascii="Times New Roman" w:hAnsi="Times New Roman"/>
          <w:b/>
          <w:sz w:val="32"/>
          <w:szCs w:val="32"/>
          <w:lang w:val="uk-UA"/>
        </w:rPr>
        <w:lastRenderedPageBreak/>
        <w:t>Форма EXP – 2.4.1 (продовження)</w:t>
      </w:r>
    </w:p>
    <w:p w14:paraId="40F704E4" w14:textId="24DF0231" w:rsidR="00BA5C04" w:rsidRPr="00295E4B" w:rsidRDefault="00BA5C04" w:rsidP="00671176">
      <w:pPr>
        <w:tabs>
          <w:tab w:val="center" w:pos="4500"/>
          <w:tab w:val="left" w:pos="6195"/>
        </w:tabs>
        <w:suppressAutoHyphens/>
        <w:spacing w:before="120" w:after="240"/>
        <w:jc w:val="center"/>
        <w:rPr>
          <w:rFonts w:ascii="Times New Roman" w:hAnsi="Times New Roman"/>
          <w:b/>
          <w:bCs/>
          <w:sz w:val="36"/>
          <w:szCs w:val="36"/>
          <w:lang w:val="uk-UA"/>
        </w:rPr>
      </w:pPr>
      <w:bookmarkStart w:id="280" w:name="_Toc498847221"/>
      <w:bookmarkStart w:id="281" w:name="_Toc498850129"/>
      <w:bookmarkStart w:id="282" w:name="_Toc498851734"/>
      <w:bookmarkStart w:id="283" w:name="_Toc499021800"/>
      <w:bookmarkStart w:id="284" w:name="_Toc499023483"/>
      <w:bookmarkStart w:id="285" w:name="_Toc501529965"/>
      <w:r w:rsidRPr="00295E4B">
        <w:rPr>
          <w:rFonts w:ascii="Times New Roman" w:hAnsi="Times New Roman"/>
          <w:b/>
          <w:bCs/>
          <w:sz w:val="36"/>
          <w:szCs w:val="36"/>
          <w:lang w:val="uk-UA"/>
        </w:rPr>
        <w:t>Досвід</w:t>
      </w:r>
      <w:bookmarkEnd w:id="280"/>
      <w:bookmarkEnd w:id="281"/>
      <w:bookmarkEnd w:id="282"/>
      <w:bookmarkEnd w:id="283"/>
      <w:bookmarkEnd w:id="284"/>
      <w:r w:rsidRPr="00295E4B">
        <w:rPr>
          <w:rFonts w:ascii="Times New Roman" w:hAnsi="Times New Roman"/>
          <w:b/>
          <w:bCs/>
          <w:sz w:val="36"/>
          <w:szCs w:val="36"/>
          <w:lang w:val="uk-UA"/>
        </w:rPr>
        <w:t xml:space="preserve"> (продовження)</w:t>
      </w:r>
      <w:bookmarkEnd w:id="285"/>
    </w:p>
    <w:p w14:paraId="5F836901" w14:textId="77777777" w:rsidR="00BA5C04" w:rsidRPr="00295E4B" w:rsidRDefault="00BA5C04" w:rsidP="00BA5C04">
      <w:pPr>
        <w:tabs>
          <w:tab w:val="right" w:pos="9630"/>
        </w:tabs>
        <w:suppressAutoHyphens/>
        <w:ind w:right="162"/>
        <w:rPr>
          <w:rFonts w:ascii="Times New Roman" w:hAnsi="Times New Roman"/>
          <w:lang w:val="uk-UA"/>
        </w:rPr>
      </w:pPr>
    </w:p>
    <w:p w14:paraId="4F6044D2" w14:textId="77777777" w:rsidR="00BA5C04" w:rsidRPr="00295E4B" w:rsidRDefault="00BA5C04" w:rsidP="00BA5C04">
      <w:pPr>
        <w:tabs>
          <w:tab w:val="right" w:pos="9000"/>
          <w:tab w:val="right" w:pos="9630"/>
        </w:tabs>
        <w:suppressAutoHyphens/>
        <w:spacing w:before="120" w:after="120"/>
        <w:rPr>
          <w:rFonts w:ascii="Times New Roman" w:hAnsi="Times New Roman"/>
          <w:sz w:val="20"/>
          <w:lang w:val="uk-UA"/>
        </w:rPr>
      </w:pPr>
      <w:r w:rsidRPr="00295E4B">
        <w:rPr>
          <w:rFonts w:ascii="Times New Roman" w:hAnsi="Times New Roman"/>
          <w:sz w:val="20"/>
          <w:lang w:val="uk-UA"/>
        </w:rPr>
        <w:t xml:space="preserve">Юридична назва Учасника </w:t>
      </w:r>
      <w:r w:rsidR="00622A5C" w:rsidRPr="00295E4B">
        <w:rPr>
          <w:rFonts w:ascii="Times New Roman" w:hAnsi="Times New Roman"/>
          <w:sz w:val="20"/>
          <w:lang w:val="uk-UA"/>
        </w:rPr>
        <w:t>тендер</w:t>
      </w:r>
      <w:r w:rsidR="00A816CD">
        <w:rPr>
          <w:rFonts w:ascii="Times New Roman" w:hAnsi="Times New Roman"/>
          <w:sz w:val="20"/>
          <w:lang w:val="uk-UA"/>
        </w:rPr>
        <w:t>у</w:t>
      </w:r>
      <w:r w:rsidRPr="00295E4B">
        <w:rPr>
          <w:rFonts w:ascii="Times New Roman" w:hAnsi="Times New Roman"/>
          <w:sz w:val="20"/>
          <w:lang w:val="uk-UA"/>
        </w:rPr>
        <w:t xml:space="preserve">:  ___________________________     </w:t>
      </w:r>
      <w:r w:rsidRPr="00295E4B">
        <w:rPr>
          <w:rFonts w:ascii="Times New Roman" w:hAnsi="Times New Roman"/>
          <w:lang w:val="uk-UA"/>
        </w:rPr>
        <w:tab/>
      </w:r>
      <w:r w:rsidRPr="00295E4B">
        <w:rPr>
          <w:rFonts w:ascii="Times New Roman" w:hAnsi="Times New Roman"/>
          <w:sz w:val="20"/>
          <w:lang w:val="uk-UA"/>
        </w:rPr>
        <w:t xml:space="preserve">Сторінка _______ із _______ </w:t>
      </w:r>
    </w:p>
    <w:p w14:paraId="3B3D16FD" w14:textId="77777777" w:rsidR="00BA5C04" w:rsidRPr="00295E4B" w:rsidRDefault="00BA5C04" w:rsidP="00BA5C04">
      <w:pPr>
        <w:tabs>
          <w:tab w:val="right" w:pos="9630"/>
        </w:tabs>
        <w:suppressAutoHyphens/>
        <w:spacing w:before="120" w:after="120"/>
        <w:ind w:right="162"/>
        <w:rPr>
          <w:rFonts w:ascii="Times New Roman" w:hAnsi="Times New Roman"/>
          <w:sz w:val="20"/>
          <w:lang w:val="uk-UA"/>
        </w:rPr>
      </w:pPr>
      <w:r w:rsidRPr="00295E4B">
        <w:rPr>
          <w:rFonts w:ascii="Times New Roman" w:hAnsi="Times New Roman"/>
          <w:spacing w:val="-2"/>
          <w:sz w:val="20"/>
          <w:lang w:val="uk-UA"/>
        </w:rPr>
        <w:t xml:space="preserve">Юридична назва члена </w:t>
      </w:r>
      <w:r w:rsidR="003C78AE">
        <w:rPr>
          <w:rFonts w:ascii="Times New Roman" w:hAnsi="Times New Roman"/>
          <w:spacing w:val="-2"/>
          <w:sz w:val="20"/>
          <w:lang w:val="uk-UA"/>
        </w:rPr>
        <w:t>СПКА</w:t>
      </w:r>
      <w:r w:rsidRPr="00295E4B">
        <w:rPr>
          <w:rFonts w:ascii="Times New Roman" w:hAnsi="Times New Roman"/>
          <w:spacing w:val="-2"/>
          <w:sz w:val="20"/>
          <w:lang w:val="uk-UA"/>
        </w:rPr>
        <w:t>:  ___________________________</w:t>
      </w:r>
    </w:p>
    <w:p w14:paraId="31A7B490" w14:textId="77777777" w:rsidR="00BA5C04" w:rsidRPr="00295E4B" w:rsidRDefault="00BA5C04" w:rsidP="00BA5C04">
      <w:pPr>
        <w:suppressAutoHyphens/>
        <w:spacing w:before="120" w:after="120"/>
        <w:rPr>
          <w:rFonts w:ascii="Times New Roman" w:hAnsi="Times New Roman"/>
          <w:sz w:val="20"/>
          <w:lang w:val="uk-UA"/>
        </w:rPr>
      </w:pPr>
    </w:p>
    <w:tbl>
      <w:tblPr>
        <w:tblW w:w="9090" w:type="dxa"/>
        <w:tblInd w:w="72" w:type="dxa"/>
        <w:tblLayout w:type="fixed"/>
        <w:tblCellMar>
          <w:left w:w="72" w:type="dxa"/>
          <w:right w:w="72" w:type="dxa"/>
        </w:tblCellMar>
        <w:tblLook w:val="0000" w:firstRow="0" w:lastRow="0" w:firstColumn="0" w:lastColumn="0" w:noHBand="0" w:noVBand="0"/>
      </w:tblPr>
      <w:tblGrid>
        <w:gridCol w:w="4111"/>
        <w:gridCol w:w="4979"/>
      </w:tblGrid>
      <w:tr w:rsidR="00BA5C04" w:rsidRPr="00295E4B" w14:paraId="4A9AE0AA" w14:textId="77777777" w:rsidTr="00295E4B">
        <w:trPr>
          <w:cantSplit/>
          <w:tblHeader/>
        </w:trPr>
        <w:tc>
          <w:tcPr>
            <w:tcW w:w="4111" w:type="dxa"/>
            <w:tcBorders>
              <w:top w:val="single" w:sz="6" w:space="0" w:color="auto"/>
              <w:left w:val="single" w:sz="6" w:space="0" w:color="auto"/>
              <w:bottom w:val="single" w:sz="4" w:space="0" w:color="auto"/>
              <w:right w:val="single" w:sz="4" w:space="0" w:color="auto"/>
            </w:tcBorders>
          </w:tcPr>
          <w:p w14:paraId="09C6CB30" w14:textId="77777777" w:rsidR="00BA5C04" w:rsidRPr="00295E4B" w:rsidRDefault="00A816CD" w:rsidP="00295E4B">
            <w:pPr>
              <w:suppressAutoHyphens/>
              <w:spacing w:before="120" w:after="120"/>
              <w:rPr>
                <w:rFonts w:ascii="Times New Roman" w:hAnsi="Times New Roman"/>
                <w:b/>
                <w:spacing w:val="-2"/>
                <w:sz w:val="20"/>
                <w:lang w:val="uk-UA"/>
              </w:rPr>
            </w:pPr>
            <w:r>
              <w:rPr>
                <w:rFonts w:ascii="Times New Roman" w:hAnsi="Times New Roman"/>
                <w:b/>
                <w:spacing w:val="-2"/>
                <w:sz w:val="20"/>
                <w:lang w:val="uk-UA"/>
              </w:rPr>
              <w:t>Номер</w:t>
            </w:r>
            <w:r w:rsidRPr="00295E4B">
              <w:rPr>
                <w:rFonts w:ascii="Times New Roman" w:hAnsi="Times New Roman"/>
                <w:b/>
                <w:spacing w:val="-2"/>
                <w:sz w:val="20"/>
                <w:lang w:val="uk-UA"/>
              </w:rPr>
              <w:t xml:space="preserve"> </w:t>
            </w:r>
            <w:r w:rsidR="00BA5C04" w:rsidRPr="00295E4B">
              <w:rPr>
                <w:rFonts w:ascii="Times New Roman" w:hAnsi="Times New Roman"/>
                <w:b/>
                <w:spacing w:val="-2"/>
                <w:sz w:val="20"/>
                <w:lang w:val="uk-UA"/>
              </w:rPr>
              <w:t>подібн</w:t>
            </w:r>
            <w:r>
              <w:rPr>
                <w:rFonts w:ascii="Times New Roman" w:hAnsi="Times New Roman"/>
                <w:b/>
                <w:spacing w:val="-2"/>
                <w:sz w:val="20"/>
                <w:lang w:val="uk-UA"/>
              </w:rPr>
              <w:t>ого</w:t>
            </w:r>
            <w:r w:rsidR="00BA5C04" w:rsidRPr="00295E4B">
              <w:rPr>
                <w:rFonts w:ascii="Times New Roman" w:hAnsi="Times New Roman"/>
                <w:b/>
                <w:spacing w:val="-2"/>
                <w:sz w:val="20"/>
                <w:lang w:val="uk-UA"/>
              </w:rPr>
              <w:t xml:space="preserve"> контракт</w:t>
            </w:r>
            <w:r>
              <w:rPr>
                <w:rFonts w:ascii="Times New Roman" w:hAnsi="Times New Roman"/>
                <w:b/>
                <w:spacing w:val="-2"/>
                <w:sz w:val="20"/>
                <w:lang w:val="uk-UA"/>
              </w:rPr>
              <w:t>у</w:t>
            </w:r>
            <w:r w:rsidR="00BA5C04" w:rsidRPr="00295E4B">
              <w:rPr>
                <w:rFonts w:ascii="Times New Roman" w:hAnsi="Times New Roman"/>
                <w:b/>
                <w:spacing w:val="-2"/>
                <w:sz w:val="20"/>
                <w:lang w:val="uk-UA"/>
              </w:rPr>
              <w:t xml:space="preserve"> </w:t>
            </w:r>
            <w:r w:rsidR="00BA5C04" w:rsidRPr="00295E4B">
              <w:rPr>
                <w:rFonts w:ascii="Times New Roman" w:hAnsi="Times New Roman"/>
                <w:b/>
                <w:i/>
                <w:spacing w:val="-2"/>
                <w:sz w:val="20"/>
                <w:lang w:val="uk-UA"/>
              </w:rPr>
              <w:t xml:space="preserve">[вкажіть </w:t>
            </w:r>
            <w:r>
              <w:rPr>
                <w:rFonts w:ascii="Times New Roman" w:hAnsi="Times New Roman"/>
                <w:b/>
                <w:i/>
                <w:spacing w:val="-2"/>
                <w:sz w:val="20"/>
                <w:lang w:val="uk-UA"/>
              </w:rPr>
              <w:t>номер</w:t>
            </w:r>
            <w:r w:rsidR="00BA5C04" w:rsidRPr="00295E4B">
              <w:rPr>
                <w:rFonts w:ascii="Times New Roman" w:hAnsi="Times New Roman"/>
                <w:b/>
                <w:i/>
                <w:spacing w:val="-2"/>
                <w:sz w:val="20"/>
                <w:lang w:val="uk-UA"/>
              </w:rPr>
              <w:t>]</w:t>
            </w:r>
            <w:r w:rsidR="00BA5C04" w:rsidRPr="00295E4B">
              <w:rPr>
                <w:rFonts w:ascii="Times New Roman" w:hAnsi="Times New Roman"/>
                <w:b/>
                <w:spacing w:val="-2"/>
                <w:sz w:val="20"/>
                <w:lang w:val="uk-UA"/>
              </w:rPr>
              <w:t xml:space="preserve"> із </w:t>
            </w:r>
            <w:r w:rsidR="00BA5C04" w:rsidRPr="00295E4B">
              <w:rPr>
                <w:rFonts w:ascii="Times New Roman" w:hAnsi="Times New Roman"/>
                <w:b/>
                <w:i/>
                <w:spacing w:val="-2"/>
                <w:sz w:val="20"/>
                <w:lang w:val="uk-UA"/>
              </w:rPr>
              <w:t>[загальна кількість контрактів]</w:t>
            </w:r>
            <w:r w:rsidR="00BA5C04" w:rsidRPr="00295E4B">
              <w:rPr>
                <w:rFonts w:ascii="Times New Roman" w:hAnsi="Times New Roman"/>
                <w:b/>
                <w:spacing w:val="-2"/>
                <w:sz w:val="20"/>
                <w:lang w:val="uk-UA"/>
              </w:rPr>
              <w:t xml:space="preserve">  необхідних</w:t>
            </w:r>
          </w:p>
        </w:tc>
        <w:tc>
          <w:tcPr>
            <w:tcW w:w="4979" w:type="dxa"/>
            <w:tcBorders>
              <w:top w:val="single" w:sz="6" w:space="0" w:color="auto"/>
              <w:left w:val="single" w:sz="4" w:space="0" w:color="auto"/>
              <w:bottom w:val="single" w:sz="4" w:space="0" w:color="auto"/>
              <w:right w:val="single" w:sz="6" w:space="0" w:color="auto"/>
            </w:tcBorders>
            <w:vAlign w:val="center"/>
          </w:tcPr>
          <w:p w14:paraId="2A6D9FDE" w14:textId="77777777" w:rsidR="00BA5C04" w:rsidRPr="00295E4B" w:rsidRDefault="00BA5C04" w:rsidP="00BE306B">
            <w:pPr>
              <w:suppressAutoHyphens/>
              <w:spacing w:before="120" w:after="120"/>
              <w:ind w:left="288"/>
              <w:jc w:val="center"/>
              <w:rPr>
                <w:rFonts w:ascii="Times New Roman" w:hAnsi="Times New Roman"/>
                <w:b/>
                <w:spacing w:val="-2"/>
                <w:sz w:val="20"/>
                <w:lang w:val="uk-UA"/>
              </w:rPr>
            </w:pPr>
            <w:r w:rsidRPr="00295E4B">
              <w:rPr>
                <w:rFonts w:ascii="Times New Roman" w:hAnsi="Times New Roman"/>
                <w:b/>
                <w:spacing w:val="-2"/>
                <w:sz w:val="20"/>
                <w:lang w:val="uk-UA"/>
              </w:rPr>
              <w:t>Відомості</w:t>
            </w:r>
          </w:p>
        </w:tc>
      </w:tr>
      <w:tr w:rsidR="00BA5C04" w:rsidRPr="00295E4B" w14:paraId="5D1CD8CF" w14:textId="77777777" w:rsidTr="00295E4B">
        <w:trPr>
          <w:cantSplit/>
          <w:trHeight w:val="699"/>
        </w:trPr>
        <w:tc>
          <w:tcPr>
            <w:tcW w:w="4111" w:type="dxa"/>
            <w:tcBorders>
              <w:top w:val="single" w:sz="4" w:space="0" w:color="auto"/>
              <w:left w:val="single" w:sz="6" w:space="0" w:color="auto"/>
              <w:bottom w:val="single" w:sz="4" w:space="0" w:color="auto"/>
            </w:tcBorders>
          </w:tcPr>
          <w:p w14:paraId="32A9AB81" w14:textId="77777777" w:rsidR="00BA5C04" w:rsidRPr="00295E4B" w:rsidRDefault="00BA5C04" w:rsidP="00BE306B">
            <w:pPr>
              <w:keepNext/>
              <w:suppressAutoHyphens/>
              <w:spacing w:before="120" w:after="120"/>
              <w:rPr>
                <w:rFonts w:ascii="Times New Roman" w:hAnsi="Times New Roman"/>
                <w:spacing w:val="-2"/>
                <w:sz w:val="20"/>
                <w:lang w:val="uk-UA"/>
              </w:rPr>
            </w:pPr>
            <w:r w:rsidRPr="00295E4B">
              <w:rPr>
                <w:rFonts w:ascii="Times New Roman" w:hAnsi="Times New Roman"/>
                <w:sz w:val="20"/>
                <w:lang w:val="uk-UA"/>
              </w:rPr>
              <w:t>Опис подібності:</w:t>
            </w:r>
          </w:p>
        </w:tc>
        <w:tc>
          <w:tcPr>
            <w:tcW w:w="4979" w:type="dxa"/>
            <w:tcBorders>
              <w:top w:val="single" w:sz="4" w:space="0" w:color="auto"/>
              <w:left w:val="single" w:sz="4" w:space="0" w:color="auto"/>
              <w:bottom w:val="single" w:sz="4" w:space="0" w:color="auto"/>
              <w:right w:val="single" w:sz="6" w:space="0" w:color="auto"/>
            </w:tcBorders>
          </w:tcPr>
          <w:p w14:paraId="32255439" w14:textId="77777777" w:rsidR="00BA5C04" w:rsidRPr="00295E4B" w:rsidRDefault="00BA5C04" w:rsidP="00BE306B">
            <w:pPr>
              <w:suppressAutoHyphens/>
              <w:spacing w:before="120" w:after="120"/>
              <w:rPr>
                <w:rFonts w:ascii="Times New Roman" w:hAnsi="Times New Roman"/>
                <w:spacing w:val="-2"/>
                <w:sz w:val="20"/>
                <w:lang w:val="uk-UA"/>
              </w:rPr>
            </w:pPr>
          </w:p>
        </w:tc>
      </w:tr>
      <w:tr w:rsidR="00BA5C04" w:rsidRPr="00295E4B" w14:paraId="4E0DD181" w14:textId="77777777" w:rsidTr="00295E4B">
        <w:trPr>
          <w:cantSplit/>
          <w:trHeight w:val="699"/>
        </w:trPr>
        <w:tc>
          <w:tcPr>
            <w:tcW w:w="4111" w:type="dxa"/>
            <w:tcBorders>
              <w:top w:val="single" w:sz="4" w:space="0" w:color="auto"/>
              <w:left w:val="single" w:sz="6" w:space="0" w:color="auto"/>
              <w:bottom w:val="single" w:sz="4" w:space="0" w:color="auto"/>
            </w:tcBorders>
          </w:tcPr>
          <w:p w14:paraId="36B66FB1" w14:textId="77777777" w:rsidR="00BA5C04" w:rsidRPr="00295E4B" w:rsidRDefault="00BA5C04" w:rsidP="00BE306B">
            <w:pPr>
              <w:pStyle w:val="ae"/>
              <w:tabs>
                <w:tab w:val="left" w:pos="864"/>
                <w:tab w:val="num" w:pos="936"/>
              </w:tabs>
              <w:suppressAutoHyphens/>
              <w:ind w:left="936" w:hanging="936"/>
              <w:rPr>
                <w:sz w:val="20"/>
              </w:rPr>
            </w:pPr>
            <w:r w:rsidRPr="00295E4B">
              <w:rPr>
                <w:sz w:val="20"/>
              </w:rPr>
              <w:t>Сума</w:t>
            </w:r>
          </w:p>
        </w:tc>
        <w:tc>
          <w:tcPr>
            <w:tcW w:w="4979" w:type="dxa"/>
            <w:tcBorders>
              <w:top w:val="single" w:sz="4" w:space="0" w:color="auto"/>
              <w:left w:val="single" w:sz="4" w:space="0" w:color="auto"/>
              <w:bottom w:val="single" w:sz="4" w:space="0" w:color="auto"/>
              <w:right w:val="single" w:sz="6" w:space="0" w:color="auto"/>
            </w:tcBorders>
          </w:tcPr>
          <w:p w14:paraId="0FE7A1C2" w14:textId="77777777" w:rsidR="00BA5C04" w:rsidRPr="00295E4B" w:rsidRDefault="00BA5C04" w:rsidP="00BE306B">
            <w:pPr>
              <w:suppressAutoHyphens/>
              <w:spacing w:before="120" w:after="120"/>
              <w:rPr>
                <w:rFonts w:ascii="Times New Roman" w:hAnsi="Times New Roman"/>
                <w:spacing w:val="-2"/>
                <w:sz w:val="20"/>
                <w:lang w:val="uk-UA"/>
              </w:rPr>
            </w:pPr>
          </w:p>
          <w:p w14:paraId="44355BC1" w14:textId="77777777" w:rsidR="00BA5C04" w:rsidRPr="00295E4B" w:rsidRDefault="00BA5C04" w:rsidP="00BE306B">
            <w:pPr>
              <w:suppressAutoHyphens/>
              <w:spacing w:before="120" w:after="120"/>
              <w:rPr>
                <w:rFonts w:ascii="Times New Roman" w:hAnsi="Times New Roman"/>
                <w:spacing w:val="-2"/>
                <w:sz w:val="20"/>
                <w:lang w:val="uk-UA"/>
              </w:rPr>
            </w:pPr>
          </w:p>
        </w:tc>
      </w:tr>
      <w:tr w:rsidR="00BA5C04" w:rsidRPr="00295E4B" w14:paraId="31E6B9EE" w14:textId="77777777" w:rsidTr="00295E4B">
        <w:trPr>
          <w:cantSplit/>
          <w:trHeight w:val="699"/>
        </w:trPr>
        <w:tc>
          <w:tcPr>
            <w:tcW w:w="4111" w:type="dxa"/>
            <w:tcBorders>
              <w:top w:val="single" w:sz="4" w:space="0" w:color="auto"/>
              <w:left w:val="single" w:sz="6" w:space="0" w:color="auto"/>
              <w:bottom w:val="single" w:sz="4" w:space="0" w:color="auto"/>
            </w:tcBorders>
          </w:tcPr>
          <w:p w14:paraId="032B2C44" w14:textId="77777777" w:rsidR="00BA5C04" w:rsidRPr="00295E4B" w:rsidRDefault="00BA5C04" w:rsidP="00BE306B">
            <w:pPr>
              <w:pStyle w:val="ae"/>
              <w:tabs>
                <w:tab w:val="left" w:pos="864"/>
                <w:tab w:val="num" w:pos="936"/>
              </w:tabs>
              <w:suppressAutoHyphens/>
              <w:ind w:left="936" w:hanging="936"/>
              <w:rPr>
                <w:spacing w:val="-2"/>
                <w:sz w:val="20"/>
              </w:rPr>
            </w:pPr>
            <w:r w:rsidRPr="00295E4B">
              <w:rPr>
                <w:sz w:val="20"/>
              </w:rPr>
              <w:t>Фізичний розмір</w:t>
            </w:r>
          </w:p>
        </w:tc>
        <w:tc>
          <w:tcPr>
            <w:tcW w:w="4979" w:type="dxa"/>
            <w:tcBorders>
              <w:top w:val="single" w:sz="4" w:space="0" w:color="auto"/>
              <w:left w:val="single" w:sz="4" w:space="0" w:color="auto"/>
              <w:bottom w:val="single" w:sz="4" w:space="0" w:color="auto"/>
              <w:right w:val="single" w:sz="6" w:space="0" w:color="auto"/>
            </w:tcBorders>
          </w:tcPr>
          <w:p w14:paraId="2A4DDD7C" w14:textId="77777777" w:rsidR="00BA5C04" w:rsidRPr="00295E4B" w:rsidRDefault="00BA5C04" w:rsidP="00BE306B">
            <w:pPr>
              <w:suppressAutoHyphens/>
              <w:spacing w:before="120" w:after="120"/>
              <w:rPr>
                <w:rFonts w:ascii="Times New Roman" w:hAnsi="Times New Roman"/>
                <w:spacing w:val="-2"/>
                <w:sz w:val="20"/>
                <w:lang w:val="uk-UA"/>
              </w:rPr>
            </w:pPr>
          </w:p>
          <w:p w14:paraId="08369B0B" w14:textId="77777777" w:rsidR="00BA5C04" w:rsidRPr="00295E4B" w:rsidRDefault="00BA5C04" w:rsidP="00BE306B">
            <w:pPr>
              <w:suppressAutoHyphens/>
              <w:spacing w:before="120" w:after="120"/>
              <w:rPr>
                <w:rFonts w:ascii="Times New Roman" w:hAnsi="Times New Roman"/>
                <w:spacing w:val="-2"/>
                <w:sz w:val="20"/>
                <w:lang w:val="uk-UA"/>
              </w:rPr>
            </w:pPr>
          </w:p>
        </w:tc>
      </w:tr>
      <w:tr w:rsidR="00BA5C04" w:rsidRPr="00295E4B" w14:paraId="57764D33" w14:textId="77777777" w:rsidTr="00295E4B">
        <w:trPr>
          <w:cantSplit/>
          <w:trHeight w:val="699"/>
        </w:trPr>
        <w:tc>
          <w:tcPr>
            <w:tcW w:w="4111" w:type="dxa"/>
            <w:tcBorders>
              <w:top w:val="single" w:sz="4" w:space="0" w:color="auto"/>
              <w:left w:val="single" w:sz="6" w:space="0" w:color="auto"/>
              <w:bottom w:val="single" w:sz="4" w:space="0" w:color="auto"/>
            </w:tcBorders>
          </w:tcPr>
          <w:p w14:paraId="7B77BD7E" w14:textId="77777777" w:rsidR="00BA5C04" w:rsidRPr="00295E4B" w:rsidRDefault="00BA5C04" w:rsidP="00BE306B">
            <w:pPr>
              <w:pStyle w:val="ae"/>
              <w:tabs>
                <w:tab w:val="left" w:pos="864"/>
                <w:tab w:val="num" w:pos="936"/>
              </w:tabs>
              <w:suppressAutoHyphens/>
              <w:ind w:left="936" w:hanging="936"/>
              <w:rPr>
                <w:spacing w:val="-2"/>
                <w:sz w:val="20"/>
              </w:rPr>
            </w:pPr>
            <w:r w:rsidRPr="00295E4B">
              <w:rPr>
                <w:sz w:val="20"/>
              </w:rPr>
              <w:t>Складність</w:t>
            </w:r>
          </w:p>
        </w:tc>
        <w:tc>
          <w:tcPr>
            <w:tcW w:w="4979" w:type="dxa"/>
            <w:tcBorders>
              <w:top w:val="single" w:sz="4" w:space="0" w:color="auto"/>
              <w:left w:val="single" w:sz="4" w:space="0" w:color="auto"/>
              <w:bottom w:val="single" w:sz="4" w:space="0" w:color="auto"/>
              <w:right w:val="single" w:sz="6" w:space="0" w:color="auto"/>
            </w:tcBorders>
          </w:tcPr>
          <w:p w14:paraId="3BAD8967" w14:textId="77777777" w:rsidR="00BA5C04" w:rsidRPr="00295E4B" w:rsidRDefault="00BA5C04" w:rsidP="00BE306B">
            <w:pPr>
              <w:suppressAutoHyphens/>
              <w:spacing w:before="120" w:after="120"/>
              <w:rPr>
                <w:rFonts w:ascii="Times New Roman" w:hAnsi="Times New Roman"/>
                <w:spacing w:val="-2"/>
                <w:sz w:val="20"/>
                <w:lang w:val="uk-UA"/>
              </w:rPr>
            </w:pPr>
          </w:p>
          <w:p w14:paraId="0B7D0D5D" w14:textId="77777777" w:rsidR="00BA5C04" w:rsidRPr="00295E4B" w:rsidRDefault="00BA5C04" w:rsidP="00BE306B">
            <w:pPr>
              <w:suppressAutoHyphens/>
              <w:spacing w:before="120" w:after="120"/>
              <w:rPr>
                <w:rFonts w:ascii="Times New Roman" w:hAnsi="Times New Roman"/>
                <w:spacing w:val="-2"/>
                <w:sz w:val="20"/>
                <w:lang w:val="uk-UA"/>
              </w:rPr>
            </w:pPr>
          </w:p>
        </w:tc>
      </w:tr>
      <w:tr w:rsidR="00BA5C04" w:rsidRPr="00295E4B" w14:paraId="21F2EAB6" w14:textId="77777777" w:rsidTr="00295E4B">
        <w:trPr>
          <w:cantSplit/>
          <w:trHeight w:val="699"/>
        </w:trPr>
        <w:tc>
          <w:tcPr>
            <w:tcW w:w="4111" w:type="dxa"/>
            <w:tcBorders>
              <w:top w:val="single" w:sz="4" w:space="0" w:color="auto"/>
              <w:left w:val="single" w:sz="6" w:space="0" w:color="auto"/>
              <w:bottom w:val="single" w:sz="4" w:space="0" w:color="auto"/>
            </w:tcBorders>
          </w:tcPr>
          <w:p w14:paraId="707C8201" w14:textId="77777777" w:rsidR="00BA5C04" w:rsidRPr="00295E4B" w:rsidRDefault="00BA5C04" w:rsidP="00BE306B">
            <w:pPr>
              <w:pStyle w:val="ae"/>
              <w:tabs>
                <w:tab w:val="left" w:pos="864"/>
                <w:tab w:val="num" w:pos="936"/>
              </w:tabs>
              <w:suppressAutoHyphens/>
              <w:ind w:left="936" w:hanging="936"/>
              <w:rPr>
                <w:spacing w:val="-2"/>
                <w:sz w:val="20"/>
              </w:rPr>
            </w:pPr>
            <w:r w:rsidRPr="00295E4B">
              <w:rPr>
                <w:spacing w:val="-2"/>
                <w:sz w:val="20"/>
              </w:rPr>
              <w:t>Технології</w:t>
            </w:r>
          </w:p>
        </w:tc>
        <w:tc>
          <w:tcPr>
            <w:tcW w:w="4979" w:type="dxa"/>
            <w:tcBorders>
              <w:top w:val="single" w:sz="4" w:space="0" w:color="auto"/>
              <w:left w:val="single" w:sz="4" w:space="0" w:color="auto"/>
              <w:bottom w:val="single" w:sz="4" w:space="0" w:color="auto"/>
              <w:right w:val="single" w:sz="6" w:space="0" w:color="auto"/>
            </w:tcBorders>
          </w:tcPr>
          <w:p w14:paraId="73945074" w14:textId="77777777" w:rsidR="00BA5C04" w:rsidRPr="00295E4B" w:rsidRDefault="00BA5C04" w:rsidP="00BE306B">
            <w:pPr>
              <w:suppressAutoHyphens/>
              <w:spacing w:before="120" w:after="120"/>
              <w:rPr>
                <w:rFonts w:ascii="Times New Roman" w:hAnsi="Times New Roman"/>
                <w:spacing w:val="-2"/>
                <w:sz w:val="20"/>
                <w:lang w:val="uk-UA"/>
              </w:rPr>
            </w:pPr>
          </w:p>
          <w:p w14:paraId="1BDF6828" w14:textId="77777777" w:rsidR="00BA5C04" w:rsidRPr="00295E4B" w:rsidRDefault="00BA5C04" w:rsidP="00BE306B">
            <w:pPr>
              <w:suppressAutoHyphens/>
              <w:spacing w:before="120" w:after="120"/>
              <w:rPr>
                <w:rFonts w:ascii="Times New Roman" w:hAnsi="Times New Roman"/>
                <w:spacing w:val="-2"/>
                <w:sz w:val="20"/>
                <w:lang w:val="uk-UA"/>
              </w:rPr>
            </w:pPr>
          </w:p>
          <w:p w14:paraId="64AB7D4D" w14:textId="77777777" w:rsidR="00BA5C04" w:rsidRPr="00295E4B" w:rsidRDefault="00BA5C04" w:rsidP="00BE306B">
            <w:pPr>
              <w:suppressAutoHyphens/>
              <w:spacing w:before="120" w:after="120"/>
              <w:rPr>
                <w:rFonts w:ascii="Times New Roman" w:hAnsi="Times New Roman"/>
                <w:spacing w:val="-2"/>
                <w:sz w:val="20"/>
                <w:lang w:val="uk-UA"/>
              </w:rPr>
            </w:pPr>
          </w:p>
        </w:tc>
      </w:tr>
    </w:tbl>
    <w:p w14:paraId="7F2305A1" w14:textId="77777777" w:rsidR="00BA5C04" w:rsidRPr="00295E4B" w:rsidRDefault="00BA5C04">
      <w:pPr>
        <w:rPr>
          <w:rFonts w:ascii="Times New Roman" w:hAnsi="Times New Roman"/>
          <w:b/>
          <w:spacing w:val="-2"/>
          <w:sz w:val="20"/>
          <w:szCs w:val="20"/>
          <w:lang w:val="uk-UA" w:eastAsia="uk-UA" w:bidi="uk-UA"/>
        </w:rPr>
      </w:pPr>
    </w:p>
    <w:p w14:paraId="7D9BF68F" w14:textId="77777777" w:rsidR="00BA5C04" w:rsidRPr="00295E4B" w:rsidRDefault="00917826" w:rsidP="00BA5C04">
      <w:pPr>
        <w:pStyle w:val="aa"/>
        <w:suppressAutoHyphens/>
        <w:rPr>
          <w:sz w:val="36"/>
          <w:szCs w:val="36"/>
        </w:rPr>
      </w:pPr>
      <w:bookmarkStart w:id="286" w:name="_Toc252632598"/>
      <w:r w:rsidRPr="00295E4B">
        <w:rPr>
          <w:sz w:val="36"/>
          <w:szCs w:val="36"/>
        </w:rPr>
        <w:br w:type="page"/>
      </w:r>
      <w:r w:rsidR="00BA5C04" w:rsidRPr="00295E4B">
        <w:rPr>
          <w:sz w:val="36"/>
          <w:szCs w:val="36"/>
        </w:rPr>
        <w:lastRenderedPageBreak/>
        <w:t xml:space="preserve">Розділ ІV. </w:t>
      </w:r>
      <w:bookmarkEnd w:id="286"/>
      <w:r w:rsidR="00BA5C04" w:rsidRPr="00295E4B">
        <w:rPr>
          <w:sz w:val="36"/>
          <w:szCs w:val="36"/>
        </w:rPr>
        <w:t>Правомочні країни</w:t>
      </w:r>
    </w:p>
    <w:p w14:paraId="634EBC91" w14:textId="77777777" w:rsidR="00BA5C04" w:rsidRPr="00295E4B" w:rsidRDefault="00BA5C04" w:rsidP="00BA5C04">
      <w:pPr>
        <w:suppressAutoHyphens/>
        <w:jc w:val="center"/>
        <w:rPr>
          <w:rFonts w:ascii="Times New Roman" w:hAnsi="Times New Roman"/>
          <w:b/>
          <w:lang w:val="uk-UA"/>
        </w:rPr>
      </w:pPr>
    </w:p>
    <w:p w14:paraId="5EA4E0D0" w14:textId="77777777" w:rsidR="00BA5C04" w:rsidRPr="00295E4B" w:rsidRDefault="00BA5C04" w:rsidP="00BA5C04">
      <w:pPr>
        <w:suppressAutoHyphens/>
        <w:jc w:val="both"/>
        <w:rPr>
          <w:rFonts w:ascii="Times New Roman" w:hAnsi="Times New Roman"/>
          <w:b/>
          <w:sz w:val="20"/>
          <w:lang w:val="uk-UA"/>
        </w:rPr>
      </w:pPr>
      <w:r w:rsidRPr="00295E4B">
        <w:rPr>
          <w:rFonts w:ascii="Times New Roman" w:hAnsi="Times New Roman"/>
          <w:sz w:val="20"/>
          <w:lang w:val="uk-UA"/>
        </w:rPr>
        <w:t>НЕФКО дозволяє юридичним та фізичним особам з усіх країн пропонувати устаткування та обладнання, роботи та послуги для проектів, фінансованих НЕФКО.</w:t>
      </w:r>
    </w:p>
    <w:p w14:paraId="7651791B" w14:textId="77777777" w:rsidR="00BA5C04" w:rsidRPr="00295E4B" w:rsidRDefault="00BA5C04" w:rsidP="00461004">
      <w:pPr>
        <w:pStyle w:val="ac"/>
        <w:suppressAutoHyphens/>
        <w:spacing w:after="0"/>
        <w:jc w:val="both"/>
        <w:rPr>
          <w:rFonts w:ascii="Times New Roman" w:hAnsi="Times New Roman"/>
          <w:sz w:val="20"/>
          <w:lang w:val="uk-UA"/>
        </w:rPr>
      </w:pPr>
      <w:r w:rsidRPr="00295E4B">
        <w:rPr>
          <w:rFonts w:ascii="Times New Roman" w:hAnsi="Times New Roman"/>
          <w:sz w:val="20"/>
          <w:lang w:val="uk-UA"/>
        </w:rPr>
        <w:t xml:space="preserve">Відповідно до міжнародного права, позики, вкладення в акціонерні капітали або гарантії НЕФКО не підлягають використанню для сплати платежів фізичним або юридичним особам, або для оплати будь-якого імпортованого устаткування і обладнання, якщо такі платежі або імпорт заборонені рішенням Ради безпеки ООН, прийнятим відповідно до Глави VII Статуту ООН. Внаслідок цього фізичні і юридичні особи, а також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и, що пропонують заборонені таким чином </w:t>
      </w:r>
      <w:r w:rsidR="00E33735" w:rsidRPr="00295E4B">
        <w:rPr>
          <w:rFonts w:ascii="Times New Roman" w:hAnsi="Times New Roman"/>
          <w:sz w:val="20"/>
          <w:lang w:val="uk-UA"/>
        </w:rPr>
        <w:t>Устаткування</w:t>
      </w:r>
      <w:r w:rsidRPr="00295E4B">
        <w:rPr>
          <w:rFonts w:ascii="Times New Roman" w:hAnsi="Times New Roman"/>
          <w:sz w:val="20"/>
          <w:lang w:val="uk-UA"/>
        </w:rPr>
        <w:t xml:space="preserve"> та послуги, не допускаються до участі та присудження контрактів, що фінансуються НЕФКО.</w:t>
      </w:r>
    </w:p>
    <w:p w14:paraId="2E9FF014" w14:textId="77777777" w:rsidR="00BA5C04" w:rsidRPr="00295E4B" w:rsidRDefault="00BA5C04">
      <w:pPr>
        <w:rPr>
          <w:rFonts w:ascii="Times New Roman" w:hAnsi="Times New Roman"/>
          <w:b/>
          <w:spacing w:val="-2"/>
          <w:sz w:val="20"/>
          <w:szCs w:val="20"/>
          <w:lang w:val="uk-UA" w:eastAsia="uk-UA" w:bidi="uk-UA"/>
        </w:rPr>
      </w:pPr>
    </w:p>
    <w:p w14:paraId="48C9FF10" w14:textId="77777777" w:rsidR="009A747D" w:rsidRPr="00295E4B" w:rsidRDefault="00881109">
      <w:pPr>
        <w:rPr>
          <w:rFonts w:ascii="Times New Roman" w:hAnsi="Times New Roman"/>
          <w:b/>
          <w:spacing w:val="-2"/>
          <w:sz w:val="20"/>
          <w:szCs w:val="20"/>
          <w:lang w:val="uk-UA" w:eastAsia="uk-UA" w:bidi="uk-UA"/>
        </w:rPr>
      </w:pPr>
      <w:r w:rsidRPr="00295E4B">
        <w:rPr>
          <w:rFonts w:ascii="Times New Roman" w:hAnsi="Times New Roman"/>
          <w:b/>
          <w:spacing w:val="-2"/>
          <w:sz w:val="20"/>
          <w:szCs w:val="20"/>
          <w:lang w:val="uk-UA" w:eastAsia="uk-UA" w:bidi="uk-UA"/>
        </w:rPr>
        <w:br w:type="page"/>
      </w:r>
    </w:p>
    <w:p w14:paraId="084AF3D0" w14:textId="77777777" w:rsidR="00461004" w:rsidRPr="00295E4B" w:rsidRDefault="00461004" w:rsidP="002358B4">
      <w:pPr>
        <w:pStyle w:val="Part1"/>
      </w:pPr>
      <w:r w:rsidRPr="00295E4B">
        <w:lastRenderedPageBreak/>
        <w:t xml:space="preserve">ЧАСТИНА 2 – Вимоги </w:t>
      </w:r>
      <w:r w:rsidR="009A747D" w:rsidRPr="00295E4B">
        <w:t>Замовника</w:t>
      </w:r>
    </w:p>
    <w:tbl>
      <w:tblPr>
        <w:tblW w:w="0" w:type="auto"/>
        <w:tblLayout w:type="fixed"/>
        <w:tblLook w:val="0000" w:firstRow="0" w:lastRow="0" w:firstColumn="0" w:lastColumn="0" w:noHBand="0" w:noVBand="0"/>
      </w:tblPr>
      <w:tblGrid>
        <w:gridCol w:w="9198"/>
      </w:tblGrid>
      <w:tr w:rsidR="00461004" w:rsidRPr="00295E4B" w14:paraId="248B85F5" w14:textId="77777777" w:rsidTr="00461004">
        <w:trPr>
          <w:trHeight w:val="800"/>
        </w:trPr>
        <w:tc>
          <w:tcPr>
            <w:tcW w:w="9198" w:type="dxa"/>
            <w:vAlign w:val="center"/>
          </w:tcPr>
          <w:p w14:paraId="3E7834B9" w14:textId="5DDB8972" w:rsidR="00461004" w:rsidRPr="00295E4B" w:rsidRDefault="00461004" w:rsidP="009A747D">
            <w:pPr>
              <w:pStyle w:val="aa"/>
              <w:suppressAutoHyphens/>
              <w:spacing w:line="360" w:lineRule="auto"/>
              <w:rPr>
                <w:sz w:val="36"/>
                <w:szCs w:val="36"/>
              </w:rPr>
            </w:pPr>
            <w:r w:rsidRPr="00295E4B">
              <w:rPr>
                <w:sz w:val="36"/>
                <w:szCs w:val="36"/>
              </w:rPr>
              <w:t xml:space="preserve">Розділ V. Вимоги </w:t>
            </w:r>
            <w:r w:rsidR="009A747D" w:rsidRPr="00295E4B">
              <w:rPr>
                <w:sz w:val="36"/>
                <w:szCs w:val="36"/>
              </w:rPr>
              <w:t>Замовника</w:t>
            </w:r>
          </w:p>
        </w:tc>
      </w:tr>
    </w:tbl>
    <w:p w14:paraId="179EDF4C" w14:textId="77777777" w:rsidR="00461004" w:rsidRDefault="00461004" w:rsidP="00614192">
      <w:pPr>
        <w:pStyle w:val="43"/>
        <w:numPr>
          <w:ilvl w:val="0"/>
          <w:numId w:val="60"/>
        </w:numPr>
        <w:shd w:val="clear" w:color="auto" w:fill="auto"/>
        <w:tabs>
          <w:tab w:val="left" w:pos="1052"/>
        </w:tabs>
        <w:spacing w:before="0" w:line="360" w:lineRule="auto"/>
        <w:jc w:val="left"/>
        <w:outlineLvl w:val="0"/>
        <w:rPr>
          <w:rFonts w:ascii="Times New Roman" w:hAnsi="Times New Roman"/>
          <w:b/>
          <w:sz w:val="28"/>
          <w:szCs w:val="28"/>
          <w:lang w:val="uk-UA"/>
        </w:rPr>
      </w:pPr>
      <w:r w:rsidRPr="00295E4B">
        <w:rPr>
          <w:rFonts w:ascii="Times New Roman" w:hAnsi="Times New Roman"/>
          <w:b/>
          <w:sz w:val="28"/>
          <w:szCs w:val="28"/>
          <w:lang w:val="uk-UA"/>
        </w:rPr>
        <w:t xml:space="preserve">Перелік </w:t>
      </w:r>
      <w:r w:rsidR="009A747D" w:rsidRPr="00295E4B">
        <w:rPr>
          <w:rFonts w:ascii="Times New Roman" w:hAnsi="Times New Roman"/>
          <w:b/>
          <w:sz w:val="28"/>
          <w:szCs w:val="28"/>
          <w:lang w:val="uk-UA"/>
        </w:rPr>
        <w:t xml:space="preserve">устаткування та </w:t>
      </w:r>
      <w:r w:rsidR="005C0DEE">
        <w:rPr>
          <w:rFonts w:ascii="Times New Roman" w:hAnsi="Times New Roman"/>
          <w:b/>
          <w:sz w:val="28"/>
          <w:szCs w:val="28"/>
          <w:lang w:val="uk-UA"/>
        </w:rPr>
        <w:t>пов’язаних</w:t>
      </w:r>
      <w:r w:rsidR="005C0DEE" w:rsidRPr="00295E4B">
        <w:rPr>
          <w:rFonts w:ascii="Times New Roman" w:hAnsi="Times New Roman"/>
          <w:b/>
          <w:sz w:val="28"/>
          <w:szCs w:val="28"/>
          <w:lang w:val="uk-UA"/>
        </w:rPr>
        <w:t xml:space="preserve"> </w:t>
      </w:r>
      <w:r w:rsidR="009A747D" w:rsidRPr="00295E4B">
        <w:rPr>
          <w:rFonts w:ascii="Times New Roman" w:hAnsi="Times New Roman"/>
          <w:b/>
          <w:sz w:val="28"/>
          <w:szCs w:val="28"/>
          <w:lang w:val="uk-UA"/>
        </w:rPr>
        <w:t>робіт</w:t>
      </w:r>
    </w:p>
    <w:p w14:paraId="44E9318A" w14:textId="77777777" w:rsidR="008C32E1" w:rsidRPr="00E44BFC" w:rsidRDefault="008C32E1" w:rsidP="00614192">
      <w:pPr>
        <w:pStyle w:val="43"/>
        <w:numPr>
          <w:ilvl w:val="4"/>
          <w:numId w:val="20"/>
        </w:numPr>
        <w:shd w:val="clear" w:color="auto" w:fill="auto"/>
        <w:tabs>
          <w:tab w:val="left" w:pos="1052"/>
        </w:tabs>
        <w:spacing w:before="0" w:line="360" w:lineRule="auto"/>
        <w:jc w:val="left"/>
        <w:outlineLvl w:val="0"/>
        <w:rPr>
          <w:rFonts w:ascii="Times New Roman" w:hAnsi="Times New Roman"/>
          <w:b/>
          <w:sz w:val="24"/>
          <w:szCs w:val="24"/>
          <w:lang w:val="uk-UA"/>
        </w:rPr>
      </w:pPr>
      <w:r>
        <w:rPr>
          <w:rFonts w:ascii="Times New Roman" w:hAnsi="Times New Roman"/>
          <w:b/>
          <w:sz w:val="24"/>
          <w:szCs w:val="24"/>
          <w:lang w:val="uk-UA"/>
        </w:rPr>
        <w:t>Перелік устаткування та робіт</w:t>
      </w:r>
    </w:p>
    <w:tbl>
      <w:tblPr>
        <w:tblW w:w="5019"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63"/>
        <w:gridCol w:w="2919"/>
        <w:gridCol w:w="4463"/>
        <w:gridCol w:w="1562"/>
      </w:tblGrid>
      <w:tr w:rsidR="006E508A" w:rsidRPr="00BC39A1" w14:paraId="6BC0F810" w14:textId="77777777" w:rsidTr="00CF18E8">
        <w:tc>
          <w:tcPr>
            <w:tcW w:w="5000" w:type="pct"/>
            <w:gridSpan w:val="4"/>
            <w:tcBorders>
              <w:top w:val="double" w:sz="4" w:space="0" w:color="auto"/>
              <w:left w:val="double" w:sz="4" w:space="0" w:color="auto"/>
              <w:bottom w:val="single" w:sz="4" w:space="0" w:color="auto"/>
              <w:right w:val="double" w:sz="4" w:space="0" w:color="auto"/>
            </w:tcBorders>
            <w:hideMark/>
          </w:tcPr>
          <w:p w14:paraId="50691E6C" w14:textId="77777777" w:rsidR="006E508A" w:rsidRPr="00D059D3" w:rsidRDefault="006E508A" w:rsidP="00CF18E8">
            <w:pPr>
              <w:spacing w:before="120" w:after="120"/>
              <w:rPr>
                <w:rFonts w:ascii="Times New Roman" w:hAnsi="Times New Roman"/>
                <w:b/>
                <w:sz w:val="20"/>
                <w:szCs w:val="20"/>
                <w:u w:val="single"/>
                <w:lang w:eastAsia="en-US"/>
              </w:rPr>
            </w:pPr>
            <w:r w:rsidRPr="00D059D3">
              <w:rPr>
                <w:rFonts w:ascii="Times New Roman" w:hAnsi="Times New Roman"/>
                <w:b/>
                <w:sz w:val="20"/>
                <w:szCs w:val="20"/>
                <w:u w:val="single"/>
                <w:lang w:eastAsia="en-US"/>
              </w:rPr>
              <w:t>1.1 Перелік</w:t>
            </w:r>
            <w:r>
              <w:rPr>
                <w:rFonts w:ascii="Times New Roman" w:hAnsi="Times New Roman"/>
                <w:b/>
                <w:sz w:val="20"/>
                <w:szCs w:val="20"/>
                <w:u w:val="single"/>
                <w:lang w:val="uk-UA" w:eastAsia="en-US"/>
              </w:rPr>
              <w:t xml:space="preserve"> </w:t>
            </w:r>
            <w:r w:rsidRPr="00D059D3">
              <w:rPr>
                <w:rFonts w:ascii="Times New Roman" w:hAnsi="Times New Roman"/>
                <w:b/>
                <w:sz w:val="20"/>
                <w:szCs w:val="20"/>
                <w:u w:val="single"/>
                <w:lang w:eastAsia="en-US"/>
              </w:rPr>
              <w:t>устаткування</w:t>
            </w:r>
          </w:p>
        </w:tc>
      </w:tr>
      <w:tr w:rsidR="006E508A" w:rsidRPr="00BC39A1" w14:paraId="16FD3AC7" w14:textId="77777777" w:rsidTr="00CF18E8">
        <w:tblPrEx>
          <w:tblLook w:val="0000" w:firstRow="0" w:lastRow="0" w:firstColumn="0" w:lastColumn="0" w:noHBand="0" w:noVBand="0"/>
        </w:tblPrEx>
        <w:tc>
          <w:tcPr>
            <w:tcW w:w="345" w:type="pct"/>
            <w:vAlign w:val="center"/>
          </w:tcPr>
          <w:p w14:paraId="64F96E0E" w14:textId="77777777" w:rsidR="006E508A" w:rsidRPr="00BC39A1" w:rsidRDefault="006E508A" w:rsidP="00CF18E8">
            <w:pPr>
              <w:spacing w:before="120" w:after="120"/>
              <w:jc w:val="center"/>
              <w:rPr>
                <w:rFonts w:ascii="Times New Roman" w:hAnsi="Times New Roman"/>
                <w:b/>
                <w:sz w:val="20"/>
                <w:szCs w:val="20"/>
                <w:lang w:val="uk-UA"/>
              </w:rPr>
            </w:pPr>
            <w:r w:rsidRPr="00BC39A1">
              <w:rPr>
                <w:rFonts w:ascii="Times New Roman" w:hAnsi="Times New Roman"/>
                <w:b/>
                <w:sz w:val="20"/>
                <w:szCs w:val="20"/>
                <w:lang w:val="uk-UA"/>
              </w:rPr>
              <w:t>№</w:t>
            </w:r>
          </w:p>
        </w:tc>
        <w:tc>
          <w:tcPr>
            <w:tcW w:w="1519" w:type="pct"/>
            <w:vAlign w:val="center"/>
          </w:tcPr>
          <w:p w14:paraId="4FFFECD2" w14:textId="77777777" w:rsidR="006E508A" w:rsidRPr="00BC39A1" w:rsidRDefault="006E508A" w:rsidP="00CF18E8">
            <w:pPr>
              <w:spacing w:before="120" w:after="120"/>
              <w:jc w:val="center"/>
              <w:rPr>
                <w:rFonts w:ascii="Times New Roman" w:hAnsi="Times New Roman"/>
                <w:b/>
                <w:sz w:val="20"/>
                <w:szCs w:val="20"/>
                <w:lang w:val="uk-UA"/>
              </w:rPr>
            </w:pPr>
            <w:r w:rsidRPr="00BC39A1">
              <w:rPr>
                <w:rFonts w:ascii="Times New Roman" w:hAnsi="Times New Roman"/>
                <w:b/>
                <w:sz w:val="20"/>
                <w:szCs w:val="20"/>
                <w:lang w:val="uk-UA"/>
              </w:rPr>
              <w:t>Назва</w:t>
            </w:r>
          </w:p>
        </w:tc>
        <w:tc>
          <w:tcPr>
            <w:tcW w:w="2323" w:type="pct"/>
            <w:vAlign w:val="center"/>
          </w:tcPr>
          <w:p w14:paraId="282D170C" w14:textId="77777777" w:rsidR="006E508A" w:rsidRPr="00BC39A1" w:rsidRDefault="006E508A" w:rsidP="00CF18E8">
            <w:pPr>
              <w:spacing w:before="120" w:after="120"/>
              <w:jc w:val="center"/>
              <w:rPr>
                <w:rFonts w:ascii="Times New Roman" w:hAnsi="Times New Roman"/>
                <w:b/>
                <w:sz w:val="20"/>
                <w:szCs w:val="20"/>
                <w:u w:val="single"/>
                <w:lang w:val="uk-UA"/>
              </w:rPr>
            </w:pPr>
            <w:r w:rsidRPr="00BC39A1">
              <w:rPr>
                <w:rFonts w:ascii="Times New Roman" w:hAnsi="Times New Roman"/>
                <w:b/>
                <w:sz w:val="20"/>
                <w:szCs w:val="20"/>
                <w:u w:val="single"/>
                <w:lang w:val="uk-UA"/>
              </w:rPr>
              <w:t>Короткий опис</w:t>
            </w:r>
          </w:p>
        </w:tc>
        <w:tc>
          <w:tcPr>
            <w:tcW w:w="813" w:type="pct"/>
            <w:vAlign w:val="center"/>
          </w:tcPr>
          <w:p w14:paraId="64D9EA45" w14:textId="77777777" w:rsidR="006E508A" w:rsidRPr="00BC39A1" w:rsidRDefault="006E508A" w:rsidP="00CF18E8">
            <w:pPr>
              <w:spacing w:before="120" w:after="120"/>
              <w:jc w:val="center"/>
              <w:rPr>
                <w:rFonts w:ascii="Times New Roman" w:hAnsi="Times New Roman"/>
                <w:b/>
                <w:sz w:val="20"/>
                <w:szCs w:val="20"/>
                <w:u w:val="single"/>
                <w:lang w:val="uk-UA"/>
              </w:rPr>
            </w:pPr>
            <w:r w:rsidRPr="00BC39A1">
              <w:rPr>
                <w:rFonts w:ascii="Times New Roman" w:hAnsi="Times New Roman"/>
                <w:b/>
                <w:sz w:val="20"/>
                <w:szCs w:val="20"/>
                <w:u w:val="single"/>
                <w:lang w:val="uk-UA"/>
              </w:rPr>
              <w:t>Кількість</w:t>
            </w:r>
          </w:p>
        </w:tc>
      </w:tr>
      <w:tr w:rsidR="006E508A" w14:paraId="0F303B8E" w14:textId="77777777" w:rsidTr="00CF18E8">
        <w:tc>
          <w:tcPr>
            <w:tcW w:w="5000" w:type="pct"/>
            <w:gridSpan w:val="4"/>
            <w:tcBorders>
              <w:top w:val="single" w:sz="4" w:space="0" w:color="auto"/>
              <w:left w:val="double" w:sz="4" w:space="0" w:color="auto"/>
              <w:bottom w:val="single" w:sz="4" w:space="0" w:color="auto"/>
              <w:right w:val="double" w:sz="4" w:space="0" w:color="auto"/>
            </w:tcBorders>
            <w:vAlign w:val="center"/>
            <w:hideMark/>
          </w:tcPr>
          <w:p w14:paraId="0BC49261" w14:textId="4D882D9A" w:rsidR="006E508A" w:rsidRPr="00A658D7" w:rsidRDefault="00A658D7" w:rsidP="00CF18E8">
            <w:pPr>
              <w:spacing w:before="120" w:after="120"/>
              <w:jc w:val="center"/>
              <w:rPr>
                <w:rFonts w:ascii="Times New Roman" w:hAnsi="Times New Roman"/>
                <w:b/>
                <w:sz w:val="20"/>
                <w:szCs w:val="20"/>
                <w:u w:val="single"/>
                <w:lang w:val="uk-UA" w:eastAsia="en-US"/>
              </w:rPr>
            </w:pPr>
            <w:r>
              <w:rPr>
                <w:rFonts w:ascii="Times New Roman" w:hAnsi="Times New Roman"/>
                <w:b/>
                <w:sz w:val="20"/>
                <w:szCs w:val="20"/>
                <w:u w:val="single"/>
                <w:lang w:val="uk-UA" w:eastAsia="en-US"/>
              </w:rPr>
              <w:t>ЗОШ №15</w:t>
            </w:r>
          </w:p>
        </w:tc>
      </w:tr>
      <w:tr w:rsidR="000B6296" w:rsidRPr="00F848C9" w14:paraId="44D8DF5D" w14:textId="77777777" w:rsidTr="00CF18E8">
        <w:tc>
          <w:tcPr>
            <w:tcW w:w="345" w:type="pct"/>
            <w:tcBorders>
              <w:top w:val="single" w:sz="4" w:space="0" w:color="auto"/>
              <w:left w:val="double" w:sz="4" w:space="0" w:color="auto"/>
              <w:bottom w:val="single" w:sz="4" w:space="0" w:color="auto"/>
              <w:right w:val="single" w:sz="4" w:space="0" w:color="auto"/>
            </w:tcBorders>
            <w:hideMark/>
          </w:tcPr>
          <w:p w14:paraId="48695F6C" w14:textId="77777777" w:rsidR="000B6296" w:rsidRDefault="000B6296" w:rsidP="00CF18E8">
            <w:pPr>
              <w:spacing w:before="60" w:after="60"/>
              <w:jc w:val="center"/>
              <w:rPr>
                <w:rFonts w:ascii="Times New Roman" w:hAnsi="Times New Roman"/>
                <w:sz w:val="20"/>
                <w:szCs w:val="20"/>
                <w:lang w:val="uk-UA" w:eastAsia="en-US"/>
              </w:rPr>
            </w:pPr>
            <w:r>
              <w:rPr>
                <w:rFonts w:ascii="Times New Roman" w:hAnsi="Times New Roman"/>
                <w:sz w:val="20"/>
                <w:szCs w:val="20"/>
                <w:lang w:val="uk-UA" w:eastAsia="en-US"/>
              </w:rPr>
              <w:t>1</w:t>
            </w:r>
          </w:p>
        </w:tc>
        <w:tc>
          <w:tcPr>
            <w:tcW w:w="1519" w:type="pct"/>
            <w:tcBorders>
              <w:top w:val="single" w:sz="4" w:space="0" w:color="auto"/>
              <w:left w:val="single" w:sz="4" w:space="0" w:color="auto"/>
              <w:bottom w:val="single" w:sz="4" w:space="0" w:color="auto"/>
              <w:right w:val="single" w:sz="4" w:space="0" w:color="auto"/>
            </w:tcBorders>
            <w:vAlign w:val="center"/>
            <w:hideMark/>
          </w:tcPr>
          <w:p w14:paraId="0D7E8BDA" w14:textId="2CA5129A" w:rsidR="000B6296" w:rsidRDefault="000B6296" w:rsidP="00CF18E8">
            <w:pPr>
              <w:spacing w:before="60" w:after="60"/>
              <w:rPr>
                <w:rFonts w:ascii="Times New Roman" w:hAnsi="Times New Roman"/>
                <w:sz w:val="20"/>
                <w:szCs w:val="20"/>
                <w:lang w:val="uk-UA" w:eastAsia="en-US"/>
              </w:rPr>
            </w:pPr>
            <w:r w:rsidRPr="00952270">
              <w:rPr>
                <w:rFonts w:ascii="Times New Roman" w:hAnsi="Times New Roman"/>
                <w:sz w:val="20"/>
                <w:szCs w:val="20"/>
                <w:lang w:val="uk-UA" w:eastAsia="en-US"/>
              </w:rPr>
              <w:t xml:space="preserve">Матеріали для утеплення та оздоблення зовнішніх стін </w:t>
            </w:r>
            <w:r w:rsidRPr="00CF18E8">
              <w:rPr>
                <w:rFonts w:ascii="Times New Roman" w:hAnsi="Times New Roman"/>
                <w:sz w:val="20"/>
                <w:szCs w:val="20"/>
                <w:lang w:val="uk-UA" w:eastAsia="en-US"/>
              </w:rPr>
              <w:t xml:space="preserve">ЗОШ </w:t>
            </w:r>
            <w:r>
              <w:rPr>
                <w:rFonts w:ascii="Times New Roman" w:hAnsi="Times New Roman"/>
                <w:sz w:val="20"/>
                <w:szCs w:val="20"/>
                <w:lang w:val="uk-UA" w:eastAsia="en-US"/>
              </w:rPr>
              <w:t xml:space="preserve">№15 </w:t>
            </w:r>
            <w:r w:rsidRPr="00952270">
              <w:rPr>
                <w:rFonts w:ascii="Times New Roman" w:hAnsi="Times New Roman"/>
                <w:sz w:val="20"/>
                <w:szCs w:val="20"/>
                <w:lang w:val="uk-UA" w:eastAsia="en-US"/>
              </w:rPr>
              <w:t xml:space="preserve">(товщ. мінераловатних плит 100 мм, </w:t>
            </w:r>
            <w:r>
              <w:rPr>
                <w:rFonts w:ascii="Times New Roman" w:hAnsi="Times New Roman"/>
                <w:sz w:val="20"/>
                <w:szCs w:val="20"/>
                <w:lang w:val="uk-UA" w:eastAsia="en-US"/>
              </w:rPr>
              <w:t>щільність не менше 14</w:t>
            </w:r>
            <w:r w:rsidRPr="00952270">
              <w:rPr>
                <w:rFonts w:ascii="Times New Roman" w:hAnsi="Times New Roman"/>
                <w:sz w:val="20"/>
                <w:szCs w:val="20"/>
                <w:lang w:val="uk-UA" w:eastAsia="en-US"/>
              </w:rPr>
              <w:t>5 кг/м3)</w:t>
            </w:r>
          </w:p>
        </w:tc>
        <w:tc>
          <w:tcPr>
            <w:tcW w:w="2323" w:type="pct"/>
            <w:vMerge w:val="restart"/>
            <w:tcBorders>
              <w:top w:val="single" w:sz="4" w:space="0" w:color="auto"/>
              <w:left w:val="single" w:sz="4" w:space="0" w:color="auto"/>
              <w:right w:val="single" w:sz="4" w:space="0" w:color="auto"/>
            </w:tcBorders>
            <w:vAlign w:val="center"/>
            <w:hideMark/>
          </w:tcPr>
          <w:p w14:paraId="4AC7E6F6" w14:textId="77777777" w:rsidR="000B6296" w:rsidRDefault="000B6296" w:rsidP="00CF18E8">
            <w:pPr>
              <w:spacing w:before="60" w:after="60"/>
              <w:jc w:val="center"/>
              <w:rPr>
                <w:rFonts w:ascii="Times New Roman" w:hAnsi="Times New Roman"/>
                <w:b/>
                <w:sz w:val="20"/>
                <w:szCs w:val="20"/>
                <w:u w:val="single"/>
                <w:lang w:eastAsia="en-US"/>
              </w:rPr>
            </w:pPr>
            <w:r>
              <w:rPr>
                <w:rFonts w:ascii="Times New Roman" w:hAnsi="Times New Roman"/>
                <w:sz w:val="20"/>
                <w:szCs w:val="20"/>
                <w:lang w:val="uk-UA" w:eastAsia="en-US"/>
              </w:rPr>
              <w:t>Прилади та матеріали повинні відповідати вимогам замовника та діючим нормам та стандартам України</w:t>
            </w:r>
          </w:p>
        </w:tc>
        <w:tc>
          <w:tcPr>
            <w:tcW w:w="813" w:type="pct"/>
            <w:tcBorders>
              <w:top w:val="single" w:sz="4" w:space="0" w:color="auto"/>
              <w:left w:val="single" w:sz="4" w:space="0" w:color="auto"/>
              <w:bottom w:val="single" w:sz="4" w:space="0" w:color="auto"/>
              <w:right w:val="double" w:sz="4" w:space="0" w:color="auto"/>
            </w:tcBorders>
            <w:vAlign w:val="center"/>
            <w:hideMark/>
          </w:tcPr>
          <w:p w14:paraId="71F4511E" w14:textId="31AD0998" w:rsidR="000B6296" w:rsidRDefault="000B6296" w:rsidP="00CF18E8">
            <w:pPr>
              <w:spacing w:before="60" w:after="60"/>
              <w:jc w:val="center"/>
              <w:rPr>
                <w:rFonts w:ascii="Times New Roman" w:hAnsi="Times New Roman"/>
                <w:sz w:val="20"/>
                <w:szCs w:val="20"/>
                <w:vertAlign w:val="superscript"/>
                <w:lang w:val="uk-UA" w:eastAsia="en-US"/>
              </w:rPr>
            </w:pPr>
            <w:r>
              <w:rPr>
                <w:rFonts w:ascii="Times New Roman" w:hAnsi="Times New Roman"/>
                <w:sz w:val="20"/>
                <w:szCs w:val="20"/>
                <w:lang w:val="en-US" w:eastAsia="en-US"/>
              </w:rPr>
              <w:t>3576,2</w:t>
            </w:r>
            <w:r>
              <w:rPr>
                <w:rFonts w:ascii="Times New Roman" w:hAnsi="Times New Roman"/>
                <w:sz w:val="20"/>
                <w:szCs w:val="20"/>
                <w:lang w:val="uk-UA" w:eastAsia="en-US"/>
              </w:rPr>
              <w:t xml:space="preserve"> м</w:t>
            </w:r>
            <w:r w:rsidRPr="00EF0D44">
              <w:rPr>
                <w:rFonts w:ascii="Times New Roman" w:hAnsi="Times New Roman"/>
                <w:sz w:val="20"/>
                <w:szCs w:val="20"/>
                <w:vertAlign w:val="superscript"/>
                <w:lang w:val="uk-UA" w:eastAsia="en-US"/>
              </w:rPr>
              <w:t>2</w:t>
            </w:r>
          </w:p>
        </w:tc>
      </w:tr>
      <w:tr w:rsidR="000B6296" w14:paraId="6DF8EA38" w14:textId="77777777" w:rsidTr="00CF18E8">
        <w:tc>
          <w:tcPr>
            <w:tcW w:w="345" w:type="pct"/>
            <w:tcBorders>
              <w:top w:val="single" w:sz="4" w:space="0" w:color="auto"/>
              <w:left w:val="double" w:sz="4" w:space="0" w:color="auto"/>
              <w:bottom w:val="single" w:sz="4" w:space="0" w:color="auto"/>
              <w:right w:val="single" w:sz="4" w:space="0" w:color="auto"/>
            </w:tcBorders>
          </w:tcPr>
          <w:p w14:paraId="4EFDC92D" w14:textId="77777777" w:rsidR="000B6296" w:rsidRDefault="000B6296" w:rsidP="00CF18E8">
            <w:pPr>
              <w:spacing w:before="60" w:after="60"/>
              <w:jc w:val="center"/>
              <w:rPr>
                <w:rFonts w:ascii="Times New Roman" w:hAnsi="Times New Roman"/>
                <w:sz w:val="20"/>
                <w:szCs w:val="20"/>
                <w:lang w:val="uk-UA" w:eastAsia="en-US"/>
              </w:rPr>
            </w:pPr>
            <w:r>
              <w:rPr>
                <w:rFonts w:ascii="Times New Roman" w:hAnsi="Times New Roman"/>
                <w:sz w:val="20"/>
                <w:szCs w:val="20"/>
                <w:lang w:val="uk-UA" w:eastAsia="en-US"/>
              </w:rPr>
              <w:t>2</w:t>
            </w:r>
          </w:p>
        </w:tc>
        <w:tc>
          <w:tcPr>
            <w:tcW w:w="1519" w:type="pct"/>
            <w:tcBorders>
              <w:top w:val="single" w:sz="4" w:space="0" w:color="auto"/>
              <w:left w:val="single" w:sz="4" w:space="0" w:color="auto"/>
              <w:bottom w:val="single" w:sz="4" w:space="0" w:color="auto"/>
              <w:right w:val="single" w:sz="4" w:space="0" w:color="auto"/>
            </w:tcBorders>
            <w:vAlign w:val="center"/>
          </w:tcPr>
          <w:p w14:paraId="791BADBE" w14:textId="31444A0F" w:rsidR="000B6296" w:rsidRDefault="000B6296" w:rsidP="00CF18E8">
            <w:pPr>
              <w:spacing w:before="60" w:after="60"/>
              <w:rPr>
                <w:rFonts w:ascii="Times New Roman" w:hAnsi="Times New Roman"/>
                <w:sz w:val="20"/>
                <w:szCs w:val="20"/>
                <w:lang w:val="uk-UA" w:eastAsia="en-US"/>
              </w:rPr>
            </w:pPr>
            <w:r w:rsidRPr="00952270">
              <w:rPr>
                <w:rFonts w:ascii="Times New Roman" w:hAnsi="Times New Roman"/>
                <w:sz w:val="20"/>
                <w:szCs w:val="20"/>
                <w:lang w:val="uk-UA" w:eastAsia="en-US"/>
              </w:rPr>
              <w:t xml:space="preserve">Матеріали для утеплення та оздоблення цоколю </w:t>
            </w:r>
            <w:r>
              <w:rPr>
                <w:rFonts w:ascii="Times New Roman" w:hAnsi="Times New Roman"/>
                <w:sz w:val="20"/>
                <w:szCs w:val="20"/>
                <w:lang w:eastAsia="en-US"/>
              </w:rPr>
              <w:t xml:space="preserve">ЗОШ </w:t>
            </w:r>
            <w:r>
              <w:rPr>
                <w:rFonts w:ascii="Times New Roman" w:hAnsi="Times New Roman"/>
                <w:sz w:val="20"/>
                <w:szCs w:val="20"/>
                <w:lang w:val="uk-UA" w:eastAsia="en-US"/>
              </w:rPr>
              <w:t xml:space="preserve">№15 </w:t>
            </w:r>
            <w:r w:rsidRPr="00952270">
              <w:rPr>
                <w:rFonts w:ascii="Times New Roman" w:hAnsi="Times New Roman"/>
                <w:sz w:val="20"/>
                <w:szCs w:val="20"/>
                <w:lang w:val="uk-UA" w:eastAsia="en-US"/>
              </w:rPr>
              <w:t>до рівня земл</w:t>
            </w:r>
            <w:r>
              <w:rPr>
                <w:rFonts w:ascii="Times New Roman" w:hAnsi="Times New Roman"/>
                <w:sz w:val="20"/>
                <w:szCs w:val="20"/>
                <w:lang w:val="uk-UA" w:eastAsia="en-US"/>
              </w:rPr>
              <w:t>і (товщ. мінераловатних плит 50 мм, не менше 14</w:t>
            </w:r>
            <w:r w:rsidRPr="00952270">
              <w:rPr>
                <w:rFonts w:ascii="Times New Roman" w:hAnsi="Times New Roman"/>
                <w:sz w:val="20"/>
                <w:szCs w:val="20"/>
                <w:lang w:val="uk-UA" w:eastAsia="en-US"/>
              </w:rPr>
              <w:t>5 кг/м3)</w:t>
            </w:r>
          </w:p>
        </w:tc>
        <w:tc>
          <w:tcPr>
            <w:tcW w:w="2323" w:type="pct"/>
            <w:vMerge/>
            <w:tcBorders>
              <w:left w:val="single" w:sz="4" w:space="0" w:color="auto"/>
              <w:right w:val="single" w:sz="4" w:space="0" w:color="auto"/>
            </w:tcBorders>
            <w:vAlign w:val="center"/>
          </w:tcPr>
          <w:p w14:paraId="35E54F87" w14:textId="77777777" w:rsidR="000B6296" w:rsidRDefault="000B6296" w:rsidP="00CF18E8">
            <w:pPr>
              <w:spacing w:before="60" w:after="60"/>
              <w:jc w:val="center"/>
              <w:rPr>
                <w:rFonts w:ascii="Times New Roman" w:hAnsi="Times New Roman"/>
                <w:sz w:val="20"/>
                <w:szCs w:val="20"/>
                <w:lang w:val="uk-UA" w:eastAsia="en-US"/>
              </w:rPr>
            </w:pPr>
          </w:p>
        </w:tc>
        <w:tc>
          <w:tcPr>
            <w:tcW w:w="813" w:type="pct"/>
            <w:tcBorders>
              <w:top w:val="single" w:sz="4" w:space="0" w:color="auto"/>
              <w:left w:val="single" w:sz="4" w:space="0" w:color="auto"/>
              <w:bottom w:val="single" w:sz="4" w:space="0" w:color="auto"/>
              <w:right w:val="double" w:sz="4" w:space="0" w:color="auto"/>
            </w:tcBorders>
            <w:vAlign w:val="center"/>
          </w:tcPr>
          <w:p w14:paraId="3928D179" w14:textId="3D6F1E68" w:rsidR="000B6296" w:rsidRDefault="000B6296" w:rsidP="00CF18E8">
            <w:pPr>
              <w:spacing w:before="60" w:after="60"/>
              <w:jc w:val="center"/>
              <w:rPr>
                <w:rFonts w:ascii="Times New Roman" w:hAnsi="Times New Roman"/>
                <w:sz w:val="20"/>
                <w:szCs w:val="20"/>
                <w:lang w:val="uk-UA" w:eastAsia="en-US"/>
              </w:rPr>
            </w:pPr>
            <w:r>
              <w:rPr>
                <w:rFonts w:ascii="Times New Roman" w:hAnsi="Times New Roman"/>
                <w:sz w:val="20"/>
                <w:szCs w:val="20"/>
                <w:lang w:val="en-US" w:eastAsia="en-US"/>
              </w:rPr>
              <w:t>430,7</w:t>
            </w:r>
            <w:r>
              <w:rPr>
                <w:rFonts w:ascii="Times New Roman" w:hAnsi="Times New Roman"/>
                <w:sz w:val="20"/>
                <w:szCs w:val="20"/>
                <w:lang w:val="uk-UA" w:eastAsia="en-US"/>
              </w:rPr>
              <w:t xml:space="preserve"> м</w:t>
            </w:r>
            <w:r w:rsidRPr="00EF0D44">
              <w:rPr>
                <w:rFonts w:ascii="Times New Roman" w:hAnsi="Times New Roman"/>
                <w:sz w:val="20"/>
                <w:szCs w:val="20"/>
                <w:vertAlign w:val="superscript"/>
                <w:lang w:val="uk-UA" w:eastAsia="en-US"/>
              </w:rPr>
              <w:t>2</w:t>
            </w:r>
          </w:p>
        </w:tc>
      </w:tr>
      <w:tr w:rsidR="000B6296" w14:paraId="425590DD" w14:textId="77777777" w:rsidTr="00CF18E8">
        <w:tc>
          <w:tcPr>
            <w:tcW w:w="345" w:type="pct"/>
            <w:tcBorders>
              <w:top w:val="single" w:sz="4" w:space="0" w:color="auto"/>
              <w:left w:val="double" w:sz="4" w:space="0" w:color="auto"/>
              <w:bottom w:val="single" w:sz="4" w:space="0" w:color="auto"/>
              <w:right w:val="single" w:sz="4" w:space="0" w:color="auto"/>
            </w:tcBorders>
          </w:tcPr>
          <w:p w14:paraId="541F7183" w14:textId="6495390A" w:rsidR="000B6296" w:rsidRDefault="000B6296" w:rsidP="00CF18E8">
            <w:pPr>
              <w:spacing w:before="60" w:after="60"/>
              <w:jc w:val="center"/>
              <w:rPr>
                <w:rFonts w:ascii="Times New Roman" w:hAnsi="Times New Roman"/>
                <w:sz w:val="20"/>
                <w:szCs w:val="20"/>
                <w:lang w:val="uk-UA" w:eastAsia="en-US"/>
              </w:rPr>
            </w:pPr>
            <w:r>
              <w:rPr>
                <w:rFonts w:ascii="Times New Roman" w:hAnsi="Times New Roman"/>
                <w:sz w:val="20"/>
                <w:szCs w:val="20"/>
                <w:lang w:val="uk-UA" w:eastAsia="en-US"/>
              </w:rPr>
              <w:t>3</w:t>
            </w:r>
          </w:p>
        </w:tc>
        <w:tc>
          <w:tcPr>
            <w:tcW w:w="1519" w:type="pct"/>
            <w:tcBorders>
              <w:top w:val="single" w:sz="4" w:space="0" w:color="auto"/>
              <w:left w:val="single" w:sz="4" w:space="0" w:color="auto"/>
              <w:bottom w:val="single" w:sz="4" w:space="0" w:color="auto"/>
              <w:right w:val="single" w:sz="4" w:space="0" w:color="auto"/>
            </w:tcBorders>
            <w:vAlign w:val="center"/>
          </w:tcPr>
          <w:p w14:paraId="555280B6" w14:textId="3EA6DF87" w:rsidR="000B6296" w:rsidRDefault="000B6296" w:rsidP="00CF18E8">
            <w:pPr>
              <w:spacing w:before="60" w:after="60"/>
              <w:rPr>
                <w:rFonts w:ascii="Times New Roman" w:hAnsi="Times New Roman"/>
                <w:sz w:val="20"/>
                <w:szCs w:val="20"/>
                <w:lang w:val="uk-UA" w:eastAsia="en-US"/>
              </w:rPr>
            </w:pPr>
            <w:r>
              <w:rPr>
                <w:rFonts w:ascii="Times New Roman" w:hAnsi="Times New Roman"/>
                <w:sz w:val="20"/>
                <w:szCs w:val="20"/>
                <w:lang w:val="uk-UA" w:eastAsia="en-US"/>
              </w:rPr>
              <w:t xml:space="preserve">Віконні  блоки </w:t>
            </w:r>
            <w:r>
              <w:rPr>
                <w:rFonts w:ascii="Times New Roman" w:hAnsi="Times New Roman"/>
                <w:sz w:val="20"/>
                <w:szCs w:val="20"/>
                <w:lang w:eastAsia="en-US"/>
              </w:rPr>
              <w:t xml:space="preserve">ЗОШ </w:t>
            </w:r>
            <w:r>
              <w:rPr>
                <w:rFonts w:ascii="Times New Roman" w:hAnsi="Times New Roman"/>
                <w:sz w:val="20"/>
                <w:szCs w:val="20"/>
                <w:lang w:val="uk-UA" w:eastAsia="en-US"/>
              </w:rPr>
              <w:t>№15</w:t>
            </w:r>
          </w:p>
        </w:tc>
        <w:tc>
          <w:tcPr>
            <w:tcW w:w="2323" w:type="pct"/>
            <w:vMerge/>
            <w:tcBorders>
              <w:left w:val="single" w:sz="4" w:space="0" w:color="auto"/>
              <w:right w:val="single" w:sz="4" w:space="0" w:color="auto"/>
            </w:tcBorders>
            <w:vAlign w:val="center"/>
          </w:tcPr>
          <w:p w14:paraId="5920A2F4" w14:textId="77777777" w:rsidR="000B6296" w:rsidRDefault="000B6296" w:rsidP="00CF18E8">
            <w:pPr>
              <w:spacing w:before="60" w:after="60"/>
              <w:jc w:val="center"/>
              <w:rPr>
                <w:rFonts w:ascii="Times New Roman" w:hAnsi="Times New Roman"/>
                <w:sz w:val="20"/>
                <w:szCs w:val="20"/>
                <w:lang w:val="uk-UA" w:eastAsia="en-US"/>
              </w:rPr>
            </w:pPr>
          </w:p>
        </w:tc>
        <w:tc>
          <w:tcPr>
            <w:tcW w:w="813" w:type="pct"/>
            <w:tcBorders>
              <w:top w:val="single" w:sz="4" w:space="0" w:color="auto"/>
              <w:left w:val="single" w:sz="4" w:space="0" w:color="auto"/>
              <w:bottom w:val="single" w:sz="4" w:space="0" w:color="auto"/>
              <w:right w:val="double" w:sz="4" w:space="0" w:color="auto"/>
            </w:tcBorders>
            <w:vAlign w:val="center"/>
          </w:tcPr>
          <w:p w14:paraId="54184680" w14:textId="4EBFE955" w:rsidR="000B6296" w:rsidRPr="00FB13B7" w:rsidRDefault="000B6296" w:rsidP="00CF18E8">
            <w:pPr>
              <w:spacing w:before="60" w:after="60"/>
              <w:jc w:val="center"/>
              <w:rPr>
                <w:rFonts w:ascii="Times New Roman" w:hAnsi="Times New Roman"/>
                <w:sz w:val="20"/>
                <w:szCs w:val="20"/>
                <w:lang w:val="uk-UA" w:eastAsia="en-US"/>
              </w:rPr>
            </w:pPr>
            <w:r w:rsidRPr="00FB13B7">
              <w:rPr>
                <w:rFonts w:ascii="Times New Roman" w:hAnsi="Times New Roman"/>
                <w:sz w:val="20"/>
                <w:szCs w:val="20"/>
                <w:lang w:val="uk-UA" w:eastAsia="en-US"/>
              </w:rPr>
              <w:t>217,7 м</w:t>
            </w:r>
            <w:r w:rsidRPr="00FB13B7">
              <w:rPr>
                <w:rFonts w:ascii="Times New Roman" w:hAnsi="Times New Roman"/>
                <w:sz w:val="20"/>
                <w:szCs w:val="20"/>
                <w:vertAlign w:val="superscript"/>
                <w:lang w:val="uk-UA" w:eastAsia="en-US"/>
              </w:rPr>
              <w:t>2</w:t>
            </w:r>
          </w:p>
        </w:tc>
      </w:tr>
      <w:tr w:rsidR="000B6296" w14:paraId="2CF2AC2C" w14:textId="77777777" w:rsidTr="00CF18E8">
        <w:tc>
          <w:tcPr>
            <w:tcW w:w="345" w:type="pct"/>
            <w:tcBorders>
              <w:top w:val="single" w:sz="4" w:space="0" w:color="auto"/>
              <w:left w:val="double" w:sz="4" w:space="0" w:color="auto"/>
              <w:bottom w:val="single" w:sz="4" w:space="0" w:color="auto"/>
              <w:right w:val="single" w:sz="4" w:space="0" w:color="auto"/>
            </w:tcBorders>
            <w:hideMark/>
          </w:tcPr>
          <w:p w14:paraId="67A34B7E" w14:textId="74D3C0C4" w:rsidR="000B6296" w:rsidRDefault="000B6296" w:rsidP="00CF18E8">
            <w:pPr>
              <w:spacing w:before="60" w:after="60"/>
              <w:jc w:val="center"/>
              <w:rPr>
                <w:rFonts w:ascii="Times New Roman" w:hAnsi="Times New Roman"/>
                <w:sz w:val="20"/>
                <w:szCs w:val="20"/>
                <w:lang w:val="uk-UA" w:eastAsia="en-US"/>
              </w:rPr>
            </w:pPr>
            <w:r>
              <w:rPr>
                <w:rFonts w:ascii="Times New Roman" w:hAnsi="Times New Roman"/>
                <w:sz w:val="20"/>
                <w:szCs w:val="20"/>
                <w:lang w:val="uk-UA" w:eastAsia="en-US"/>
              </w:rPr>
              <w:t>4</w:t>
            </w:r>
          </w:p>
        </w:tc>
        <w:tc>
          <w:tcPr>
            <w:tcW w:w="1519" w:type="pct"/>
            <w:tcBorders>
              <w:top w:val="single" w:sz="4" w:space="0" w:color="auto"/>
              <w:left w:val="single" w:sz="4" w:space="0" w:color="auto"/>
              <w:bottom w:val="single" w:sz="4" w:space="0" w:color="auto"/>
              <w:right w:val="single" w:sz="4" w:space="0" w:color="auto"/>
            </w:tcBorders>
            <w:vAlign w:val="center"/>
            <w:hideMark/>
          </w:tcPr>
          <w:p w14:paraId="7E941F79" w14:textId="5332EB1B" w:rsidR="000B6296" w:rsidRDefault="000B6296" w:rsidP="00CF18E8">
            <w:pPr>
              <w:spacing w:before="60" w:after="60"/>
              <w:rPr>
                <w:rFonts w:ascii="Times New Roman" w:hAnsi="Times New Roman"/>
                <w:sz w:val="20"/>
                <w:szCs w:val="20"/>
                <w:lang w:val="uk-UA" w:eastAsia="en-US"/>
              </w:rPr>
            </w:pPr>
            <w:r>
              <w:rPr>
                <w:rFonts w:ascii="Times New Roman" w:hAnsi="Times New Roman"/>
                <w:sz w:val="20"/>
                <w:szCs w:val="20"/>
                <w:lang w:val="uk-UA" w:eastAsia="en-US"/>
              </w:rPr>
              <w:t xml:space="preserve">Дверні блоки </w:t>
            </w:r>
            <w:r>
              <w:rPr>
                <w:rFonts w:ascii="Times New Roman" w:hAnsi="Times New Roman"/>
                <w:sz w:val="20"/>
                <w:szCs w:val="20"/>
                <w:lang w:eastAsia="en-US"/>
              </w:rPr>
              <w:t xml:space="preserve">ЗОШ </w:t>
            </w:r>
            <w:r>
              <w:rPr>
                <w:rFonts w:ascii="Times New Roman" w:hAnsi="Times New Roman"/>
                <w:sz w:val="20"/>
                <w:szCs w:val="20"/>
                <w:lang w:val="uk-UA" w:eastAsia="en-US"/>
              </w:rPr>
              <w:t>№15</w:t>
            </w:r>
          </w:p>
        </w:tc>
        <w:tc>
          <w:tcPr>
            <w:tcW w:w="2323" w:type="pct"/>
            <w:vMerge/>
            <w:tcBorders>
              <w:left w:val="single" w:sz="4" w:space="0" w:color="auto"/>
              <w:right w:val="single" w:sz="4" w:space="0" w:color="auto"/>
            </w:tcBorders>
            <w:vAlign w:val="center"/>
            <w:hideMark/>
          </w:tcPr>
          <w:p w14:paraId="13886B15" w14:textId="77777777" w:rsidR="000B6296" w:rsidRDefault="000B6296" w:rsidP="00CF18E8">
            <w:pPr>
              <w:spacing w:after="0" w:line="240" w:lineRule="auto"/>
              <w:rPr>
                <w:rFonts w:ascii="Times New Roman" w:hAnsi="Times New Roman"/>
                <w:b/>
                <w:sz w:val="20"/>
                <w:szCs w:val="20"/>
                <w:u w:val="single"/>
                <w:lang w:eastAsia="en-US"/>
              </w:rPr>
            </w:pPr>
          </w:p>
        </w:tc>
        <w:tc>
          <w:tcPr>
            <w:tcW w:w="813" w:type="pct"/>
            <w:tcBorders>
              <w:top w:val="single" w:sz="4" w:space="0" w:color="auto"/>
              <w:left w:val="single" w:sz="4" w:space="0" w:color="auto"/>
              <w:bottom w:val="single" w:sz="4" w:space="0" w:color="auto"/>
              <w:right w:val="double" w:sz="4" w:space="0" w:color="auto"/>
            </w:tcBorders>
            <w:vAlign w:val="center"/>
            <w:hideMark/>
          </w:tcPr>
          <w:p w14:paraId="7380BD7F" w14:textId="42CC0A59" w:rsidR="000B6296" w:rsidRPr="00FB13B7" w:rsidRDefault="000B6296" w:rsidP="00CF18E8">
            <w:pPr>
              <w:spacing w:before="60" w:after="60"/>
              <w:jc w:val="center"/>
              <w:rPr>
                <w:rFonts w:ascii="Times New Roman" w:hAnsi="Times New Roman"/>
                <w:sz w:val="20"/>
                <w:szCs w:val="20"/>
                <w:lang w:val="uk-UA" w:eastAsia="en-US"/>
              </w:rPr>
            </w:pPr>
            <w:r w:rsidRPr="00FB13B7">
              <w:rPr>
                <w:rFonts w:ascii="Times New Roman" w:hAnsi="Times New Roman"/>
                <w:sz w:val="20"/>
                <w:szCs w:val="20"/>
                <w:lang w:val="uk-UA" w:eastAsia="en-US"/>
              </w:rPr>
              <w:t>27,3 м</w:t>
            </w:r>
            <w:r w:rsidRPr="00FB13B7">
              <w:rPr>
                <w:rFonts w:ascii="Times New Roman" w:hAnsi="Times New Roman"/>
                <w:sz w:val="20"/>
                <w:szCs w:val="20"/>
                <w:vertAlign w:val="superscript"/>
                <w:lang w:val="uk-UA" w:eastAsia="en-US"/>
              </w:rPr>
              <w:t>2</w:t>
            </w:r>
          </w:p>
        </w:tc>
      </w:tr>
      <w:tr w:rsidR="000B6296" w14:paraId="4B173A88" w14:textId="77777777" w:rsidTr="00CF18E8">
        <w:tc>
          <w:tcPr>
            <w:tcW w:w="345" w:type="pct"/>
            <w:tcBorders>
              <w:top w:val="single" w:sz="4" w:space="0" w:color="auto"/>
              <w:left w:val="double" w:sz="4" w:space="0" w:color="auto"/>
              <w:bottom w:val="single" w:sz="4" w:space="0" w:color="auto"/>
              <w:right w:val="single" w:sz="4" w:space="0" w:color="auto"/>
            </w:tcBorders>
          </w:tcPr>
          <w:p w14:paraId="187DE4C8" w14:textId="699FD0B0" w:rsidR="000B6296" w:rsidRDefault="000B6296" w:rsidP="00CF18E8">
            <w:pPr>
              <w:spacing w:before="60" w:after="60"/>
              <w:jc w:val="center"/>
              <w:rPr>
                <w:rFonts w:ascii="Times New Roman" w:hAnsi="Times New Roman"/>
                <w:sz w:val="20"/>
                <w:szCs w:val="20"/>
                <w:lang w:val="uk-UA" w:eastAsia="en-US"/>
              </w:rPr>
            </w:pPr>
            <w:r>
              <w:rPr>
                <w:rFonts w:ascii="Times New Roman" w:hAnsi="Times New Roman"/>
                <w:sz w:val="20"/>
                <w:szCs w:val="20"/>
                <w:lang w:val="uk-UA" w:eastAsia="en-US"/>
              </w:rPr>
              <w:t>5</w:t>
            </w:r>
          </w:p>
        </w:tc>
        <w:tc>
          <w:tcPr>
            <w:tcW w:w="1519" w:type="pct"/>
            <w:tcBorders>
              <w:top w:val="single" w:sz="4" w:space="0" w:color="auto"/>
              <w:left w:val="single" w:sz="4" w:space="0" w:color="auto"/>
              <w:bottom w:val="single" w:sz="4" w:space="0" w:color="auto"/>
              <w:right w:val="single" w:sz="4" w:space="0" w:color="auto"/>
            </w:tcBorders>
            <w:vAlign w:val="center"/>
          </w:tcPr>
          <w:p w14:paraId="30BE9D0E" w14:textId="3E31DBC7" w:rsidR="000B6296" w:rsidRDefault="000B6296" w:rsidP="00CF18E8">
            <w:pPr>
              <w:spacing w:before="60" w:after="60"/>
              <w:rPr>
                <w:rFonts w:ascii="Times New Roman" w:hAnsi="Times New Roman"/>
                <w:sz w:val="20"/>
                <w:szCs w:val="20"/>
                <w:lang w:val="uk-UA" w:eastAsia="en-US"/>
              </w:rPr>
            </w:pPr>
            <w:r>
              <w:rPr>
                <w:rFonts w:ascii="Times New Roman" w:hAnsi="Times New Roman"/>
                <w:sz w:val="20"/>
                <w:szCs w:val="20"/>
                <w:lang w:val="uk-UA" w:eastAsia="en-US"/>
              </w:rPr>
              <w:t xml:space="preserve">Лампа світодіодна </w:t>
            </w:r>
            <w:r>
              <w:rPr>
                <w:rFonts w:ascii="Times New Roman" w:hAnsi="Times New Roman"/>
                <w:sz w:val="20"/>
                <w:szCs w:val="20"/>
                <w:lang w:val="en-US" w:eastAsia="en-US"/>
              </w:rPr>
              <w:t>ND</w:t>
            </w:r>
            <w:r w:rsidRPr="00CF18E8">
              <w:rPr>
                <w:rFonts w:ascii="Times New Roman" w:hAnsi="Times New Roman"/>
                <w:sz w:val="20"/>
                <w:szCs w:val="20"/>
                <w:lang w:val="uk-UA" w:eastAsia="en-US"/>
              </w:rPr>
              <w:t>13</w:t>
            </w:r>
            <w:r>
              <w:rPr>
                <w:rFonts w:ascii="Times New Roman" w:hAnsi="Times New Roman"/>
                <w:sz w:val="20"/>
                <w:szCs w:val="20"/>
                <w:lang w:val="en-US" w:eastAsia="en-US"/>
              </w:rPr>
              <w:t>w</w:t>
            </w:r>
            <w:r w:rsidRPr="00CF18E8">
              <w:rPr>
                <w:rFonts w:ascii="Times New Roman" w:hAnsi="Times New Roman"/>
                <w:sz w:val="20"/>
                <w:szCs w:val="20"/>
                <w:lang w:val="uk-UA" w:eastAsia="en-US"/>
              </w:rPr>
              <w:t xml:space="preserve"> </w:t>
            </w:r>
            <w:r>
              <w:rPr>
                <w:rFonts w:ascii="Times New Roman" w:hAnsi="Times New Roman"/>
                <w:sz w:val="20"/>
                <w:szCs w:val="20"/>
                <w:lang w:val="en-US" w:eastAsia="en-US"/>
              </w:rPr>
              <w:t>A</w:t>
            </w:r>
            <w:r w:rsidRPr="00CF18E8">
              <w:rPr>
                <w:rFonts w:ascii="Times New Roman" w:hAnsi="Times New Roman"/>
                <w:sz w:val="20"/>
                <w:szCs w:val="20"/>
                <w:lang w:val="uk-UA" w:eastAsia="en-US"/>
              </w:rPr>
              <w:t xml:space="preserve">60 </w:t>
            </w:r>
            <w:r>
              <w:rPr>
                <w:rFonts w:ascii="Times New Roman" w:hAnsi="Times New Roman"/>
                <w:sz w:val="20"/>
                <w:szCs w:val="20"/>
                <w:lang w:val="en-US" w:eastAsia="en-US"/>
              </w:rPr>
              <w:t>E</w:t>
            </w:r>
            <w:r w:rsidRPr="00CF18E8">
              <w:rPr>
                <w:rFonts w:ascii="Times New Roman" w:hAnsi="Times New Roman"/>
                <w:sz w:val="20"/>
                <w:szCs w:val="20"/>
                <w:lang w:val="uk-UA" w:eastAsia="en-US"/>
              </w:rPr>
              <w:t>27 840</w:t>
            </w:r>
          </w:p>
        </w:tc>
        <w:tc>
          <w:tcPr>
            <w:tcW w:w="2323" w:type="pct"/>
            <w:vMerge/>
            <w:tcBorders>
              <w:left w:val="single" w:sz="4" w:space="0" w:color="auto"/>
              <w:right w:val="single" w:sz="4" w:space="0" w:color="auto"/>
            </w:tcBorders>
            <w:vAlign w:val="center"/>
          </w:tcPr>
          <w:p w14:paraId="1B9BF81B" w14:textId="77777777" w:rsidR="000B6296" w:rsidRPr="00CF18E8" w:rsidRDefault="000B6296" w:rsidP="00CF18E8">
            <w:pPr>
              <w:spacing w:after="0" w:line="240" w:lineRule="auto"/>
              <w:rPr>
                <w:rFonts w:ascii="Times New Roman" w:hAnsi="Times New Roman"/>
                <w:b/>
                <w:sz w:val="20"/>
                <w:szCs w:val="20"/>
                <w:u w:val="single"/>
                <w:lang w:val="uk-UA" w:eastAsia="en-US"/>
              </w:rPr>
            </w:pPr>
          </w:p>
        </w:tc>
        <w:tc>
          <w:tcPr>
            <w:tcW w:w="813" w:type="pct"/>
            <w:tcBorders>
              <w:top w:val="single" w:sz="4" w:space="0" w:color="auto"/>
              <w:left w:val="single" w:sz="4" w:space="0" w:color="auto"/>
              <w:bottom w:val="single" w:sz="4" w:space="0" w:color="auto"/>
              <w:right w:val="double" w:sz="4" w:space="0" w:color="auto"/>
            </w:tcBorders>
            <w:vAlign w:val="center"/>
          </w:tcPr>
          <w:p w14:paraId="4989EB5D" w14:textId="2B5CDC98" w:rsidR="000B6296" w:rsidRPr="000B6296" w:rsidRDefault="000B6296" w:rsidP="00CF18E8">
            <w:pPr>
              <w:spacing w:before="60" w:after="60"/>
              <w:jc w:val="center"/>
              <w:rPr>
                <w:rFonts w:ascii="Times New Roman" w:hAnsi="Times New Roman"/>
                <w:sz w:val="20"/>
                <w:szCs w:val="20"/>
                <w:lang w:val="en-US" w:eastAsia="en-US"/>
              </w:rPr>
            </w:pPr>
            <w:r>
              <w:rPr>
                <w:rFonts w:ascii="Times New Roman" w:hAnsi="Times New Roman"/>
                <w:sz w:val="20"/>
                <w:szCs w:val="20"/>
                <w:lang w:val="en-US" w:eastAsia="en-US"/>
              </w:rPr>
              <w:t xml:space="preserve">336 </w:t>
            </w:r>
            <w:r>
              <w:rPr>
                <w:rFonts w:ascii="Times New Roman" w:hAnsi="Times New Roman"/>
                <w:sz w:val="20"/>
                <w:szCs w:val="20"/>
                <w:lang w:val="uk-UA" w:eastAsia="en-US"/>
              </w:rPr>
              <w:t>шт</w:t>
            </w:r>
          </w:p>
        </w:tc>
      </w:tr>
      <w:tr w:rsidR="000B6296" w14:paraId="0820010F" w14:textId="77777777" w:rsidTr="00CF18E8">
        <w:tc>
          <w:tcPr>
            <w:tcW w:w="345" w:type="pct"/>
            <w:tcBorders>
              <w:top w:val="single" w:sz="4" w:space="0" w:color="auto"/>
              <w:left w:val="double" w:sz="4" w:space="0" w:color="auto"/>
              <w:bottom w:val="single" w:sz="4" w:space="0" w:color="auto"/>
              <w:right w:val="single" w:sz="4" w:space="0" w:color="auto"/>
            </w:tcBorders>
          </w:tcPr>
          <w:p w14:paraId="09F41940" w14:textId="71EF2D6C" w:rsidR="000B6296" w:rsidRDefault="000B6296" w:rsidP="00CF18E8">
            <w:pPr>
              <w:spacing w:before="60" w:after="60"/>
              <w:jc w:val="center"/>
              <w:rPr>
                <w:rFonts w:ascii="Times New Roman" w:hAnsi="Times New Roman"/>
                <w:sz w:val="20"/>
                <w:szCs w:val="20"/>
                <w:lang w:val="uk-UA" w:eastAsia="en-US"/>
              </w:rPr>
            </w:pPr>
            <w:r>
              <w:rPr>
                <w:rFonts w:ascii="Times New Roman" w:hAnsi="Times New Roman"/>
                <w:sz w:val="20"/>
                <w:szCs w:val="20"/>
                <w:lang w:val="uk-UA" w:eastAsia="en-US"/>
              </w:rPr>
              <w:t>6</w:t>
            </w:r>
          </w:p>
        </w:tc>
        <w:tc>
          <w:tcPr>
            <w:tcW w:w="1519" w:type="pct"/>
            <w:tcBorders>
              <w:top w:val="single" w:sz="4" w:space="0" w:color="auto"/>
              <w:left w:val="single" w:sz="4" w:space="0" w:color="auto"/>
              <w:bottom w:val="single" w:sz="4" w:space="0" w:color="auto"/>
              <w:right w:val="single" w:sz="4" w:space="0" w:color="auto"/>
            </w:tcBorders>
            <w:vAlign w:val="center"/>
          </w:tcPr>
          <w:p w14:paraId="747973F4" w14:textId="32EF76B7" w:rsidR="000B6296" w:rsidRPr="00CF18E8" w:rsidRDefault="000B6296" w:rsidP="00CF18E8">
            <w:pPr>
              <w:spacing w:before="60" w:after="60"/>
              <w:rPr>
                <w:rFonts w:ascii="Times New Roman" w:hAnsi="Times New Roman"/>
                <w:sz w:val="20"/>
                <w:szCs w:val="20"/>
                <w:lang w:val="uk-UA" w:eastAsia="en-US"/>
              </w:rPr>
            </w:pPr>
            <w:r>
              <w:rPr>
                <w:rFonts w:ascii="Times New Roman" w:hAnsi="Times New Roman"/>
                <w:sz w:val="20"/>
                <w:szCs w:val="20"/>
                <w:lang w:val="uk-UA" w:eastAsia="en-US"/>
              </w:rPr>
              <w:t xml:space="preserve">Провітрювач щілинний </w:t>
            </w:r>
            <w:r w:rsidR="00594025">
              <w:rPr>
                <w:rFonts w:ascii="Times New Roman" w:hAnsi="Times New Roman"/>
                <w:sz w:val="20"/>
                <w:szCs w:val="20"/>
                <w:lang w:val="uk-UA" w:eastAsia="en-US"/>
              </w:rPr>
              <w:t>Вентс ПО 400 та</w:t>
            </w:r>
            <w:r>
              <w:rPr>
                <w:rFonts w:ascii="Times New Roman" w:hAnsi="Times New Roman"/>
                <w:sz w:val="20"/>
                <w:szCs w:val="20"/>
                <w:lang w:val="uk-UA" w:eastAsia="en-US"/>
              </w:rPr>
              <w:t xml:space="preserve"> </w:t>
            </w:r>
            <w:r>
              <w:rPr>
                <w:rFonts w:ascii="Times New Roman" w:hAnsi="Times New Roman"/>
                <w:sz w:val="20"/>
                <w:szCs w:val="20"/>
                <w:lang w:val="en-US" w:eastAsia="en-US"/>
              </w:rPr>
              <w:t>Trimvent</w:t>
            </w:r>
            <w:r w:rsidRPr="00CF18E8">
              <w:rPr>
                <w:rFonts w:ascii="Times New Roman" w:hAnsi="Times New Roman"/>
                <w:sz w:val="20"/>
                <w:szCs w:val="20"/>
                <w:lang w:val="uk-UA" w:eastAsia="en-US"/>
              </w:rPr>
              <w:t xml:space="preserve"> </w:t>
            </w:r>
            <w:r>
              <w:rPr>
                <w:rFonts w:ascii="Times New Roman" w:hAnsi="Times New Roman"/>
                <w:sz w:val="20"/>
                <w:szCs w:val="20"/>
                <w:lang w:val="en-US" w:eastAsia="en-US"/>
              </w:rPr>
              <w:t>Xtra</w:t>
            </w:r>
            <w:r w:rsidRPr="00CF18E8">
              <w:rPr>
                <w:rFonts w:ascii="Times New Roman" w:hAnsi="Times New Roman"/>
                <w:sz w:val="20"/>
                <w:szCs w:val="20"/>
                <w:lang w:val="uk-UA" w:eastAsia="en-US"/>
              </w:rPr>
              <w:t xml:space="preserve"> </w:t>
            </w:r>
            <w:r>
              <w:rPr>
                <w:rFonts w:ascii="Times New Roman" w:hAnsi="Times New Roman"/>
                <w:sz w:val="20"/>
                <w:szCs w:val="20"/>
                <w:lang w:val="en-US" w:eastAsia="en-US"/>
              </w:rPr>
              <w:t>S</w:t>
            </w:r>
            <w:r w:rsidRPr="00CF18E8">
              <w:rPr>
                <w:rFonts w:ascii="Times New Roman" w:hAnsi="Times New Roman"/>
                <w:sz w:val="20"/>
                <w:szCs w:val="20"/>
                <w:lang w:val="uk-UA" w:eastAsia="en-US"/>
              </w:rPr>
              <w:t>13</w:t>
            </w:r>
          </w:p>
        </w:tc>
        <w:tc>
          <w:tcPr>
            <w:tcW w:w="2323" w:type="pct"/>
            <w:vMerge/>
            <w:tcBorders>
              <w:left w:val="single" w:sz="4" w:space="0" w:color="auto"/>
              <w:right w:val="single" w:sz="4" w:space="0" w:color="auto"/>
            </w:tcBorders>
            <w:vAlign w:val="center"/>
          </w:tcPr>
          <w:p w14:paraId="72625152" w14:textId="77777777" w:rsidR="000B6296" w:rsidRPr="00CF18E8" w:rsidRDefault="000B6296" w:rsidP="00CF18E8">
            <w:pPr>
              <w:spacing w:after="0" w:line="240" w:lineRule="auto"/>
              <w:rPr>
                <w:rFonts w:ascii="Times New Roman" w:hAnsi="Times New Roman"/>
                <w:b/>
                <w:sz w:val="20"/>
                <w:szCs w:val="20"/>
                <w:u w:val="single"/>
                <w:lang w:val="uk-UA" w:eastAsia="en-US"/>
              </w:rPr>
            </w:pPr>
          </w:p>
        </w:tc>
        <w:tc>
          <w:tcPr>
            <w:tcW w:w="813" w:type="pct"/>
            <w:tcBorders>
              <w:top w:val="single" w:sz="4" w:space="0" w:color="auto"/>
              <w:left w:val="single" w:sz="4" w:space="0" w:color="auto"/>
              <w:bottom w:val="single" w:sz="4" w:space="0" w:color="auto"/>
              <w:right w:val="double" w:sz="4" w:space="0" w:color="auto"/>
            </w:tcBorders>
            <w:vAlign w:val="center"/>
          </w:tcPr>
          <w:p w14:paraId="40D6B664" w14:textId="446BD6CD" w:rsidR="000B6296" w:rsidRPr="00FB13B7" w:rsidRDefault="000B6296" w:rsidP="00CF18E8">
            <w:pPr>
              <w:spacing w:before="60" w:after="60"/>
              <w:jc w:val="center"/>
              <w:rPr>
                <w:rFonts w:ascii="Times New Roman" w:hAnsi="Times New Roman"/>
                <w:sz w:val="20"/>
                <w:szCs w:val="20"/>
                <w:lang w:val="uk-UA" w:eastAsia="en-US"/>
              </w:rPr>
            </w:pPr>
            <w:r>
              <w:rPr>
                <w:rFonts w:ascii="Times New Roman" w:hAnsi="Times New Roman"/>
                <w:sz w:val="20"/>
                <w:szCs w:val="20"/>
                <w:lang w:val="en-US" w:eastAsia="en-US"/>
              </w:rPr>
              <w:t>590</w:t>
            </w:r>
            <w:r>
              <w:rPr>
                <w:rFonts w:ascii="Times New Roman" w:hAnsi="Times New Roman"/>
                <w:sz w:val="20"/>
                <w:szCs w:val="20"/>
                <w:lang w:val="uk-UA" w:eastAsia="en-US"/>
              </w:rPr>
              <w:t xml:space="preserve"> шт</w:t>
            </w:r>
          </w:p>
        </w:tc>
      </w:tr>
      <w:tr w:rsidR="000B6296" w14:paraId="44F95EF6" w14:textId="77777777" w:rsidTr="00CF18E8">
        <w:tc>
          <w:tcPr>
            <w:tcW w:w="345" w:type="pct"/>
            <w:tcBorders>
              <w:top w:val="single" w:sz="4" w:space="0" w:color="auto"/>
              <w:left w:val="double" w:sz="4" w:space="0" w:color="auto"/>
              <w:bottom w:val="single" w:sz="4" w:space="0" w:color="auto"/>
              <w:right w:val="single" w:sz="4" w:space="0" w:color="auto"/>
            </w:tcBorders>
          </w:tcPr>
          <w:p w14:paraId="49DF73BC" w14:textId="4DBF76CF" w:rsidR="000B6296" w:rsidRDefault="000B6296" w:rsidP="00CF18E8">
            <w:pPr>
              <w:spacing w:before="60" w:after="60"/>
              <w:jc w:val="center"/>
              <w:rPr>
                <w:rFonts w:ascii="Times New Roman" w:hAnsi="Times New Roman"/>
                <w:sz w:val="20"/>
                <w:szCs w:val="20"/>
                <w:lang w:val="uk-UA" w:eastAsia="en-US"/>
              </w:rPr>
            </w:pPr>
            <w:r>
              <w:rPr>
                <w:rFonts w:ascii="Times New Roman" w:hAnsi="Times New Roman"/>
                <w:sz w:val="20"/>
                <w:szCs w:val="20"/>
                <w:lang w:val="uk-UA" w:eastAsia="en-US"/>
              </w:rPr>
              <w:t>7</w:t>
            </w:r>
          </w:p>
        </w:tc>
        <w:tc>
          <w:tcPr>
            <w:tcW w:w="1519" w:type="pct"/>
            <w:tcBorders>
              <w:top w:val="single" w:sz="4" w:space="0" w:color="auto"/>
              <w:left w:val="single" w:sz="4" w:space="0" w:color="auto"/>
              <w:bottom w:val="single" w:sz="4" w:space="0" w:color="auto"/>
              <w:right w:val="single" w:sz="4" w:space="0" w:color="auto"/>
            </w:tcBorders>
            <w:vAlign w:val="center"/>
          </w:tcPr>
          <w:p w14:paraId="1C67BEFA" w14:textId="266D828D" w:rsidR="000B6296" w:rsidRPr="00AF36E2" w:rsidRDefault="000B6296" w:rsidP="00CF18E8">
            <w:pPr>
              <w:spacing w:before="60" w:after="60"/>
              <w:rPr>
                <w:rFonts w:ascii="Times New Roman" w:hAnsi="Times New Roman"/>
                <w:sz w:val="20"/>
                <w:szCs w:val="20"/>
                <w:lang w:val="uk-UA" w:eastAsia="en-US"/>
              </w:rPr>
            </w:pPr>
            <w:r w:rsidRPr="00952270">
              <w:rPr>
                <w:rFonts w:ascii="Times New Roman" w:hAnsi="Times New Roman"/>
                <w:sz w:val="20"/>
                <w:szCs w:val="20"/>
                <w:lang w:val="uk-UA" w:eastAsia="en-US"/>
              </w:rPr>
              <w:t>Матеріали для утеплення</w:t>
            </w:r>
            <w:r>
              <w:rPr>
                <w:rFonts w:ascii="Times New Roman" w:hAnsi="Times New Roman"/>
                <w:sz w:val="20"/>
                <w:szCs w:val="20"/>
                <w:lang w:val="uk-UA" w:eastAsia="en-US"/>
              </w:rPr>
              <w:t xml:space="preserve"> трубопроводу діаметром 108 мм (конструкціями теплоізоляційними комплектними на основі циліндрів із базальтової вати товщиною теплоізоляції 100 мм)</w:t>
            </w:r>
          </w:p>
        </w:tc>
        <w:tc>
          <w:tcPr>
            <w:tcW w:w="2323" w:type="pct"/>
            <w:vMerge/>
            <w:tcBorders>
              <w:left w:val="single" w:sz="4" w:space="0" w:color="auto"/>
              <w:bottom w:val="single" w:sz="4" w:space="0" w:color="auto"/>
              <w:right w:val="single" w:sz="4" w:space="0" w:color="auto"/>
            </w:tcBorders>
            <w:vAlign w:val="center"/>
          </w:tcPr>
          <w:p w14:paraId="531641D4" w14:textId="77777777" w:rsidR="000B6296" w:rsidRDefault="000B6296" w:rsidP="00CF18E8">
            <w:pPr>
              <w:spacing w:after="0" w:line="240" w:lineRule="auto"/>
              <w:rPr>
                <w:rFonts w:ascii="Times New Roman" w:hAnsi="Times New Roman"/>
                <w:b/>
                <w:sz w:val="20"/>
                <w:szCs w:val="20"/>
                <w:u w:val="single"/>
                <w:lang w:eastAsia="en-US"/>
              </w:rPr>
            </w:pPr>
          </w:p>
        </w:tc>
        <w:tc>
          <w:tcPr>
            <w:tcW w:w="813" w:type="pct"/>
            <w:tcBorders>
              <w:top w:val="single" w:sz="4" w:space="0" w:color="auto"/>
              <w:left w:val="single" w:sz="4" w:space="0" w:color="auto"/>
              <w:bottom w:val="single" w:sz="4" w:space="0" w:color="auto"/>
              <w:right w:val="double" w:sz="4" w:space="0" w:color="auto"/>
            </w:tcBorders>
            <w:vAlign w:val="center"/>
          </w:tcPr>
          <w:p w14:paraId="17E84706" w14:textId="4E1AC5C7" w:rsidR="000B6296" w:rsidRDefault="000B6296" w:rsidP="00CF18E8">
            <w:pPr>
              <w:spacing w:before="60" w:after="60"/>
              <w:jc w:val="center"/>
              <w:rPr>
                <w:rFonts w:ascii="Times New Roman" w:hAnsi="Times New Roman"/>
                <w:sz w:val="20"/>
                <w:szCs w:val="20"/>
                <w:lang w:val="uk-UA" w:eastAsia="en-US"/>
              </w:rPr>
            </w:pPr>
            <w:r>
              <w:rPr>
                <w:rFonts w:ascii="Times New Roman" w:hAnsi="Times New Roman"/>
                <w:sz w:val="20"/>
                <w:szCs w:val="20"/>
                <w:lang w:val="uk-UA" w:eastAsia="en-US"/>
              </w:rPr>
              <w:t>350 м</w:t>
            </w:r>
          </w:p>
        </w:tc>
      </w:tr>
      <w:tr w:rsidR="006E508A" w14:paraId="3AA68086" w14:textId="77777777" w:rsidTr="00CF18E8">
        <w:tc>
          <w:tcPr>
            <w:tcW w:w="345" w:type="pct"/>
            <w:tcBorders>
              <w:top w:val="single" w:sz="4" w:space="0" w:color="auto"/>
              <w:left w:val="double" w:sz="4" w:space="0" w:color="auto"/>
              <w:bottom w:val="single" w:sz="4" w:space="0" w:color="auto"/>
              <w:right w:val="single" w:sz="4" w:space="0" w:color="auto"/>
            </w:tcBorders>
          </w:tcPr>
          <w:p w14:paraId="74C3D159" w14:textId="2F5331F9" w:rsidR="006E508A" w:rsidRDefault="000B6296" w:rsidP="00CF18E8">
            <w:pPr>
              <w:spacing w:before="60" w:after="60"/>
              <w:jc w:val="center"/>
              <w:rPr>
                <w:rFonts w:ascii="Times New Roman" w:hAnsi="Times New Roman"/>
                <w:sz w:val="20"/>
                <w:szCs w:val="20"/>
                <w:lang w:val="uk-UA" w:eastAsia="en-US"/>
              </w:rPr>
            </w:pPr>
            <w:r>
              <w:rPr>
                <w:rFonts w:ascii="Times New Roman" w:hAnsi="Times New Roman"/>
                <w:sz w:val="20"/>
                <w:szCs w:val="20"/>
                <w:lang w:val="uk-UA" w:eastAsia="en-US"/>
              </w:rPr>
              <w:t>8</w:t>
            </w:r>
          </w:p>
        </w:tc>
        <w:tc>
          <w:tcPr>
            <w:tcW w:w="1519" w:type="pct"/>
            <w:tcBorders>
              <w:top w:val="single" w:sz="4" w:space="0" w:color="auto"/>
              <w:left w:val="single" w:sz="4" w:space="0" w:color="auto"/>
              <w:bottom w:val="single" w:sz="4" w:space="0" w:color="auto"/>
              <w:right w:val="single" w:sz="4" w:space="0" w:color="auto"/>
            </w:tcBorders>
            <w:vAlign w:val="center"/>
          </w:tcPr>
          <w:p w14:paraId="17433A79" w14:textId="77777777" w:rsidR="006E508A" w:rsidRDefault="006E508A" w:rsidP="00CF18E8">
            <w:pPr>
              <w:spacing w:before="60" w:after="60"/>
              <w:jc w:val="both"/>
              <w:rPr>
                <w:rFonts w:ascii="Times New Roman" w:hAnsi="Times New Roman"/>
                <w:sz w:val="20"/>
                <w:szCs w:val="20"/>
                <w:lang w:val="uk-UA" w:eastAsia="en-US"/>
              </w:rPr>
            </w:pPr>
            <w:r>
              <w:rPr>
                <w:rFonts w:ascii="Times New Roman" w:hAnsi="Times New Roman"/>
                <w:sz w:val="20"/>
                <w:szCs w:val="20"/>
                <w:lang w:val="uk-UA" w:eastAsia="en-US"/>
              </w:rPr>
              <w:t>ІТП</w:t>
            </w:r>
          </w:p>
        </w:tc>
        <w:tc>
          <w:tcPr>
            <w:tcW w:w="2323" w:type="pct"/>
            <w:tcBorders>
              <w:top w:val="single" w:sz="4" w:space="0" w:color="auto"/>
              <w:left w:val="single" w:sz="4" w:space="0" w:color="auto"/>
              <w:bottom w:val="single" w:sz="4" w:space="0" w:color="auto"/>
              <w:right w:val="single" w:sz="4" w:space="0" w:color="auto"/>
            </w:tcBorders>
            <w:vAlign w:val="center"/>
          </w:tcPr>
          <w:p w14:paraId="0926E03E" w14:textId="77777777" w:rsidR="006E508A" w:rsidRPr="009D2C40" w:rsidRDefault="006E508A" w:rsidP="00CF18E8">
            <w:pPr>
              <w:spacing w:after="0" w:line="240" w:lineRule="auto"/>
              <w:jc w:val="both"/>
              <w:rPr>
                <w:rFonts w:ascii="Times New Roman" w:hAnsi="Times New Roman"/>
                <w:sz w:val="20"/>
                <w:szCs w:val="20"/>
                <w:lang w:val="uk-UA" w:eastAsia="en-US"/>
              </w:rPr>
            </w:pPr>
            <w:r>
              <w:rPr>
                <w:rFonts w:ascii="Times New Roman" w:hAnsi="Times New Roman"/>
                <w:sz w:val="20"/>
                <w:szCs w:val="20"/>
                <w:lang w:val="uk-UA"/>
              </w:rPr>
              <w:t>Мають бути враховані норми ДБН В</w:t>
            </w:r>
            <w:r w:rsidRPr="003F6CA2">
              <w:rPr>
                <w:rFonts w:ascii="Times New Roman" w:hAnsi="Times New Roman"/>
                <w:sz w:val="20"/>
                <w:szCs w:val="20"/>
                <w:lang w:val="uk-UA"/>
              </w:rPr>
              <w:t>.2.5-67:2013 по утепленню трубопроводів, а також прийняті до уваги рекомендації  щодо схеми ІТП</w:t>
            </w:r>
          </w:p>
        </w:tc>
        <w:tc>
          <w:tcPr>
            <w:tcW w:w="813" w:type="pct"/>
            <w:tcBorders>
              <w:top w:val="single" w:sz="4" w:space="0" w:color="auto"/>
              <w:left w:val="single" w:sz="4" w:space="0" w:color="auto"/>
              <w:bottom w:val="single" w:sz="4" w:space="0" w:color="auto"/>
              <w:right w:val="double" w:sz="4" w:space="0" w:color="auto"/>
            </w:tcBorders>
            <w:vAlign w:val="center"/>
          </w:tcPr>
          <w:p w14:paraId="33756B6A" w14:textId="77777777" w:rsidR="006E508A" w:rsidRDefault="006E508A" w:rsidP="00CF18E8">
            <w:pPr>
              <w:spacing w:before="60" w:after="60"/>
              <w:jc w:val="center"/>
              <w:rPr>
                <w:rFonts w:ascii="Times New Roman" w:hAnsi="Times New Roman"/>
                <w:sz w:val="20"/>
                <w:szCs w:val="20"/>
                <w:lang w:val="uk-UA" w:eastAsia="en-US"/>
              </w:rPr>
            </w:pPr>
            <w:r>
              <w:rPr>
                <w:rFonts w:ascii="Times New Roman" w:hAnsi="Times New Roman"/>
                <w:sz w:val="20"/>
                <w:szCs w:val="20"/>
                <w:lang w:val="uk-UA" w:eastAsia="en-US"/>
              </w:rPr>
              <w:t>1 од.</w:t>
            </w:r>
          </w:p>
        </w:tc>
      </w:tr>
      <w:tr w:rsidR="003C1670" w14:paraId="27B98ECE" w14:textId="77777777" w:rsidTr="00CF18E8">
        <w:tc>
          <w:tcPr>
            <w:tcW w:w="345" w:type="pct"/>
            <w:tcBorders>
              <w:top w:val="single" w:sz="4" w:space="0" w:color="auto"/>
              <w:left w:val="double" w:sz="4" w:space="0" w:color="auto"/>
              <w:bottom w:val="single" w:sz="4" w:space="0" w:color="auto"/>
              <w:right w:val="single" w:sz="4" w:space="0" w:color="auto"/>
            </w:tcBorders>
          </w:tcPr>
          <w:p w14:paraId="3EE9E1E8" w14:textId="471CE78F" w:rsidR="003C1670" w:rsidRDefault="003C1670" w:rsidP="00CF18E8">
            <w:pPr>
              <w:spacing w:before="60" w:after="60"/>
              <w:jc w:val="center"/>
              <w:rPr>
                <w:rFonts w:ascii="Times New Roman" w:hAnsi="Times New Roman"/>
                <w:sz w:val="20"/>
                <w:szCs w:val="20"/>
                <w:lang w:val="uk-UA" w:eastAsia="en-US"/>
              </w:rPr>
            </w:pPr>
            <w:r>
              <w:rPr>
                <w:rFonts w:ascii="Times New Roman" w:hAnsi="Times New Roman"/>
                <w:sz w:val="20"/>
                <w:szCs w:val="20"/>
                <w:lang w:val="uk-UA" w:eastAsia="en-US"/>
              </w:rPr>
              <w:t>9</w:t>
            </w:r>
          </w:p>
        </w:tc>
        <w:tc>
          <w:tcPr>
            <w:tcW w:w="1519" w:type="pct"/>
            <w:tcBorders>
              <w:top w:val="single" w:sz="4" w:space="0" w:color="auto"/>
              <w:left w:val="single" w:sz="4" w:space="0" w:color="auto"/>
              <w:bottom w:val="single" w:sz="4" w:space="0" w:color="auto"/>
              <w:right w:val="single" w:sz="4" w:space="0" w:color="auto"/>
            </w:tcBorders>
            <w:vAlign w:val="center"/>
          </w:tcPr>
          <w:p w14:paraId="2D8C5C65" w14:textId="5C041BCA" w:rsidR="003C1670" w:rsidRDefault="003C1670" w:rsidP="00CF18E8">
            <w:pPr>
              <w:spacing w:before="60" w:after="60"/>
              <w:jc w:val="both"/>
              <w:rPr>
                <w:rFonts w:ascii="Times New Roman" w:hAnsi="Times New Roman"/>
                <w:sz w:val="20"/>
                <w:szCs w:val="20"/>
                <w:lang w:val="uk-UA" w:eastAsia="en-US"/>
              </w:rPr>
            </w:pPr>
            <w:r>
              <w:rPr>
                <w:rFonts w:ascii="Times New Roman" w:hAnsi="Times New Roman"/>
                <w:sz w:val="20"/>
                <w:szCs w:val="20"/>
                <w:lang w:val="uk-UA" w:eastAsia="en-US"/>
              </w:rPr>
              <w:t>Модернізація вентиляції в їдальні школи</w:t>
            </w:r>
          </w:p>
        </w:tc>
        <w:tc>
          <w:tcPr>
            <w:tcW w:w="2323" w:type="pct"/>
            <w:tcBorders>
              <w:top w:val="single" w:sz="4" w:space="0" w:color="auto"/>
              <w:left w:val="single" w:sz="4" w:space="0" w:color="auto"/>
              <w:bottom w:val="single" w:sz="4" w:space="0" w:color="auto"/>
              <w:right w:val="single" w:sz="4" w:space="0" w:color="auto"/>
            </w:tcBorders>
            <w:vAlign w:val="center"/>
          </w:tcPr>
          <w:p w14:paraId="7CC163BB" w14:textId="31B44E07" w:rsidR="003C1670" w:rsidRPr="00884595" w:rsidRDefault="00884595" w:rsidP="00CF18E8">
            <w:pPr>
              <w:spacing w:after="0" w:line="240" w:lineRule="auto"/>
              <w:jc w:val="both"/>
              <w:rPr>
                <w:rFonts w:ascii="Times New Roman" w:hAnsi="Times New Roman"/>
                <w:sz w:val="20"/>
                <w:szCs w:val="20"/>
                <w:lang w:val="uk-UA"/>
              </w:rPr>
            </w:pPr>
            <w:r>
              <w:rPr>
                <w:rFonts w:ascii="Times New Roman" w:hAnsi="Times New Roman"/>
                <w:sz w:val="20"/>
                <w:szCs w:val="20"/>
                <w:lang w:val="uk-UA"/>
              </w:rPr>
              <w:t>Мають бути враховані норми ДБН В</w:t>
            </w:r>
            <w:r w:rsidRPr="003F6CA2">
              <w:rPr>
                <w:rFonts w:ascii="Times New Roman" w:hAnsi="Times New Roman"/>
                <w:sz w:val="20"/>
                <w:szCs w:val="20"/>
                <w:lang w:val="uk-UA"/>
              </w:rPr>
              <w:t>.2.5-67:2013</w:t>
            </w:r>
            <w:r>
              <w:rPr>
                <w:rFonts w:ascii="Times New Roman" w:hAnsi="Times New Roman"/>
                <w:sz w:val="20"/>
                <w:szCs w:val="20"/>
                <w:lang w:val="uk-UA"/>
              </w:rPr>
              <w:t xml:space="preserve"> по вентиляції приміщень харчоблоків будівель.</w:t>
            </w:r>
          </w:p>
        </w:tc>
        <w:tc>
          <w:tcPr>
            <w:tcW w:w="813" w:type="pct"/>
            <w:tcBorders>
              <w:top w:val="single" w:sz="4" w:space="0" w:color="auto"/>
              <w:left w:val="single" w:sz="4" w:space="0" w:color="auto"/>
              <w:bottom w:val="single" w:sz="4" w:space="0" w:color="auto"/>
              <w:right w:val="double" w:sz="4" w:space="0" w:color="auto"/>
            </w:tcBorders>
            <w:vAlign w:val="center"/>
          </w:tcPr>
          <w:p w14:paraId="221C035B" w14:textId="074C9A13" w:rsidR="003C1670" w:rsidRDefault="00884595" w:rsidP="00CF18E8">
            <w:pPr>
              <w:spacing w:before="60" w:after="60"/>
              <w:jc w:val="center"/>
              <w:rPr>
                <w:rFonts w:ascii="Times New Roman" w:hAnsi="Times New Roman"/>
                <w:sz w:val="20"/>
                <w:szCs w:val="20"/>
                <w:lang w:val="uk-UA" w:eastAsia="en-US"/>
              </w:rPr>
            </w:pPr>
            <w:r>
              <w:rPr>
                <w:rFonts w:ascii="Times New Roman" w:hAnsi="Times New Roman"/>
                <w:sz w:val="20"/>
                <w:szCs w:val="20"/>
                <w:lang w:val="uk-UA" w:eastAsia="en-US"/>
              </w:rPr>
              <w:t>1 шт.</w:t>
            </w:r>
          </w:p>
        </w:tc>
      </w:tr>
    </w:tbl>
    <w:p w14:paraId="419DBDED" w14:textId="32C495B0" w:rsidR="005C0DEE" w:rsidRDefault="005C0DEE" w:rsidP="005C0DEE">
      <w:pPr>
        <w:spacing w:before="120" w:after="120"/>
        <w:rPr>
          <w:rFonts w:ascii="Times New Roman" w:hAnsi="Times New Roman"/>
          <w:b/>
          <w:sz w:val="20"/>
          <w:szCs w:val="20"/>
        </w:rPr>
      </w:pPr>
    </w:p>
    <w:tbl>
      <w:tblPr>
        <w:tblW w:w="1047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621"/>
        <w:gridCol w:w="2889"/>
        <w:gridCol w:w="4536"/>
        <w:gridCol w:w="2429"/>
      </w:tblGrid>
      <w:tr w:rsidR="00A658D7" w:rsidRPr="00BC39A1" w14:paraId="5EFD6087" w14:textId="77777777" w:rsidTr="00A658D7">
        <w:tc>
          <w:tcPr>
            <w:tcW w:w="10475" w:type="dxa"/>
            <w:gridSpan w:val="4"/>
            <w:tcBorders>
              <w:bottom w:val="single" w:sz="4" w:space="0" w:color="auto"/>
            </w:tcBorders>
          </w:tcPr>
          <w:p w14:paraId="49B279F4" w14:textId="77777777" w:rsidR="00A658D7" w:rsidRPr="00BC39A1" w:rsidRDefault="00A658D7" w:rsidP="00CF18E8">
            <w:pPr>
              <w:spacing w:before="120" w:after="120"/>
              <w:rPr>
                <w:rFonts w:ascii="Times New Roman" w:hAnsi="Times New Roman"/>
                <w:b/>
                <w:sz w:val="20"/>
                <w:szCs w:val="20"/>
                <w:u w:val="single"/>
                <w:lang w:val="uk-UA"/>
              </w:rPr>
            </w:pPr>
            <w:r w:rsidRPr="00BC39A1">
              <w:rPr>
                <w:rFonts w:ascii="Times New Roman" w:hAnsi="Times New Roman"/>
                <w:b/>
                <w:sz w:val="20"/>
                <w:szCs w:val="20"/>
                <w:u w:val="single"/>
                <w:lang w:val="uk-UA"/>
              </w:rPr>
              <w:t>1.2 Перелік пов’язаних робіт</w:t>
            </w:r>
          </w:p>
        </w:tc>
      </w:tr>
      <w:tr w:rsidR="00A658D7" w:rsidRPr="00BC39A1" w14:paraId="763D5690" w14:textId="77777777" w:rsidTr="00A658D7">
        <w:tc>
          <w:tcPr>
            <w:tcW w:w="621" w:type="dxa"/>
            <w:tcBorders>
              <w:top w:val="single" w:sz="4" w:space="0" w:color="auto"/>
              <w:bottom w:val="single" w:sz="4" w:space="0" w:color="auto"/>
              <w:right w:val="single" w:sz="4" w:space="0" w:color="auto"/>
            </w:tcBorders>
            <w:vAlign w:val="center"/>
          </w:tcPr>
          <w:p w14:paraId="396D018C" w14:textId="77777777" w:rsidR="00A658D7" w:rsidRPr="00BC39A1" w:rsidRDefault="00A658D7" w:rsidP="00CF18E8">
            <w:pPr>
              <w:spacing w:before="120" w:after="120"/>
              <w:jc w:val="center"/>
              <w:rPr>
                <w:rFonts w:ascii="Times New Roman" w:hAnsi="Times New Roman"/>
                <w:b/>
                <w:sz w:val="20"/>
                <w:szCs w:val="20"/>
                <w:lang w:val="uk-UA"/>
              </w:rPr>
            </w:pPr>
            <w:r w:rsidRPr="00BC39A1">
              <w:rPr>
                <w:rFonts w:ascii="Times New Roman" w:hAnsi="Times New Roman"/>
                <w:b/>
                <w:sz w:val="20"/>
                <w:szCs w:val="20"/>
                <w:lang w:val="uk-UA"/>
              </w:rPr>
              <w:t>№</w:t>
            </w:r>
          </w:p>
        </w:tc>
        <w:tc>
          <w:tcPr>
            <w:tcW w:w="2889" w:type="dxa"/>
            <w:tcBorders>
              <w:top w:val="single" w:sz="4" w:space="0" w:color="auto"/>
              <w:left w:val="single" w:sz="4" w:space="0" w:color="auto"/>
              <w:bottom w:val="single" w:sz="4" w:space="0" w:color="auto"/>
              <w:right w:val="single" w:sz="4" w:space="0" w:color="auto"/>
            </w:tcBorders>
            <w:vAlign w:val="center"/>
          </w:tcPr>
          <w:p w14:paraId="25E11DEB" w14:textId="77777777" w:rsidR="00A658D7" w:rsidRPr="00BC39A1" w:rsidRDefault="00A658D7" w:rsidP="00CF18E8">
            <w:pPr>
              <w:spacing w:before="120" w:after="120"/>
              <w:jc w:val="center"/>
              <w:rPr>
                <w:rFonts w:ascii="Times New Roman" w:hAnsi="Times New Roman"/>
                <w:b/>
                <w:sz w:val="20"/>
                <w:szCs w:val="20"/>
                <w:lang w:val="uk-UA"/>
              </w:rPr>
            </w:pPr>
            <w:r w:rsidRPr="00BC39A1">
              <w:rPr>
                <w:rFonts w:ascii="Times New Roman" w:hAnsi="Times New Roman"/>
                <w:b/>
                <w:sz w:val="20"/>
                <w:szCs w:val="20"/>
                <w:lang w:val="uk-UA"/>
              </w:rPr>
              <w:t>Назва робіт</w:t>
            </w:r>
          </w:p>
        </w:tc>
        <w:tc>
          <w:tcPr>
            <w:tcW w:w="4536" w:type="dxa"/>
            <w:tcBorders>
              <w:top w:val="single" w:sz="4" w:space="0" w:color="auto"/>
              <w:left w:val="single" w:sz="4" w:space="0" w:color="auto"/>
              <w:bottom w:val="single" w:sz="4" w:space="0" w:color="auto"/>
              <w:right w:val="single" w:sz="4" w:space="0" w:color="auto"/>
            </w:tcBorders>
            <w:vAlign w:val="center"/>
          </w:tcPr>
          <w:p w14:paraId="484593D7" w14:textId="77777777" w:rsidR="00A658D7" w:rsidRPr="00BC39A1" w:rsidRDefault="00A658D7" w:rsidP="00CF18E8">
            <w:pPr>
              <w:spacing w:before="120" w:after="120"/>
              <w:jc w:val="center"/>
              <w:rPr>
                <w:rFonts w:ascii="Times New Roman" w:hAnsi="Times New Roman"/>
                <w:b/>
                <w:sz w:val="20"/>
                <w:szCs w:val="20"/>
                <w:u w:val="single"/>
                <w:lang w:val="uk-UA"/>
              </w:rPr>
            </w:pPr>
            <w:r w:rsidRPr="00BC39A1">
              <w:rPr>
                <w:rFonts w:ascii="Times New Roman" w:hAnsi="Times New Roman"/>
                <w:b/>
                <w:sz w:val="20"/>
                <w:szCs w:val="20"/>
                <w:u w:val="single"/>
                <w:lang w:val="uk-UA"/>
              </w:rPr>
              <w:t>Короткий опис</w:t>
            </w:r>
          </w:p>
        </w:tc>
        <w:tc>
          <w:tcPr>
            <w:tcW w:w="2429" w:type="dxa"/>
            <w:tcBorders>
              <w:top w:val="single" w:sz="4" w:space="0" w:color="auto"/>
              <w:left w:val="single" w:sz="4" w:space="0" w:color="auto"/>
              <w:bottom w:val="single" w:sz="4" w:space="0" w:color="auto"/>
            </w:tcBorders>
            <w:vAlign w:val="center"/>
          </w:tcPr>
          <w:p w14:paraId="30458648" w14:textId="77777777" w:rsidR="00A658D7" w:rsidRPr="00BC39A1" w:rsidRDefault="00A658D7" w:rsidP="00CF18E8">
            <w:pPr>
              <w:spacing w:before="120" w:after="120"/>
              <w:jc w:val="center"/>
              <w:rPr>
                <w:rFonts w:ascii="Times New Roman" w:hAnsi="Times New Roman"/>
                <w:b/>
                <w:sz w:val="20"/>
                <w:szCs w:val="20"/>
                <w:u w:val="single"/>
                <w:lang w:val="uk-UA"/>
              </w:rPr>
            </w:pPr>
            <w:r w:rsidRPr="00BC39A1">
              <w:rPr>
                <w:rFonts w:ascii="Times New Roman" w:hAnsi="Times New Roman"/>
                <w:b/>
                <w:sz w:val="20"/>
                <w:szCs w:val="20"/>
                <w:u w:val="single"/>
                <w:lang w:val="uk-UA"/>
              </w:rPr>
              <w:t>Кількість</w:t>
            </w:r>
          </w:p>
        </w:tc>
      </w:tr>
      <w:tr w:rsidR="00A658D7" w14:paraId="608B6C7E" w14:textId="77777777" w:rsidTr="00A658D7">
        <w:tblPrEx>
          <w:tblLook w:val="04A0" w:firstRow="1" w:lastRow="0" w:firstColumn="1" w:lastColumn="0" w:noHBand="0" w:noVBand="1"/>
        </w:tblPrEx>
        <w:tc>
          <w:tcPr>
            <w:tcW w:w="10475" w:type="dxa"/>
            <w:gridSpan w:val="4"/>
            <w:tcBorders>
              <w:top w:val="single" w:sz="4" w:space="0" w:color="auto"/>
              <w:left w:val="double" w:sz="4" w:space="0" w:color="auto"/>
              <w:bottom w:val="single" w:sz="4" w:space="0" w:color="auto"/>
              <w:right w:val="double" w:sz="4" w:space="0" w:color="auto"/>
            </w:tcBorders>
            <w:vAlign w:val="center"/>
            <w:hideMark/>
          </w:tcPr>
          <w:p w14:paraId="2A2ECD6C" w14:textId="30ADA1D0" w:rsidR="00A658D7" w:rsidRDefault="00F848C9" w:rsidP="00CF18E8">
            <w:pPr>
              <w:spacing w:before="120" w:after="120"/>
              <w:jc w:val="center"/>
              <w:rPr>
                <w:rFonts w:ascii="Times New Roman" w:hAnsi="Times New Roman"/>
                <w:b/>
                <w:sz w:val="20"/>
                <w:szCs w:val="20"/>
                <w:u w:val="single"/>
                <w:lang w:val="uk-UA" w:eastAsia="en-US"/>
              </w:rPr>
            </w:pPr>
            <w:r>
              <w:rPr>
                <w:rFonts w:ascii="Times New Roman" w:hAnsi="Times New Roman"/>
                <w:b/>
                <w:sz w:val="20"/>
                <w:szCs w:val="20"/>
                <w:u w:val="single"/>
                <w:lang w:val="uk-UA" w:eastAsia="en-US"/>
              </w:rPr>
              <w:t>ЗОШ №15</w:t>
            </w:r>
          </w:p>
        </w:tc>
      </w:tr>
      <w:tr w:rsidR="000B6296" w14:paraId="7AE80F89" w14:textId="77777777" w:rsidTr="00CF18E8">
        <w:tblPrEx>
          <w:tblLook w:val="04A0" w:firstRow="1" w:lastRow="0" w:firstColumn="1" w:lastColumn="0" w:noHBand="0" w:noVBand="1"/>
        </w:tblPrEx>
        <w:tc>
          <w:tcPr>
            <w:tcW w:w="621" w:type="dxa"/>
            <w:tcBorders>
              <w:top w:val="single" w:sz="4" w:space="0" w:color="auto"/>
              <w:left w:val="double" w:sz="4" w:space="0" w:color="auto"/>
              <w:bottom w:val="single" w:sz="4" w:space="0" w:color="auto"/>
              <w:right w:val="single" w:sz="4" w:space="0" w:color="auto"/>
            </w:tcBorders>
            <w:hideMark/>
          </w:tcPr>
          <w:p w14:paraId="5FCE09D2" w14:textId="77777777" w:rsidR="000B6296" w:rsidRDefault="000B6296" w:rsidP="00CF18E8">
            <w:pPr>
              <w:spacing w:before="60" w:after="60"/>
              <w:jc w:val="center"/>
              <w:rPr>
                <w:rFonts w:ascii="Times New Roman" w:hAnsi="Times New Roman"/>
                <w:sz w:val="20"/>
                <w:szCs w:val="20"/>
                <w:lang w:val="uk-UA" w:eastAsia="en-US"/>
              </w:rPr>
            </w:pPr>
            <w:r>
              <w:rPr>
                <w:rFonts w:ascii="Times New Roman" w:hAnsi="Times New Roman"/>
                <w:sz w:val="20"/>
                <w:szCs w:val="20"/>
                <w:lang w:val="uk-UA" w:eastAsia="en-US"/>
              </w:rPr>
              <w:t>1</w:t>
            </w:r>
          </w:p>
        </w:tc>
        <w:tc>
          <w:tcPr>
            <w:tcW w:w="2889" w:type="dxa"/>
            <w:tcBorders>
              <w:top w:val="single" w:sz="4" w:space="0" w:color="auto"/>
              <w:left w:val="single" w:sz="4" w:space="0" w:color="auto"/>
              <w:bottom w:val="single" w:sz="4" w:space="0" w:color="auto"/>
              <w:right w:val="single" w:sz="4" w:space="0" w:color="auto"/>
            </w:tcBorders>
            <w:vAlign w:val="center"/>
            <w:hideMark/>
          </w:tcPr>
          <w:p w14:paraId="7E5B9447" w14:textId="77777777" w:rsidR="000B6296" w:rsidRDefault="000B6296" w:rsidP="00CF18E8">
            <w:pPr>
              <w:spacing w:before="60" w:after="60"/>
              <w:rPr>
                <w:rFonts w:ascii="Times New Roman" w:hAnsi="Times New Roman"/>
                <w:sz w:val="20"/>
                <w:szCs w:val="20"/>
                <w:lang w:val="uk-UA" w:eastAsia="en-US"/>
              </w:rPr>
            </w:pPr>
            <w:r>
              <w:rPr>
                <w:rFonts w:ascii="Times New Roman" w:hAnsi="Times New Roman"/>
                <w:sz w:val="20"/>
                <w:szCs w:val="20"/>
                <w:lang w:val="uk-UA" w:eastAsia="en-US"/>
              </w:rPr>
              <w:t>Демонтаж віконних та дверних блоків</w:t>
            </w:r>
          </w:p>
        </w:tc>
        <w:tc>
          <w:tcPr>
            <w:tcW w:w="4536" w:type="dxa"/>
            <w:vMerge w:val="restart"/>
            <w:tcBorders>
              <w:top w:val="single" w:sz="4" w:space="0" w:color="auto"/>
              <w:left w:val="single" w:sz="4" w:space="0" w:color="auto"/>
              <w:right w:val="single" w:sz="4" w:space="0" w:color="auto"/>
            </w:tcBorders>
            <w:vAlign w:val="center"/>
            <w:hideMark/>
          </w:tcPr>
          <w:p w14:paraId="1A546394" w14:textId="77777777" w:rsidR="000B6296" w:rsidRDefault="000B6296" w:rsidP="00CF18E8">
            <w:pPr>
              <w:spacing w:before="60" w:after="60"/>
              <w:jc w:val="both"/>
              <w:rPr>
                <w:rFonts w:ascii="Times New Roman" w:hAnsi="Times New Roman"/>
                <w:sz w:val="20"/>
                <w:szCs w:val="20"/>
                <w:lang w:val="uk-UA" w:eastAsia="en-US"/>
              </w:rPr>
            </w:pPr>
            <w:r>
              <w:rPr>
                <w:rFonts w:ascii="Times New Roman" w:hAnsi="Times New Roman"/>
                <w:sz w:val="20"/>
                <w:szCs w:val="20"/>
                <w:lang w:val="uk-UA"/>
              </w:rPr>
              <w:t>Враховувати вимоги щодо належного улаштування примикання вікон до відкосів. Всі вікна, що встановлюються в групах, ігрових, учбових класах мають бути оснащені віконними провітрюва</w:t>
            </w:r>
            <w:r>
              <w:rPr>
                <w:rFonts w:ascii="Times New Roman" w:hAnsi="Times New Roman"/>
                <w:sz w:val="20"/>
                <w:szCs w:val="20"/>
                <w:lang w:val="uk-UA"/>
              </w:rPr>
              <w:lastRenderedPageBreak/>
              <w:t>чами.</w:t>
            </w:r>
          </w:p>
        </w:tc>
        <w:tc>
          <w:tcPr>
            <w:tcW w:w="2429" w:type="dxa"/>
            <w:tcBorders>
              <w:top w:val="single" w:sz="4" w:space="0" w:color="auto"/>
              <w:left w:val="single" w:sz="4" w:space="0" w:color="auto"/>
              <w:bottom w:val="single" w:sz="4" w:space="0" w:color="auto"/>
              <w:right w:val="double" w:sz="4" w:space="0" w:color="auto"/>
            </w:tcBorders>
            <w:vAlign w:val="center"/>
            <w:hideMark/>
          </w:tcPr>
          <w:p w14:paraId="327CDAF1" w14:textId="41C60C8B" w:rsidR="000B6296" w:rsidRDefault="000B6296" w:rsidP="00CF18E8">
            <w:pPr>
              <w:spacing w:before="60" w:after="60"/>
              <w:jc w:val="center"/>
              <w:rPr>
                <w:rFonts w:ascii="Times New Roman" w:hAnsi="Times New Roman"/>
                <w:b/>
                <w:sz w:val="20"/>
                <w:szCs w:val="20"/>
                <w:lang w:val="uk-UA" w:eastAsia="en-US"/>
              </w:rPr>
            </w:pPr>
            <w:r>
              <w:rPr>
                <w:rFonts w:ascii="Times New Roman" w:hAnsi="Times New Roman"/>
                <w:sz w:val="20"/>
                <w:szCs w:val="20"/>
                <w:lang w:val="uk-UA" w:eastAsia="en-US"/>
              </w:rPr>
              <w:lastRenderedPageBreak/>
              <w:t>252,5 м</w:t>
            </w:r>
            <w:r>
              <w:rPr>
                <w:rFonts w:ascii="Times New Roman" w:hAnsi="Times New Roman"/>
                <w:sz w:val="20"/>
                <w:szCs w:val="20"/>
                <w:vertAlign w:val="superscript"/>
                <w:lang w:val="uk-UA" w:eastAsia="en-US"/>
              </w:rPr>
              <w:t>2</w:t>
            </w:r>
          </w:p>
        </w:tc>
      </w:tr>
      <w:tr w:rsidR="000B6296" w14:paraId="1C23DC24" w14:textId="77777777" w:rsidTr="00CF18E8">
        <w:tblPrEx>
          <w:tblLook w:val="04A0" w:firstRow="1" w:lastRow="0" w:firstColumn="1" w:lastColumn="0" w:noHBand="0" w:noVBand="1"/>
        </w:tblPrEx>
        <w:tc>
          <w:tcPr>
            <w:tcW w:w="621" w:type="dxa"/>
            <w:tcBorders>
              <w:top w:val="single" w:sz="4" w:space="0" w:color="auto"/>
              <w:left w:val="double" w:sz="4" w:space="0" w:color="auto"/>
              <w:bottom w:val="single" w:sz="4" w:space="0" w:color="auto"/>
              <w:right w:val="single" w:sz="4" w:space="0" w:color="auto"/>
            </w:tcBorders>
            <w:hideMark/>
          </w:tcPr>
          <w:p w14:paraId="33A8FF9E" w14:textId="77777777" w:rsidR="000B6296" w:rsidRDefault="000B6296" w:rsidP="00CF18E8">
            <w:pPr>
              <w:spacing w:before="60" w:after="60"/>
              <w:jc w:val="center"/>
              <w:rPr>
                <w:rFonts w:ascii="Times New Roman" w:hAnsi="Times New Roman"/>
                <w:sz w:val="20"/>
                <w:szCs w:val="20"/>
                <w:lang w:val="uk-UA" w:eastAsia="en-US"/>
              </w:rPr>
            </w:pPr>
            <w:r>
              <w:rPr>
                <w:rFonts w:ascii="Times New Roman" w:hAnsi="Times New Roman"/>
                <w:sz w:val="20"/>
                <w:szCs w:val="20"/>
                <w:lang w:val="uk-UA" w:eastAsia="en-US"/>
              </w:rPr>
              <w:t>2</w:t>
            </w:r>
          </w:p>
        </w:tc>
        <w:tc>
          <w:tcPr>
            <w:tcW w:w="2889" w:type="dxa"/>
            <w:tcBorders>
              <w:top w:val="single" w:sz="4" w:space="0" w:color="auto"/>
              <w:left w:val="single" w:sz="4" w:space="0" w:color="auto"/>
              <w:bottom w:val="single" w:sz="4" w:space="0" w:color="auto"/>
              <w:right w:val="single" w:sz="4" w:space="0" w:color="auto"/>
            </w:tcBorders>
            <w:vAlign w:val="center"/>
            <w:hideMark/>
          </w:tcPr>
          <w:p w14:paraId="75632C2F" w14:textId="77777777" w:rsidR="000B6296" w:rsidRDefault="000B6296" w:rsidP="00CF18E8">
            <w:pPr>
              <w:spacing w:before="60" w:after="60"/>
              <w:rPr>
                <w:rFonts w:ascii="Times New Roman" w:hAnsi="Times New Roman"/>
                <w:sz w:val="20"/>
                <w:szCs w:val="20"/>
                <w:lang w:val="uk-UA" w:eastAsia="en-US"/>
              </w:rPr>
            </w:pPr>
            <w:r>
              <w:rPr>
                <w:rFonts w:ascii="Times New Roman" w:hAnsi="Times New Roman"/>
                <w:sz w:val="20"/>
                <w:szCs w:val="20"/>
                <w:lang w:val="uk-UA" w:eastAsia="en-US"/>
              </w:rPr>
              <w:t>Монтаж віконних та дверних блоків</w:t>
            </w:r>
          </w:p>
        </w:tc>
        <w:tc>
          <w:tcPr>
            <w:tcW w:w="4536" w:type="dxa"/>
            <w:vMerge/>
            <w:tcBorders>
              <w:left w:val="single" w:sz="4" w:space="0" w:color="auto"/>
              <w:right w:val="single" w:sz="4" w:space="0" w:color="auto"/>
            </w:tcBorders>
            <w:vAlign w:val="center"/>
            <w:hideMark/>
          </w:tcPr>
          <w:p w14:paraId="78A2F477" w14:textId="77777777" w:rsidR="000B6296" w:rsidRDefault="000B6296" w:rsidP="00CF18E8">
            <w:pPr>
              <w:spacing w:after="0" w:line="240" w:lineRule="auto"/>
              <w:rPr>
                <w:rFonts w:ascii="Times New Roman" w:hAnsi="Times New Roman"/>
                <w:sz w:val="20"/>
                <w:szCs w:val="20"/>
                <w:lang w:val="uk-UA" w:eastAsia="en-US"/>
              </w:rPr>
            </w:pPr>
          </w:p>
        </w:tc>
        <w:tc>
          <w:tcPr>
            <w:tcW w:w="2429" w:type="dxa"/>
            <w:tcBorders>
              <w:top w:val="single" w:sz="4" w:space="0" w:color="auto"/>
              <w:left w:val="single" w:sz="4" w:space="0" w:color="auto"/>
              <w:bottom w:val="single" w:sz="4" w:space="0" w:color="auto"/>
              <w:right w:val="double" w:sz="4" w:space="0" w:color="auto"/>
            </w:tcBorders>
            <w:vAlign w:val="center"/>
            <w:hideMark/>
          </w:tcPr>
          <w:p w14:paraId="1E8980EE" w14:textId="24CA307A" w:rsidR="000B6296" w:rsidRDefault="000B6296" w:rsidP="00CF18E8">
            <w:pPr>
              <w:spacing w:before="60" w:after="60"/>
              <w:jc w:val="center"/>
              <w:rPr>
                <w:rFonts w:ascii="Times New Roman" w:hAnsi="Times New Roman"/>
                <w:b/>
                <w:sz w:val="20"/>
                <w:szCs w:val="20"/>
                <w:lang w:val="uk-UA" w:eastAsia="en-US"/>
              </w:rPr>
            </w:pPr>
            <w:r>
              <w:rPr>
                <w:rFonts w:ascii="Times New Roman" w:hAnsi="Times New Roman"/>
                <w:sz w:val="20"/>
                <w:szCs w:val="20"/>
                <w:lang w:val="uk-UA" w:eastAsia="en-US"/>
              </w:rPr>
              <w:t>252,5 м</w:t>
            </w:r>
            <w:r>
              <w:rPr>
                <w:rFonts w:ascii="Times New Roman" w:hAnsi="Times New Roman"/>
                <w:sz w:val="20"/>
                <w:szCs w:val="20"/>
                <w:vertAlign w:val="superscript"/>
                <w:lang w:val="uk-UA" w:eastAsia="en-US"/>
              </w:rPr>
              <w:t>2</w:t>
            </w:r>
          </w:p>
        </w:tc>
      </w:tr>
      <w:tr w:rsidR="000B6296" w14:paraId="41166670" w14:textId="77777777" w:rsidTr="00CF18E8">
        <w:tblPrEx>
          <w:tblLook w:val="04A0" w:firstRow="1" w:lastRow="0" w:firstColumn="1" w:lastColumn="0" w:noHBand="0" w:noVBand="1"/>
        </w:tblPrEx>
        <w:tc>
          <w:tcPr>
            <w:tcW w:w="621" w:type="dxa"/>
            <w:tcBorders>
              <w:top w:val="single" w:sz="4" w:space="0" w:color="auto"/>
              <w:left w:val="double" w:sz="4" w:space="0" w:color="auto"/>
              <w:bottom w:val="single" w:sz="4" w:space="0" w:color="auto"/>
              <w:right w:val="single" w:sz="4" w:space="0" w:color="auto"/>
            </w:tcBorders>
            <w:hideMark/>
          </w:tcPr>
          <w:p w14:paraId="26C114F7" w14:textId="77777777" w:rsidR="000B6296" w:rsidRDefault="000B6296" w:rsidP="00CF18E8">
            <w:pPr>
              <w:spacing w:before="60" w:after="60"/>
              <w:jc w:val="center"/>
              <w:rPr>
                <w:rFonts w:ascii="Times New Roman" w:hAnsi="Times New Roman"/>
                <w:sz w:val="20"/>
                <w:szCs w:val="20"/>
                <w:lang w:val="uk-UA" w:eastAsia="en-US"/>
              </w:rPr>
            </w:pPr>
            <w:r>
              <w:rPr>
                <w:rFonts w:ascii="Times New Roman" w:hAnsi="Times New Roman"/>
                <w:sz w:val="20"/>
                <w:szCs w:val="20"/>
                <w:lang w:val="uk-UA" w:eastAsia="en-US"/>
              </w:rPr>
              <w:lastRenderedPageBreak/>
              <w:t>3</w:t>
            </w:r>
          </w:p>
        </w:tc>
        <w:tc>
          <w:tcPr>
            <w:tcW w:w="2889" w:type="dxa"/>
            <w:tcBorders>
              <w:top w:val="single" w:sz="4" w:space="0" w:color="auto"/>
              <w:left w:val="single" w:sz="4" w:space="0" w:color="auto"/>
              <w:bottom w:val="single" w:sz="4" w:space="0" w:color="auto"/>
              <w:right w:val="single" w:sz="4" w:space="0" w:color="auto"/>
            </w:tcBorders>
            <w:vAlign w:val="center"/>
            <w:hideMark/>
          </w:tcPr>
          <w:p w14:paraId="584E10EF" w14:textId="77777777" w:rsidR="000B6296" w:rsidRDefault="000B6296" w:rsidP="00CF18E8">
            <w:pPr>
              <w:spacing w:before="60" w:after="60"/>
              <w:rPr>
                <w:rFonts w:ascii="Times New Roman" w:hAnsi="Times New Roman"/>
                <w:sz w:val="20"/>
                <w:szCs w:val="20"/>
                <w:lang w:val="uk-UA" w:eastAsia="en-US"/>
              </w:rPr>
            </w:pPr>
            <w:r>
              <w:rPr>
                <w:rFonts w:ascii="Times New Roman" w:hAnsi="Times New Roman"/>
                <w:sz w:val="20"/>
                <w:szCs w:val="20"/>
                <w:lang w:val="uk-UA" w:eastAsia="en-US"/>
              </w:rPr>
              <w:t>Утеплення зовнішніх стін будівлі</w:t>
            </w:r>
          </w:p>
        </w:tc>
        <w:tc>
          <w:tcPr>
            <w:tcW w:w="4536" w:type="dxa"/>
            <w:vMerge/>
            <w:tcBorders>
              <w:left w:val="single" w:sz="4" w:space="0" w:color="auto"/>
              <w:right w:val="single" w:sz="4" w:space="0" w:color="auto"/>
            </w:tcBorders>
            <w:vAlign w:val="center"/>
            <w:hideMark/>
          </w:tcPr>
          <w:p w14:paraId="45EC8C6C" w14:textId="77777777" w:rsidR="000B6296" w:rsidRDefault="000B6296" w:rsidP="00CF18E8">
            <w:pPr>
              <w:spacing w:after="0" w:line="240" w:lineRule="auto"/>
              <w:rPr>
                <w:rFonts w:ascii="Times New Roman" w:hAnsi="Times New Roman"/>
                <w:sz w:val="20"/>
                <w:szCs w:val="20"/>
                <w:lang w:val="uk-UA" w:eastAsia="en-US"/>
              </w:rPr>
            </w:pPr>
          </w:p>
        </w:tc>
        <w:tc>
          <w:tcPr>
            <w:tcW w:w="2429" w:type="dxa"/>
            <w:tcBorders>
              <w:top w:val="single" w:sz="4" w:space="0" w:color="auto"/>
              <w:left w:val="single" w:sz="4" w:space="0" w:color="auto"/>
              <w:bottom w:val="single" w:sz="4" w:space="0" w:color="auto"/>
              <w:right w:val="double" w:sz="4" w:space="0" w:color="auto"/>
            </w:tcBorders>
            <w:vAlign w:val="center"/>
            <w:hideMark/>
          </w:tcPr>
          <w:p w14:paraId="1ED3DEC8" w14:textId="05A9F3C3" w:rsidR="000B6296" w:rsidRDefault="000B6296" w:rsidP="00CF18E8">
            <w:pPr>
              <w:spacing w:before="60" w:after="60"/>
              <w:jc w:val="center"/>
              <w:rPr>
                <w:rFonts w:ascii="Times New Roman" w:hAnsi="Times New Roman"/>
                <w:b/>
                <w:sz w:val="20"/>
                <w:szCs w:val="20"/>
                <w:lang w:eastAsia="en-US"/>
              </w:rPr>
            </w:pPr>
            <w:r>
              <w:rPr>
                <w:rFonts w:ascii="Times New Roman" w:hAnsi="Times New Roman"/>
                <w:sz w:val="20"/>
                <w:szCs w:val="20"/>
                <w:lang w:val="en-US" w:eastAsia="en-US"/>
              </w:rPr>
              <w:t>3576,2</w:t>
            </w:r>
            <w:r>
              <w:rPr>
                <w:rFonts w:ascii="Times New Roman" w:hAnsi="Times New Roman"/>
                <w:sz w:val="20"/>
                <w:szCs w:val="20"/>
                <w:lang w:val="uk-UA" w:eastAsia="en-US"/>
              </w:rPr>
              <w:t xml:space="preserve"> м</w:t>
            </w:r>
            <w:r w:rsidRPr="00EF0D44">
              <w:rPr>
                <w:rFonts w:ascii="Times New Roman" w:hAnsi="Times New Roman"/>
                <w:sz w:val="20"/>
                <w:szCs w:val="20"/>
                <w:vertAlign w:val="superscript"/>
                <w:lang w:val="uk-UA" w:eastAsia="en-US"/>
              </w:rPr>
              <w:t>2</w:t>
            </w:r>
          </w:p>
        </w:tc>
      </w:tr>
      <w:tr w:rsidR="000B6296" w14:paraId="1CB3CA21" w14:textId="77777777" w:rsidTr="00CF18E8">
        <w:tblPrEx>
          <w:tblLook w:val="04A0" w:firstRow="1" w:lastRow="0" w:firstColumn="1" w:lastColumn="0" w:noHBand="0" w:noVBand="1"/>
        </w:tblPrEx>
        <w:tc>
          <w:tcPr>
            <w:tcW w:w="621" w:type="dxa"/>
            <w:tcBorders>
              <w:top w:val="single" w:sz="4" w:space="0" w:color="auto"/>
              <w:left w:val="double" w:sz="4" w:space="0" w:color="auto"/>
              <w:bottom w:val="single" w:sz="4" w:space="0" w:color="auto"/>
              <w:right w:val="single" w:sz="4" w:space="0" w:color="auto"/>
            </w:tcBorders>
            <w:hideMark/>
          </w:tcPr>
          <w:p w14:paraId="1364B0FB" w14:textId="77777777" w:rsidR="000B6296" w:rsidRDefault="000B6296" w:rsidP="00CF18E8">
            <w:pPr>
              <w:spacing w:before="60" w:after="60"/>
              <w:jc w:val="center"/>
              <w:rPr>
                <w:rFonts w:ascii="Times New Roman" w:hAnsi="Times New Roman"/>
                <w:sz w:val="20"/>
                <w:szCs w:val="20"/>
                <w:lang w:val="uk-UA" w:eastAsia="en-US"/>
              </w:rPr>
            </w:pPr>
            <w:r>
              <w:rPr>
                <w:rFonts w:ascii="Times New Roman" w:hAnsi="Times New Roman"/>
                <w:sz w:val="20"/>
                <w:szCs w:val="20"/>
                <w:lang w:val="uk-UA" w:eastAsia="en-US"/>
              </w:rPr>
              <w:lastRenderedPageBreak/>
              <w:t>4</w:t>
            </w:r>
          </w:p>
        </w:tc>
        <w:tc>
          <w:tcPr>
            <w:tcW w:w="2889" w:type="dxa"/>
            <w:tcBorders>
              <w:top w:val="single" w:sz="4" w:space="0" w:color="auto"/>
              <w:left w:val="single" w:sz="4" w:space="0" w:color="auto"/>
              <w:bottom w:val="single" w:sz="4" w:space="0" w:color="auto"/>
              <w:right w:val="single" w:sz="4" w:space="0" w:color="auto"/>
            </w:tcBorders>
            <w:vAlign w:val="center"/>
            <w:hideMark/>
          </w:tcPr>
          <w:p w14:paraId="18E63BF1" w14:textId="77777777" w:rsidR="000B6296" w:rsidRDefault="000B6296" w:rsidP="00CF18E8">
            <w:pPr>
              <w:spacing w:before="60" w:after="60"/>
              <w:rPr>
                <w:rFonts w:ascii="Times New Roman" w:hAnsi="Times New Roman"/>
                <w:sz w:val="20"/>
                <w:szCs w:val="20"/>
                <w:lang w:val="uk-UA" w:eastAsia="en-US"/>
              </w:rPr>
            </w:pPr>
            <w:r>
              <w:rPr>
                <w:rFonts w:ascii="Times New Roman" w:hAnsi="Times New Roman"/>
                <w:sz w:val="20"/>
                <w:szCs w:val="20"/>
                <w:lang w:val="uk-UA" w:eastAsia="en-US"/>
              </w:rPr>
              <w:t>Утеплення цоколю (до рівня землі)</w:t>
            </w:r>
          </w:p>
        </w:tc>
        <w:tc>
          <w:tcPr>
            <w:tcW w:w="4536" w:type="dxa"/>
            <w:vMerge/>
            <w:tcBorders>
              <w:left w:val="single" w:sz="4" w:space="0" w:color="auto"/>
              <w:right w:val="single" w:sz="4" w:space="0" w:color="auto"/>
            </w:tcBorders>
            <w:vAlign w:val="center"/>
            <w:hideMark/>
          </w:tcPr>
          <w:p w14:paraId="53964D37" w14:textId="77777777" w:rsidR="000B6296" w:rsidRDefault="000B6296" w:rsidP="00CF18E8">
            <w:pPr>
              <w:spacing w:after="0" w:line="240" w:lineRule="auto"/>
              <w:rPr>
                <w:rFonts w:ascii="Times New Roman" w:hAnsi="Times New Roman"/>
                <w:sz w:val="20"/>
                <w:szCs w:val="20"/>
                <w:lang w:val="uk-UA" w:eastAsia="en-US"/>
              </w:rPr>
            </w:pPr>
          </w:p>
        </w:tc>
        <w:tc>
          <w:tcPr>
            <w:tcW w:w="2429" w:type="dxa"/>
            <w:tcBorders>
              <w:top w:val="single" w:sz="4" w:space="0" w:color="auto"/>
              <w:left w:val="single" w:sz="4" w:space="0" w:color="auto"/>
              <w:bottom w:val="single" w:sz="4" w:space="0" w:color="auto"/>
              <w:right w:val="double" w:sz="4" w:space="0" w:color="auto"/>
            </w:tcBorders>
            <w:vAlign w:val="center"/>
            <w:hideMark/>
          </w:tcPr>
          <w:p w14:paraId="481D0774" w14:textId="1F7FF381" w:rsidR="000B6296" w:rsidRDefault="000B6296" w:rsidP="00CF18E8">
            <w:pPr>
              <w:spacing w:before="60" w:after="60"/>
              <w:jc w:val="center"/>
              <w:rPr>
                <w:rFonts w:ascii="Times New Roman" w:hAnsi="Times New Roman"/>
                <w:b/>
                <w:sz w:val="20"/>
                <w:szCs w:val="20"/>
                <w:lang w:eastAsia="en-US"/>
              </w:rPr>
            </w:pPr>
            <w:r>
              <w:rPr>
                <w:rFonts w:ascii="Times New Roman" w:hAnsi="Times New Roman"/>
                <w:sz w:val="20"/>
                <w:szCs w:val="20"/>
                <w:lang w:val="en-US" w:eastAsia="en-US"/>
              </w:rPr>
              <w:t>430,7</w:t>
            </w:r>
            <w:r>
              <w:rPr>
                <w:rFonts w:ascii="Times New Roman" w:hAnsi="Times New Roman"/>
                <w:sz w:val="20"/>
                <w:szCs w:val="20"/>
                <w:lang w:val="uk-UA" w:eastAsia="en-US"/>
              </w:rPr>
              <w:t xml:space="preserve"> м</w:t>
            </w:r>
            <w:r w:rsidRPr="00EF0D44">
              <w:rPr>
                <w:rFonts w:ascii="Times New Roman" w:hAnsi="Times New Roman"/>
                <w:sz w:val="20"/>
                <w:szCs w:val="20"/>
                <w:vertAlign w:val="superscript"/>
                <w:lang w:val="uk-UA" w:eastAsia="en-US"/>
              </w:rPr>
              <w:t>2</w:t>
            </w:r>
          </w:p>
        </w:tc>
      </w:tr>
      <w:tr w:rsidR="000B6296" w14:paraId="0D114370" w14:textId="77777777" w:rsidTr="00CF18E8">
        <w:tblPrEx>
          <w:tblLook w:val="04A0" w:firstRow="1" w:lastRow="0" w:firstColumn="1" w:lastColumn="0" w:noHBand="0" w:noVBand="1"/>
        </w:tblPrEx>
        <w:tc>
          <w:tcPr>
            <w:tcW w:w="621" w:type="dxa"/>
            <w:tcBorders>
              <w:top w:val="single" w:sz="4" w:space="0" w:color="auto"/>
              <w:left w:val="double" w:sz="4" w:space="0" w:color="auto"/>
              <w:bottom w:val="single" w:sz="4" w:space="0" w:color="auto"/>
              <w:right w:val="single" w:sz="4" w:space="0" w:color="auto"/>
            </w:tcBorders>
          </w:tcPr>
          <w:p w14:paraId="04B2D42B" w14:textId="3A0493C7" w:rsidR="000B6296" w:rsidRDefault="000B6296" w:rsidP="00CF18E8">
            <w:pPr>
              <w:spacing w:before="60" w:after="60"/>
              <w:jc w:val="center"/>
              <w:rPr>
                <w:rFonts w:ascii="Times New Roman" w:hAnsi="Times New Roman"/>
                <w:sz w:val="20"/>
                <w:szCs w:val="20"/>
                <w:lang w:val="uk-UA" w:eastAsia="en-US"/>
              </w:rPr>
            </w:pPr>
            <w:r>
              <w:rPr>
                <w:rFonts w:ascii="Times New Roman" w:hAnsi="Times New Roman"/>
                <w:sz w:val="20"/>
                <w:szCs w:val="20"/>
                <w:lang w:val="uk-UA" w:eastAsia="en-US"/>
              </w:rPr>
              <w:t>5</w:t>
            </w:r>
          </w:p>
        </w:tc>
        <w:tc>
          <w:tcPr>
            <w:tcW w:w="2889" w:type="dxa"/>
            <w:tcBorders>
              <w:top w:val="single" w:sz="4" w:space="0" w:color="auto"/>
              <w:left w:val="single" w:sz="4" w:space="0" w:color="auto"/>
              <w:bottom w:val="single" w:sz="4" w:space="0" w:color="auto"/>
              <w:right w:val="single" w:sz="4" w:space="0" w:color="auto"/>
            </w:tcBorders>
          </w:tcPr>
          <w:p w14:paraId="5B822351" w14:textId="0AF9975C" w:rsidR="000B6296" w:rsidRDefault="000B6296" w:rsidP="00CF18E8">
            <w:pPr>
              <w:spacing w:before="60" w:after="60"/>
              <w:rPr>
                <w:rFonts w:ascii="Times New Roman" w:hAnsi="Times New Roman"/>
                <w:sz w:val="20"/>
                <w:szCs w:val="20"/>
                <w:lang w:val="uk-UA" w:eastAsia="en-US"/>
              </w:rPr>
            </w:pPr>
            <w:r>
              <w:rPr>
                <w:rFonts w:ascii="Times New Roman" w:hAnsi="Times New Roman"/>
                <w:sz w:val="20"/>
                <w:szCs w:val="20"/>
                <w:lang w:val="uk-UA" w:eastAsia="en-US"/>
              </w:rPr>
              <w:t>Утеплення трубопроводів системи опалення</w:t>
            </w:r>
          </w:p>
        </w:tc>
        <w:tc>
          <w:tcPr>
            <w:tcW w:w="4536" w:type="dxa"/>
            <w:vMerge/>
            <w:tcBorders>
              <w:left w:val="single" w:sz="4" w:space="0" w:color="auto"/>
              <w:bottom w:val="single" w:sz="4" w:space="0" w:color="auto"/>
              <w:right w:val="single" w:sz="4" w:space="0" w:color="auto"/>
            </w:tcBorders>
            <w:vAlign w:val="center"/>
          </w:tcPr>
          <w:p w14:paraId="2A91C3BB" w14:textId="77777777" w:rsidR="000B6296" w:rsidRDefault="000B6296" w:rsidP="00CF18E8">
            <w:pPr>
              <w:spacing w:after="0" w:line="240" w:lineRule="auto"/>
              <w:rPr>
                <w:rFonts w:ascii="Times New Roman" w:hAnsi="Times New Roman"/>
                <w:sz w:val="20"/>
                <w:szCs w:val="20"/>
                <w:lang w:val="uk-UA" w:eastAsia="en-US"/>
              </w:rPr>
            </w:pPr>
          </w:p>
        </w:tc>
        <w:tc>
          <w:tcPr>
            <w:tcW w:w="2429" w:type="dxa"/>
            <w:tcBorders>
              <w:top w:val="single" w:sz="4" w:space="0" w:color="auto"/>
              <w:left w:val="single" w:sz="4" w:space="0" w:color="auto"/>
              <w:bottom w:val="single" w:sz="4" w:space="0" w:color="auto"/>
              <w:right w:val="double" w:sz="4" w:space="0" w:color="auto"/>
            </w:tcBorders>
            <w:vAlign w:val="center"/>
          </w:tcPr>
          <w:p w14:paraId="350E9FB2" w14:textId="45006176" w:rsidR="000B6296" w:rsidRDefault="000B6296" w:rsidP="00CF18E8">
            <w:pPr>
              <w:spacing w:before="60" w:after="60"/>
              <w:jc w:val="center"/>
              <w:rPr>
                <w:rFonts w:ascii="Times New Roman" w:hAnsi="Times New Roman"/>
                <w:sz w:val="20"/>
                <w:szCs w:val="20"/>
                <w:lang w:val="uk-UA"/>
              </w:rPr>
            </w:pPr>
            <w:r>
              <w:rPr>
                <w:rFonts w:ascii="Times New Roman" w:hAnsi="Times New Roman"/>
                <w:sz w:val="20"/>
                <w:szCs w:val="20"/>
                <w:lang w:val="uk-UA"/>
              </w:rPr>
              <w:t>350 м</w:t>
            </w:r>
          </w:p>
        </w:tc>
      </w:tr>
      <w:tr w:rsidR="00385B63" w14:paraId="22A6059E" w14:textId="77777777" w:rsidTr="00385B63">
        <w:tblPrEx>
          <w:tblLook w:val="04A0" w:firstRow="1" w:lastRow="0" w:firstColumn="1" w:lastColumn="0" w:noHBand="0" w:noVBand="1"/>
        </w:tblPrEx>
        <w:tc>
          <w:tcPr>
            <w:tcW w:w="621" w:type="dxa"/>
            <w:tcBorders>
              <w:top w:val="single" w:sz="4" w:space="0" w:color="auto"/>
              <w:left w:val="double" w:sz="4" w:space="0" w:color="auto"/>
              <w:bottom w:val="single" w:sz="4" w:space="0" w:color="auto"/>
              <w:right w:val="single" w:sz="4" w:space="0" w:color="auto"/>
            </w:tcBorders>
          </w:tcPr>
          <w:p w14:paraId="0384D25F" w14:textId="7CCFA147" w:rsidR="00385B63" w:rsidRDefault="00385B63" w:rsidP="00CF18E8">
            <w:pPr>
              <w:spacing w:before="60" w:after="60"/>
              <w:jc w:val="center"/>
              <w:rPr>
                <w:rFonts w:ascii="Times New Roman" w:hAnsi="Times New Roman"/>
                <w:sz w:val="20"/>
                <w:szCs w:val="20"/>
                <w:lang w:val="uk-UA" w:eastAsia="en-US"/>
              </w:rPr>
            </w:pPr>
            <w:r>
              <w:rPr>
                <w:rFonts w:ascii="Times New Roman" w:hAnsi="Times New Roman"/>
                <w:sz w:val="20"/>
                <w:szCs w:val="20"/>
                <w:lang w:val="uk-UA" w:eastAsia="en-US"/>
              </w:rPr>
              <w:t>6</w:t>
            </w:r>
          </w:p>
        </w:tc>
        <w:tc>
          <w:tcPr>
            <w:tcW w:w="2889" w:type="dxa"/>
            <w:tcBorders>
              <w:top w:val="single" w:sz="4" w:space="0" w:color="auto"/>
              <w:left w:val="single" w:sz="4" w:space="0" w:color="auto"/>
              <w:bottom w:val="single" w:sz="4" w:space="0" w:color="auto"/>
              <w:right w:val="single" w:sz="4" w:space="0" w:color="auto"/>
            </w:tcBorders>
          </w:tcPr>
          <w:p w14:paraId="198739FD" w14:textId="09B462E4" w:rsidR="00385B63" w:rsidRDefault="00385B63" w:rsidP="00CF18E8">
            <w:pPr>
              <w:spacing w:before="60" w:after="60"/>
              <w:rPr>
                <w:rFonts w:ascii="Times New Roman" w:hAnsi="Times New Roman"/>
                <w:sz w:val="20"/>
                <w:szCs w:val="20"/>
                <w:lang w:val="uk-UA" w:eastAsia="en-US"/>
              </w:rPr>
            </w:pPr>
            <w:r>
              <w:rPr>
                <w:rFonts w:ascii="Times New Roman" w:hAnsi="Times New Roman"/>
                <w:sz w:val="20"/>
                <w:szCs w:val="20"/>
                <w:lang w:val="uk-UA" w:eastAsia="en-US"/>
              </w:rPr>
              <w:t>Встановлення провітрювачів щілинних</w:t>
            </w:r>
          </w:p>
        </w:tc>
        <w:tc>
          <w:tcPr>
            <w:tcW w:w="4536" w:type="dxa"/>
            <w:tcBorders>
              <w:top w:val="nil"/>
              <w:left w:val="single" w:sz="4" w:space="0" w:color="auto"/>
              <w:bottom w:val="single" w:sz="4" w:space="0" w:color="auto"/>
              <w:right w:val="single" w:sz="4" w:space="0" w:color="auto"/>
            </w:tcBorders>
            <w:vAlign w:val="center"/>
          </w:tcPr>
          <w:p w14:paraId="73C87094" w14:textId="58C89F17" w:rsidR="00385B63" w:rsidRDefault="00385B63" w:rsidP="00CF18E8">
            <w:pPr>
              <w:spacing w:after="0" w:line="240" w:lineRule="auto"/>
              <w:rPr>
                <w:rFonts w:ascii="Times New Roman" w:hAnsi="Times New Roman"/>
                <w:sz w:val="20"/>
                <w:szCs w:val="20"/>
                <w:lang w:val="uk-UA" w:eastAsia="en-US"/>
              </w:rPr>
            </w:pPr>
          </w:p>
        </w:tc>
        <w:tc>
          <w:tcPr>
            <w:tcW w:w="2429" w:type="dxa"/>
            <w:tcBorders>
              <w:top w:val="single" w:sz="4" w:space="0" w:color="auto"/>
              <w:left w:val="single" w:sz="4" w:space="0" w:color="auto"/>
              <w:bottom w:val="single" w:sz="4" w:space="0" w:color="auto"/>
              <w:right w:val="double" w:sz="4" w:space="0" w:color="auto"/>
            </w:tcBorders>
            <w:vAlign w:val="center"/>
          </w:tcPr>
          <w:p w14:paraId="6B93DD84" w14:textId="655B46D0" w:rsidR="00385B63" w:rsidRDefault="00385B63" w:rsidP="00CF18E8">
            <w:pPr>
              <w:spacing w:before="60" w:after="60"/>
              <w:jc w:val="center"/>
              <w:rPr>
                <w:rFonts w:ascii="Times New Roman" w:hAnsi="Times New Roman"/>
                <w:sz w:val="20"/>
                <w:szCs w:val="20"/>
                <w:lang w:val="uk-UA"/>
              </w:rPr>
            </w:pPr>
            <w:r>
              <w:rPr>
                <w:rFonts w:ascii="Times New Roman" w:hAnsi="Times New Roman"/>
                <w:sz w:val="20"/>
                <w:szCs w:val="20"/>
                <w:lang w:val="uk-UA"/>
              </w:rPr>
              <w:t>590 шт</w:t>
            </w:r>
          </w:p>
        </w:tc>
      </w:tr>
      <w:tr w:rsidR="00A658D7" w14:paraId="1E431500" w14:textId="77777777" w:rsidTr="00A658D7">
        <w:tblPrEx>
          <w:tblLook w:val="04A0" w:firstRow="1" w:lastRow="0" w:firstColumn="1" w:lastColumn="0" w:noHBand="0" w:noVBand="1"/>
        </w:tblPrEx>
        <w:tc>
          <w:tcPr>
            <w:tcW w:w="621" w:type="dxa"/>
            <w:tcBorders>
              <w:top w:val="single" w:sz="4" w:space="0" w:color="auto"/>
              <w:left w:val="double" w:sz="4" w:space="0" w:color="auto"/>
              <w:bottom w:val="single" w:sz="4" w:space="0" w:color="auto"/>
              <w:right w:val="single" w:sz="4" w:space="0" w:color="auto"/>
            </w:tcBorders>
            <w:hideMark/>
          </w:tcPr>
          <w:p w14:paraId="3C7F63CA" w14:textId="0BC83D8E" w:rsidR="00A658D7" w:rsidRDefault="00385B63" w:rsidP="00CF18E8">
            <w:pPr>
              <w:spacing w:before="60" w:after="60"/>
              <w:jc w:val="center"/>
              <w:rPr>
                <w:rFonts w:ascii="Times New Roman" w:hAnsi="Times New Roman"/>
                <w:sz w:val="20"/>
                <w:szCs w:val="20"/>
                <w:lang w:val="uk-UA" w:eastAsia="en-US"/>
              </w:rPr>
            </w:pPr>
            <w:r>
              <w:rPr>
                <w:rFonts w:ascii="Times New Roman" w:hAnsi="Times New Roman"/>
                <w:sz w:val="20"/>
                <w:szCs w:val="20"/>
                <w:lang w:val="uk-UA" w:eastAsia="en-US"/>
              </w:rPr>
              <w:t>7</w:t>
            </w:r>
          </w:p>
        </w:tc>
        <w:tc>
          <w:tcPr>
            <w:tcW w:w="2889" w:type="dxa"/>
            <w:tcBorders>
              <w:top w:val="single" w:sz="4" w:space="0" w:color="auto"/>
              <w:left w:val="single" w:sz="4" w:space="0" w:color="auto"/>
              <w:bottom w:val="single" w:sz="4" w:space="0" w:color="auto"/>
              <w:right w:val="single" w:sz="4" w:space="0" w:color="auto"/>
            </w:tcBorders>
            <w:vAlign w:val="center"/>
            <w:hideMark/>
          </w:tcPr>
          <w:p w14:paraId="7E241133" w14:textId="77777777" w:rsidR="00A658D7" w:rsidRDefault="00A658D7" w:rsidP="00CF18E8">
            <w:pPr>
              <w:spacing w:before="60" w:after="60"/>
              <w:rPr>
                <w:rFonts w:ascii="Times New Roman" w:hAnsi="Times New Roman"/>
                <w:sz w:val="20"/>
                <w:szCs w:val="20"/>
                <w:lang w:val="uk-UA" w:eastAsia="en-US"/>
              </w:rPr>
            </w:pPr>
            <w:r>
              <w:rPr>
                <w:rFonts w:ascii="Times New Roman" w:hAnsi="Times New Roman"/>
                <w:sz w:val="20"/>
                <w:szCs w:val="20"/>
                <w:lang w:val="uk-UA" w:eastAsia="en-US"/>
              </w:rPr>
              <w:t>Встановлення індивідуального теплового пункту, в т.ч. ізоляція трубопроводів, арматури, елементів теплового пункту</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8B4C30B" w14:textId="77777777" w:rsidR="00A658D7" w:rsidRDefault="00A658D7" w:rsidP="00CF18E8">
            <w:pPr>
              <w:spacing w:before="60" w:after="60"/>
              <w:jc w:val="both"/>
              <w:rPr>
                <w:rFonts w:ascii="Times New Roman" w:hAnsi="Times New Roman"/>
                <w:sz w:val="20"/>
                <w:szCs w:val="20"/>
                <w:lang w:val="uk-UA" w:eastAsia="en-US"/>
              </w:rPr>
            </w:pPr>
            <w:r>
              <w:rPr>
                <w:rFonts w:ascii="Times New Roman" w:hAnsi="Times New Roman"/>
                <w:sz w:val="20"/>
                <w:szCs w:val="20"/>
                <w:lang w:val="uk-UA"/>
              </w:rPr>
              <w:t>Мають бути дотримані вимоги ДБН А 2.2-3-2004, ДБН В.2.5-39:2008, ДБН В.2.5-67:2013 «Опалення, вентиляція, кондиціонування»</w:t>
            </w:r>
          </w:p>
        </w:tc>
        <w:tc>
          <w:tcPr>
            <w:tcW w:w="2429" w:type="dxa"/>
            <w:tcBorders>
              <w:top w:val="single" w:sz="4" w:space="0" w:color="auto"/>
              <w:left w:val="single" w:sz="4" w:space="0" w:color="auto"/>
              <w:bottom w:val="single" w:sz="4" w:space="0" w:color="auto"/>
              <w:right w:val="double" w:sz="4" w:space="0" w:color="auto"/>
            </w:tcBorders>
            <w:vAlign w:val="center"/>
            <w:hideMark/>
          </w:tcPr>
          <w:p w14:paraId="59AB5E07" w14:textId="77777777" w:rsidR="00A658D7" w:rsidRDefault="00A658D7" w:rsidP="00CF18E8">
            <w:pPr>
              <w:spacing w:before="60" w:after="60"/>
              <w:jc w:val="center"/>
              <w:rPr>
                <w:rFonts w:ascii="Times New Roman" w:hAnsi="Times New Roman"/>
                <w:sz w:val="20"/>
                <w:szCs w:val="20"/>
                <w:lang w:val="uk-UA" w:eastAsia="en-US"/>
              </w:rPr>
            </w:pPr>
            <w:r>
              <w:rPr>
                <w:rFonts w:ascii="Times New Roman" w:hAnsi="Times New Roman"/>
                <w:sz w:val="20"/>
                <w:szCs w:val="20"/>
                <w:lang w:val="uk-UA" w:eastAsia="en-US"/>
              </w:rPr>
              <w:t>1 од.</w:t>
            </w:r>
          </w:p>
        </w:tc>
      </w:tr>
      <w:tr w:rsidR="00884595" w14:paraId="711271F8" w14:textId="77777777" w:rsidTr="00884595">
        <w:tblPrEx>
          <w:tblLook w:val="04A0" w:firstRow="1" w:lastRow="0" w:firstColumn="1" w:lastColumn="0" w:noHBand="0" w:noVBand="1"/>
        </w:tblPrEx>
        <w:tc>
          <w:tcPr>
            <w:tcW w:w="621" w:type="dxa"/>
            <w:tcBorders>
              <w:top w:val="single" w:sz="4" w:space="0" w:color="auto"/>
              <w:left w:val="double" w:sz="4" w:space="0" w:color="auto"/>
              <w:bottom w:val="single" w:sz="4" w:space="0" w:color="auto"/>
              <w:right w:val="single" w:sz="4" w:space="0" w:color="auto"/>
            </w:tcBorders>
          </w:tcPr>
          <w:p w14:paraId="0E896E67" w14:textId="49DB6C16" w:rsidR="00884595" w:rsidRDefault="00884595" w:rsidP="00884595">
            <w:pPr>
              <w:spacing w:before="60" w:after="60"/>
              <w:jc w:val="center"/>
              <w:rPr>
                <w:rFonts w:ascii="Times New Roman" w:hAnsi="Times New Roman"/>
                <w:sz w:val="20"/>
                <w:szCs w:val="20"/>
                <w:lang w:val="uk-UA" w:eastAsia="en-US"/>
              </w:rPr>
            </w:pPr>
            <w:r>
              <w:rPr>
                <w:rFonts w:ascii="Times New Roman" w:hAnsi="Times New Roman"/>
                <w:sz w:val="20"/>
                <w:szCs w:val="20"/>
                <w:lang w:val="uk-UA" w:eastAsia="en-US"/>
              </w:rPr>
              <w:t>8</w:t>
            </w:r>
          </w:p>
        </w:tc>
        <w:tc>
          <w:tcPr>
            <w:tcW w:w="2889" w:type="dxa"/>
            <w:tcBorders>
              <w:top w:val="single" w:sz="4" w:space="0" w:color="auto"/>
              <w:left w:val="single" w:sz="4" w:space="0" w:color="auto"/>
              <w:bottom w:val="single" w:sz="4" w:space="0" w:color="auto"/>
              <w:right w:val="single" w:sz="4" w:space="0" w:color="auto"/>
            </w:tcBorders>
            <w:vAlign w:val="center"/>
          </w:tcPr>
          <w:p w14:paraId="495D313F" w14:textId="1CD9D90C" w:rsidR="00884595" w:rsidRDefault="00884595" w:rsidP="00884595">
            <w:pPr>
              <w:spacing w:before="60" w:after="60"/>
              <w:rPr>
                <w:rFonts w:ascii="Times New Roman" w:hAnsi="Times New Roman"/>
                <w:sz w:val="20"/>
                <w:szCs w:val="20"/>
                <w:lang w:val="uk-UA" w:eastAsia="en-US"/>
              </w:rPr>
            </w:pPr>
            <w:r>
              <w:rPr>
                <w:rFonts w:ascii="Times New Roman" w:hAnsi="Times New Roman"/>
                <w:sz w:val="20"/>
                <w:szCs w:val="20"/>
                <w:lang w:val="uk-UA" w:eastAsia="en-US"/>
              </w:rPr>
              <w:t>Модернізація вентиляції в їдальні школи</w:t>
            </w:r>
          </w:p>
        </w:tc>
        <w:tc>
          <w:tcPr>
            <w:tcW w:w="4536" w:type="dxa"/>
            <w:tcBorders>
              <w:top w:val="single" w:sz="4" w:space="0" w:color="auto"/>
              <w:left w:val="single" w:sz="4" w:space="0" w:color="auto"/>
              <w:bottom w:val="single" w:sz="4" w:space="0" w:color="auto"/>
              <w:right w:val="single" w:sz="4" w:space="0" w:color="auto"/>
            </w:tcBorders>
            <w:vAlign w:val="center"/>
          </w:tcPr>
          <w:p w14:paraId="173710D6" w14:textId="356A92D8" w:rsidR="00884595" w:rsidRDefault="00884595" w:rsidP="00884595">
            <w:pPr>
              <w:spacing w:after="0" w:line="240" w:lineRule="auto"/>
              <w:rPr>
                <w:rFonts w:ascii="Times New Roman" w:hAnsi="Times New Roman"/>
                <w:sz w:val="20"/>
                <w:szCs w:val="20"/>
                <w:lang w:val="uk-UA" w:eastAsia="en-US"/>
              </w:rPr>
            </w:pPr>
            <w:r>
              <w:rPr>
                <w:rFonts w:ascii="Times New Roman" w:hAnsi="Times New Roman"/>
                <w:sz w:val="20"/>
                <w:szCs w:val="20"/>
                <w:lang w:val="uk-UA"/>
              </w:rPr>
              <w:t>Мають бути враховані норми ДБН В</w:t>
            </w:r>
            <w:r w:rsidRPr="003F6CA2">
              <w:rPr>
                <w:rFonts w:ascii="Times New Roman" w:hAnsi="Times New Roman"/>
                <w:sz w:val="20"/>
                <w:szCs w:val="20"/>
                <w:lang w:val="uk-UA"/>
              </w:rPr>
              <w:t>.2.5-67:2013</w:t>
            </w:r>
            <w:r>
              <w:rPr>
                <w:rFonts w:ascii="Times New Roman" w:hAnsi="Times New Roman"/>
                <w:sz w:val="20"/>
                <w:szCs w:val="20"/>
                <w:lang w:val="uk-UA"/>
              </w:rPr>
              <w:t xml:space="preserve"> по вентиляції приміщень харчоблоків будівель.</w:t>
            </w:r>
          </w:p>
        </w:tc>
        <w:tc>
          <w:tcPr>
            <w:tcW w:w="2429" w:type="dxa"/>
            <w:tcBorders>
              <w:top w:val="single" w:sz="4" w:space="0" w:color="auto"/>
              <w:left w:val="single" w:sz="4" w:space="0" w:color="auto"/>
              <w:bottom w:val="single" w:sz="4" w:space="0" w:color="auto"/>
              <w:right w:val="double" w:sz="4" w:space="0" w:color="auto"/>
            </w:tcBorders>
            <w:vAlign w:val="center"/>
          </w:tcPr>
          <w:p w14:paraId="368D9824" w14:textId="3DFEDA5A" w:rsidR="00884595" w:rsidRDefault="00884595" w:rsidP="00884595">
            <w:pPr>
              <w:spacing w:before="60" w:after="60"/>
              <w:jc w:val="center"/>
              <w:rPr>
                <w:rFonts w:ascii="Times New Roman" w:hAnsi="Times New Roman"/>
                <w:sz w:val="20"/>
                <w:szCs w:val="20"/>
                <w:lang w:val="uk-UA" w:eastAsia="en-US"/>
              </w:rPr>
            </w:pPr>
            <w:r>
              <w:rPr>
                <w:rFonts w:ascii="Times New Roman" w:hAnsi="Times New Roman"/>
                <w:sz w:val="20"/>
                <w:szCs w:val="20"/>
                <w:lang w:val="uk-UA" w:eastAsia="en-US"/>
              </w:rPr>
              <w:t>1 шт.</w:t>
            </w:r>
          </w:p>
        </w:tc>
      </w:tr>
      <w:tr w:rsidR="00884595" w14:paraId="46D16BD6" w14:textId="77777777" w:rsidTr="00A658D7">
        <w:tblPrEx>
          <w:tblLook w:val="04A0" w:firstRow="1" w:lastRow="0" w:firstColumn="1" w:lastColumn="0" w:noHBand="0" w:noVBand="1"/>
        </w:tblPrEx>
        <w:tc>
          <w:tcPr>
            <w:tcW w:w="621" w:type="dxa"/>
            <w:tcBorders>
              <w:top w:val="single" w:sz="4" w:space="0" w:color="auto"/>
              <w:left w:val="double" w:sz="4" w:space="0" w:color="auto"/>
              <w:bottom w:val="double" w:sz="4" w:space="0" w:color="auto"/>
              <w:right w:val="single" w:sz="4" w:space="0" w:color="auto"/>
            </w:tcBorders>
          </w:tcPr>
          <w:p w14:paraId="632991A3" w14:textId="5F1451B5" w:rsidR="00884595" w:rsidRDefault="00884595" w:rsidP="00884595">
            <w:pPr>
              <w:spacing w:before="60" w:after="60"/>
              <w:jc w:val="center"/>
              <w:rPr>
                <w:rFonts w:ascii="Times New Roman" w:hAnsi="Times New Roman"/>
                <w:sz w:val="20"/>
                <w:szCs w:val="20"/>
                <w:lang w:val="uk-UA" w:eastAsia="en-US"/>
              </w:rPr>
            </w:pPr>
            <w:r>
              <w:rPr>
                <w:rFonts w:ascii="Times New Roman" w:hAnsi="Times New Roman"/>
                <w:sz w:val="20"/>
                <w:szCs w:val="20"/>
                <w:lang w:val="uk-UA" w:eastAsia="en-US"/>
              </w:rPr>
              <w:t>9</w:t>
            </w:r>
          </w:p>
        </w:tc>
        <w:tc>
          <w:tcPr>
            <w:tcW w:w="2889" w:type="dxa"/>
            <w:tcBorders>
              <w:top w:val="single" w:sz="4" w:space="0" w:color="auto"/>
              <w:left w:val="single" w:sz="4" w:space="0" w:color="auto"/>
              <w:bottom w:val="double" w:sz="4" w:space="0" w:color="auto"/>
              <w:right w:val="single" w:sz="4" w:space="0" w:color="auto"/>
            </w:tcBorders>
            <w:vAlign w:val="center"/>
          </w:tcPr>
          <w:p w14:paraId="4CC4F879" w14:textId="63093343" w:rsidR="00884595" w:rsidRPr="00802873" w:rsidRDefault="00884595" w:rsidP="00884595">
            <w:pPr>
              <w:spacing w:before="60" w:after="60"/>
              <w:rPr>
                <w:rFonts w:ascii="Times New Roman" w:hAnsi="Times New Roman"/>
                <w:sz w:val="20"/>
                <w:szCs w:val="20"/>
                <w:lang w:val="uk-UA" w:eastAsia="en-US"/>
              </w:rPr>
            </w:pPr>
            <w:r w:rsidRPr="00802873">
              <w:rPr>
                <w:rFonts w:ascii="Times New Roman" w:hAnsi="Times New Roman"/>
                <w:sz w:val="20"/>
                <w:szCs w:val="20"/>
                <w:lang w:val="uk-UA" w:eastAsia="en-US"/>
              </w:rPr>
              <w:t>Пусконалагоджувальні роботи</w:t>
            </w:r>
          </w:p>
        </w:tc>
        <w:tc>
          <w:tcPr>
            <w:tcW w:w="4536" w:type="dxa"/>
            <w:tcBorders>
              <w:top w:val="single" w:sz="4" w:space="0" w:color="auto"/>
              <w:left w:val="single" w:sz="4" w:space="0" w:color="auto"/>
              <w:bottom w:val="double" w:sz="4" w:space="0" w:color="auto"/>
              <w:right w:val="single" w:sz="4" w:space="0" w:color="auto"/>
            </w:tcBorders>
            <w:vAlign w:val="center"/>
          </w:tcPr>
          <w:p w14:paraId="3B7D2721" w14:textId="77777777" w:rsidR="00884595" w:rsidRDefault="00884595" w:rsidP="00884595">
            <w:pPr>
              <w:spacing w:after="0" w:line="240" w:lineRule="auto"/>
              <w:rPr>
                <w:rFonts w:ascii="Times New Roman" w:hAnsi="Times New Roman"/>
                <w:sz w:val="20"/>
                <w:szCs w:val="20"/>
                <w:lang w:val="uk-UA" w:eastAsia="en-US"/>
              </w:rPr>
            </w:pPr>
          </w:p>
        </w:tc>
        <w:tc>
          <w:tcPr>
            <w:tcW w:w="2429" w:type="dxa"/>
            <w:tcBorders>
              <w:top w:val="single" w:sz="4" w:space="0" w:color="auto"/>
              <w:left w:val="single" w:sz="4" w:space="0" w:color="auto"/>
              <w:bottom w:val="double" w:sz="4" w:space="0" w:color="auto"/>
              <w:right w:val="double" w:sz="4" w:space="0" w:color="auto"/>
            </w:tcBorders>
            <w:vAlign w:val="center"/>
          </w:tcPr>
          <w:p w14:paraId="4B52E96A" w14:textId="4B202067" w:rsidR="00884595" w:rsidRDefault="00884595" w:rsidP="00884595">
            <w:pPr>
              <w:spacing w:before="60" w:after="60"/>
              <w:jc w:val="center"/>
              <w:rPr>
                <w:rFonts w:ascii="Times New Roman" w:hAnsi="Times New Roman"/>
                <w:sz w:val="20"/>
                <w:szCs w:val="20"/>
                <w:lang w:val="uk-UA" w:eastAsia="en-US"/>
              </w:rPr>
            </w:pPr>
            <w:r>
              <w:rPr>
                <w:rFonts w:ascii="Times New Roman" w:hAnsi="Times New Roman"/>
                <w:sz w:val="20"/>
                <w:szCs w:val="20"/>
                <w:lang w:val="uk-UA" w:eastAsia="en-US"/>
              </w:rPr>
              <w:t>1 од.</w:t>
            </w:r>
          </w:p>
        </w:tc>
      </w:tr>
    </w:tbl>
    <w:p w14:paraId="3AAF56BB" w14:textId="6E718E9C" w:rsidR="006E508A" w:rsidRDefault="006E508A" w:rsidP="005C0DEE">
      <w:pPr>
        <w:spacing w:before="120" w:after="120"/>
        <w:rPr>
          <w:rFonts w:ascii="Times New Roman" w:hAnsi="Times New Roman"/>
          <w:b/>
          <w:sz w:val="20"/>
          <w:szCs w:val="20"/>
        </w:rPr>
      </w:pPr>
    </w:p>
    <w:p w14:paraId="59466F55" w14:textId="05A73AEA" w:rsidR="00461004" w:rsidRPr="00E44BFC" w:rsidRDefault="00461004" w:rsidP="00614192">
      <w:pPr>
        <w:pStyle w:val="43"/>
        <w:shd w:val="clear" w:color="auto" w:fill="auto"/>
        <w:tabs>
          <w:tab w:val="left" w:pos="1052"/>
        </w:tabs>
        <w:spacing w:before="0" w:line="360" w:lineRule="auto"/>
        <w:ind w:firstLine="0"/>
        <w:jc w:val="both"/>
        <w:rPr>
          <w:rFonts w:ascii="Times New Roman" w:hAnsi="Times New Roman"/>
          <w:b/>
          <w:sz w:val="24"/>
          <w:szCs w:val="24"/>
          <w:lang w:val="uk-UA"/>
        </w:rPr>
      </w:pPr>
      <w:r w:rsidRPr="00E44BFC">
        <w:rPr>
          <w:rFonts w:ascii="Times New Roman" w:hAnsi="Times New Roman"/>
          <w:b/>
          <w:sz w:val="24"/>
          <w:szCs w:val="24"/>
          <w:lang w:val="uk-UA"/>
        </w:rPr>
        <w:t xml:space="preserve"> Вимоги </w:t>
      </w:r>
      <w:r w:rsidR="003B0701" w:rsidRPr="00E44BFC">
        <w:rPr>
          <w:rFonts w:ascii="Times New Roman" w:hAnsi="Times New Roman"/>
          <w:b/>
          <w:sz w:val="24"/>
          <w:szCs w:val="24"/>
          <w:lang w:val="uk-UA"/>
        </w:rPr>
        <w:t>Замовника</w:t>
      </w:r>
    </w:p>
    <w:p w14:paraId="7BF7AE6C" w14:textId="77777777" w:rsidR="00DE7B8C" w:rsidRPr="00920F9B" w:rsidRDefault="00DE7B8C" w:rsidP="00614192">
      <w:pPr>
        <w:numPr>
          <w:ilvl w:val="0"/>
          <w:numId w:val="41"/>
        </w:numPr>
        <w:autoSpaceDE w:val="0"/>
        <w:autoSpaceDN w:val="0"/>
        <w:adjustRightInd w:val="0"/>
        <w:spacing w:after="0" w:line="360" w:lineRule="auto"/>
        <w:ind w:left="0" w:firstLine="567"/>
        <w:rPr>
          <w:rFonts w:ascii="Times New Roman" w:hAnsi="Times New Roman"/>
          <w:b/>
          <w:bCs/>
          <w:sz w:val="20"/>
          <w:szCs w:val="20"/>
          <w:lang w:val="uk-UA"/>
        </w:rPr>
      </w:pPr>
      <w:r w:rsidRPr="00920F9B">
        <w:rPr>
          <w:rFonts w:ascii="Times New Roman" w:hAnsi="Times New Roman"/>
          <w:b/>
          <w:bCs/>
          <w:sz w:val="20"/>
          <w:szCs w:val="20"/>
          <w:lang w:val="uk-UA"/>
        </w:rPr>
        <w:t>Характеристика існуючої ситуації</w:t>
      </w:r>
    </w:p>
    <w:p w14:paraId="67EB5AB8" w14:textId="77777777" w:rsidR="00DE7B8C" w:rsidRPr="00920F9B" w:rsidRDefault="00DE7B8C" w:rsidP="00DE7B8C">
      <w:pPr>
        <w:jc w:val="both"/>
        <w:rPr>
          <w:rFonts w:ascii="Times New Roman" w:hAnsi="Times New Roman"/>
          <w:sz w:val="20"/>
          <w:szCs w:val="20"/>
          <w:lang w:val="uk-UA"/>
        </w:rPr>
      </w:pPr>
      <w:r w:rsidRPr="00920F9B">
        <w:rPr>
          <w:rFonts w:ascii="Times New Roman" w:hAnsi="Times New Roman"/>
          <w:sz w:val="20"/>
          <w:szCs w:val="20"/>
          <w:lang w:val="uk-UA"/>
        </w:rPr>
        <w:t xml:space="preserve">Метою впровадження проекту «Підвищення енергетичної ефективності закладів бюджетної сфери м. </w:t>
      </w:r>
      <w:r>
        <w:rPr>
          <w:rFonts w:ascii="Times New Roman" w:hAnsi="Times New Roman"/>
          <w:sz w:val="20"/>
          <w:szCs w:val="20"/>
          <w:lang w:val="uk-UA"/>
        </w:rPr>
        <w:t>Хмельницький</w:t>
      </w:r>
      <w:r w:rsidRPr="00920F9B">
        <w:rPr>
          <w:rFonts w:ascii="Times New Roman" w:hAnsi="Times New Roman"/>
          <w:sz w:val="20"/>
          <w:szCs w:val="20"/>
          <w:lang w:val="uk-UA"/>
        </w:rPr>
        <w:t xml:space="preserve"> є зниження обсягів споживання енергетичних ресурсів, в т.ч. покращення умов перебування відвідувачів та персоналу в </w:t>
      </w:r>
      <w:r>
        <w:rPr>
          <w:rFonts w:ascii="Times New Roman" w:hAnsi="Times New Roman"/>
          <w:sz w:val="20"/>
          <w:szCs w:val="20"/>
          <w:lang w:val="uk-UA"/>
        </w:rPr>
        <w:t>ЗОШ</w:t>
      </w:r>
      <w:r w:rsidRPr="00920F9B">
        <w:rPr>
          <w:rFonts w:ascii="Times New Roman" w:hAnsi="Times New Roman"/>
          <w:sz w:val="20"/>
          <w:szCs w:val="20"/>
          <w:lang w:val="uk-UA"/>
        </w:rPr>
        <w:t xml:space="preserve"> №1</w:t>
      </w:r>
      <w:r>
        <w:rPr>
          <w:rFonts w:ascii="Times New Roman" w:hAnsi="Times New Roman"/>
          <w:sz w:val="20"/>
          <w:szCs w:val="20"/>
          <w:lang w:val="uk-UA"/>
        </w:rPr>
        <w:t xml:space="preserve">5 </w:t>
      </w:r>
      <w:r w:rsidRPr="00920F9B">
        <w:rPr>
          <w:rFonts w:ascii="Times New Roman" w:hAnsi="Times New Roman"/>
          <w:sz w:val="20"/>
          <w:szCs w:val="20"/>
          <w:lang w:val="uk-UA"/>
        </w:rPr>
        <w:t>шляхом впровадження комплексу енергозберігаючих заходів, і, як наслідок, досягнення економії бюджетних коштів на оплату за енергоносії та зменшення шкідливих викидів в атмосферу. Проект передбачає модернізацію зовнішніх огороджуючих конструкцій та внутрішніх інженерних мереж.</w:t>
      </w:r>
    </w:p>
    <w:p w14:paraId="4B043DDA" w14:textId="626D15D0" w:rsidR="00DE7B8C" w:rsidRPr="00920F9B" w:rsidRDefault="00DE7B8C" w:rsidP="00614192">
      <w:pPr>
        <w:pStyle w:val="a7"/>
        <w:numPr>
          <w:ilvl w:val="1"/>
          <w:numId w:val="65"/>
        </w:numPr>
        <w:autoSpaceDE w:val="0"/>
        <w:autoSpaceDN w:val="0"/>
        <w:adjustRightInd w:val="0"/>
        <w:spacing w:line="360" w:lineRule="auto"/>
        <w:contextualSpacing/>
        <w:rPr>
          <w:sz w:val="20"/>
        </w:rPr>
      </w:pPr>
      <w:r w:rsidRPr="00920F9B">
        <w:rPr>
          <w:sz w:val="20"/>
        </w:rPr>
        <w:t xml:space="preserve">Для зменшення тепловтрат в </w:t>
      </w:r>
      <w:r>
        <w:rPr>
          <w:sz w:val="20"/>
        </w:rPr>
        <w:t>ЗОШ</w:t>
      </w:r>
      <w:r w:rsidRPr="00920F9B">
        <w:rPr>
          <w:sz w:val="20"/>
        </w:rPr>
        <w:t xml:space="preserve"> №1</w:t>
      </w:r>
      <w:r>
        <w:rPr>
          <w:sz w:val="20"/>
        </w:rPr>
        <w:t xml:space="preserve">5 </w:t>
      </w:r>
      <w:r w:rsidRPr="00920F9B">
        <w:rPr>
          <w:sz w:val="20"/>
        </w:rPr>
        <w:t xml:space="preserve">пропонується утеплити стіни, замінити дерев’яні віконні та дверні блоки на металопластикові енергозберігаючі системи, модернізувати систему вентиляції, замінити старе не енергоефективне освітлення на нові </w:t>
      </w:r>
      <w:r w:rsidRPr="00920F9B">
        <w:rPr>
          <w:sz w:val="20"/>
          <w:lang w:val="en-US"/>
        </w:rPr>
        <w:t>LED</w:t>
      </w:r>
      <w:r w:rsidRPr="00920F9B">
        <w:rPr>
          <w:sz w:val="20"/>
        </w:rPr>
        <w:t xml:space="preserve"> лампи чи світильн</w:t>
      </w:r>
      <w:r w:rsidR="00884595">
        <w:rPr>
          <w:sz w:val="20"/>
        </w:rPr>
        <w:t>ики, а також облаштувати тепловий ввід</w:t>
      </w:r>
      <w:r w:rsidRPr="00920F9B">
        <w:rPr>
          <w:sz w:val="20"/>
        </w:rPr>
        <w:t xml:space="preserve"> ІТП (</w:t>
      </w:r>
      <w:r>
        <w:rPr>
          <w:sz w:val="20"/>
        </w:rPr>
        <w:t>ЗОШ</w:t>
      </w:r>
      <w:r w:rsidRPr="00920F9B">
        <w:rPr>
          <w:sz w:val="20"/>
        </w:rPr>
        <w:t xml:space="preserve"> №1</w:t>
      </w:r>
      <w:r>
        <w:rPr>
          <w:sz w:val="20"/>
        </w:rPr>
        <w:t>5</w:t>
      </w:r>
      <w:r w:rsidRPr="00920F9B">
        <w:rPr>
          <w:sz w:val="20"/>
        </w:rPr>
        <w:t>).</w:t>
      </w:r>
    </w:p>
    <w:p w14:paraId="7CC5BB71" w14:textId="77777777" w:rsidR="00DE7B8C" w:rsidRPr="00920F9B" w:rsidRDefault="00DE7B8C" w:rsidP="00DE7B8C">
      <w:pPr>
        <w:pStyle w:val="a7"/>
        <w:autoSpaceDE w:val="0"/>
        <w:autoSpaceDN w:val="0"/>
        <w:adjustRightInd w:val="0"/>
        <w:spacing w:line="360" w:lineRule="auto"/>
        <w:ind w:left="705"/>
        <w:rPr>
          <w:sz w:val="20"/>
        </w:rPr>
      </w:pPr>
    </w:p>
    <w:p w14:paraId="48B4E9CB" w14:textId="77777777" w:rsidR="00DE7B8C" w:rsidRPr="00920F9B" w:rsidRDefault="00DE7B8C" w:rsidP="00614192">
      <w:pPr>
        <w:pStyle w:val="a7"/>
        <w:numPr>
          <w:ilvl w:val="1"/>
          <w:numId w:val="65"/>
        </w:numPr>
        <w:autoSpaceDE w:val="0"/>
        <w:autoSpaceDN w:val="0"/>
        <w:adjustRightInd w:val="0"/>
        <w:spacing w:line="360" w:lineRule="auto"/>
        <w:contextualSpacing/>
        <w:rPr>
          <w:b/>
          <w:bCs/>
          <w:sz w:val="20"/>
          <w:lang w:eastAsia="en-US"/>
        </w:rPr>
      </w:pPr>
      <w:r>
        <w:rPr>
          <w:b/>
          <w:bCs/>
          <w:sz w:val="20"/>
          <w:lang w:eastAsia="en-US"/>
        </w:rPr>
        <w:t xml:space="preserve">ЗОШ </w:t>
      </w:r>
      <w:r w:rsidRPr="00920F9B">
        <w:rPr>
          <w:b/>
          <w:bCs/>
          <w:sz w:val="20"/>
          <w:lang w:eastAsia="en-US"/>
        </w:rPr>
        <w:t>№1</w:t>
      </w:r>
      <w:r>
        <w:rPr>
          <w:b/>
          <w:bCs/>
          <w:sz w:val="20"/>
          <w:lang w:eastAsia="en-US"/>
        </w:rPr>
        <w:t>5</w:t>
      </w:r>
      <w:r w:rsidRPr="00920F9B">
        <w:rPr>
          <w:b/>
          <w:bCs/>
          <w:sz w:val="20"/>
          <w:lang w:eastAsia="en-US"/>
        </w:rPr>
        <w:t xml:space="preserve"> за адресо</w:t>
      </w:r>
      <w:r>
        <w:rPr>
          <w:b/>
          <w:bCs/>
          <w:sz w:val="20"/>
          <w:lang w:eastAsia="en-US"/>
        </w:rPr>
        <w:t>м</w:t>
      </w:r>
      <w:r w:rsidRPr="00920F9B">
        <w:rPr>
          <w:b/>
          <w:bCs/>
          <w:sz w:val="20"/>
          <w:lang w:eastAsia="en-US"/>
        </w:rPr>
        <w:t xml:space="preserve">: вул. </w:t>
      </w:r>
      <w:r>
        <w:rPr>
          <w:b/>
          <w:bCs/>
          <w:sz w:val="20"/>
          <w:lang w:eastAsia="en-US"/>
        </w:rPr>
        <w:t>Проскурівського поділля</w:t>
      </w:r>
      <w:r w:rsidRPr="00920F9B">
        <w:rPr>
          <w:b/>
          <w:bCs/>
          <w:sz w:val="20"/>
          <w:lang w:eastAsia="en-US"/>
        </w:rPr>
        <w:t xml:space="preserve">, </w:t>
      </w:r>
      <w:r>
        <w:rPr>
          <w:b/>
          <w:bCs/>
          <w:sz w:val="20"/>
          <w:lang w:eastAsia="en-US"/>
        </w:rPr>
        <w:t>125/1</w:t>
      </w:r>
      <w:r w:rsidRPr="00920F9B">
        <w:rPr>
          <w:b/>
          <w:bCs/>
          <w:sz w:val="20"/>
          <w:lang w:eastAsia="en-US"/>
        </w:rPr>
        <w:t xml:space="preserve">, м. </w:t>
      </w:r>
      <w:r>
        <w:rPr>
          <w:b/>
          <w:bCs/>
          <w:sz w:val="20"/>
          <w:lang w:eastAsia="en-US"/>
        </w:rPr>
        <w:t xml:space="preserve">Хмельницький </w:t>
      </w:r>
    </w:p>
    <w:p w14:paraId="5F79E171" w14:textId="77777777" w:rsidR="00DE7B8C" w:rsidRPr="00920F9B" w:rsidRDefault="00DE7B8C" w:rsidP="00DE7B8C">
      <w:pPr>
        <w:autoSpaceDE w:val="0"/>
        <w:autoSpaceDN w:val="0"/>
        <w:adjustRightInd w:val="0"/>
        <w:spacing w:before="120" w:after="0" w:line="240" w:lineRule="auto"/>
        <w:ind w:left="720"/>
        <w:jc w:val="both"/>
        <w:rPr>
          <w:rFonts w:ascii="Times New Roman" w:hAnsi="Times New Roman"/>
          <w:color w:val="000000"/>
          <w:sz w:val="20"/>
          <w:szCs w:val="20"/>
          <w:lang w:val="uk-UA" w:eastAsia="en-US"/>
        </w:rPr>
      </w:pPr>
      <w:r w:rsidRPr="00920F9B">
        <w:rPr>
          <w:rFonts w:ascii="Times New Roman" w:hAnsi="Times New Roman"/>
          <w:color w:val="000000"/>
          <w:sz w:val="20"/>
          <w:szCs w:val="20"/>
          <w:lang w:val="uk-UA" w:eastAsia="en-US"/>
        </w:rPr>
        <w:t xml:space="preserve">Загальний стан огороджувальних конструкцій та інженерних систем будівлі </w:t>
      </w:r>
      <w:r>
        <w:rPr>
          <w:rFonts w:ascii="Times New Roman" w:hAnsi="Times New Roman"/>
          <w:color w:val="000000"/>
          <w:sz w:val="20"/>
          <w:szCs w:val="20"/>
          <w:lang w:val="uk-UA" w:eastAsia="en-US"/>
        </w:rPr>
        <w:t>ЗОШ</w:t>
      </w:r>
      <w:r w:rsidRPr="00920F9B">
        <w:rPr>
          <w:rFonts w:ascii="Times New Roman" w:hAnsi="Times New Roman"/>
          <w:color w:val="000000"/>
          <w:sz w:val="20"/>
          <w:szCs w:val="20"/>
          <w:lang w:val="uk-UA" w:eastAsia="en-US"/>
        </w:rPr>
        <w:t xml:space="preserve"> №1</w:t>
      </w:r>
      <w:r>
        <w:rPr>
          <w:rFonts w:ascii="Times New Roman" w:hAnsi="Times New Roman"/>
          <w:color w:val="000000"/>
          <w:sz w:val="20"/>
          <w:szCs w:val="20"/>
          <w:lang w:val="uk-UA" w:eastAsia="en-US"/>
        </w:rPr>
        <w:t>5</w:t>
      </w:r>
      <w:r w:rsidRPr="00920F9B">
        <w:rPr>
          <w:rFonts w:ascii="Times New Roman" w:hAnsi="Times New Roman"/>
          <w:color w:val="000000"/>
          <w:sz w:val="20"/>
          <w:szCs w:val="20"/>
          <w:lang w:val="uk-UA" w:eastAsia="en-US"/>
        </w:rPr>
        <w:t xml:space="preserve"> можна характеризувати наступним чином (за результатами проведеного енергетичного сканування):</w:t>
      </w:r>
    </w:p>
    <w:p w14:paraId="61CA9DF1" w14:textId="77777777" w:rsidR="00DE7B8C" w:rsidRPr="00920F9B" w:rsidRDefault="00DE7B8C" w:rsidP="00614192">
      <w:pPr>
        <w:pStyle w:val="a7"/>
        <w:numPr>
          <w:ilvl w:val="0"/>
          <w:numId w:val="64"/>
        </w:numPr>
        <w:autoSpaceDE w:val="0"/>
        <w:autoSpaceDN w:val="0"/>
        <w:adjustRightInd w:val="0"/>
        <w:contextualSpacing/>
        <w:rPr>
          <w:color w:val="000000"/>
          <w:sz w:val="20"/>
          <w:lang w:eastAsia="en-US"/>
        </w:rPr>
      </w:pPr>
      <w:r w:rsidRPr="00920F9B">
        <w:rPr>
          <w:color w:val="000000"/>
          <w:sz w:val="20"/>
          <w:lang w:eastAsia="en-US"/>
        </w:rPr>
        <w:t xml:space="preserve">зовнішні стіни будівлі (цегляні із червоної цегли з облицюванням зовнішніх стін силікатною цеглою) знаходяться в задовільному стані; значення опору теплопередачі зовнішніх стін в 3,5 рази менше від нормативного значення згідно з ДБН В 2.6-31 (зі зміною №1); характеризуються надмірними втратами теплової енергії; </w:t>
      </w:r>
    </w:p>
    <w:p w14:paraId="351A03FD" w14:textId="77777777" w:rsidR="00DE7B8C" w:rsidRPr="00920F9B" w:rsidRDefault="00DE7B8C" w:rsidP="00614192">
      <w:pPr>
        <w:pStyle w:val="a7"/>
        <w:numPr>
          <w:ilvl w:val="0"/>
          <w:numId w:val="64"/>
        </w:numPr>
        <w:autoSpaceDE w:val="0"/>
        <w:autoSpaceDN w:val="0"/>
        <w:adjustRightInd w:val="0"/>
        <w:contextualSpacing/>
        <w:rPr>
          <w:color w:val="000000"/>
          <w:sz w:val="20"/>
          <w:lang w:eastAsia="en-US"/>
        </w:rPr>
      </w:pPr>
      <w:r w:rsidRPr="00920F9B">
        <w:rPr>
          <w:color w:val="000000"/>
          <w:sz w:val="20"/>
          <w:lang w:eastAsia="en-US"/>
        </w:rPr>
        <w:t xml:space="preserve">віконні блоки – дерев'яні спарені з листовим двійним склінням займають 100% площі вікон, значення опору теплопередачі встановлених вікон в 2 рази менше від нормативного значення згідно з ДБН В 2.6-31 (зі зміною №1); характеризуються надмірними втратами теплової енергії; </w:t>
      </w:r>
    </w:p>
    <w:p w14:paraId="4217C7CB" w14:textId="77777777" w:rsidR="00DE7B8C" w:rsidRPr="00920F9B" w:rsidRDefault="00DE7B8C" w:rsidP="00614192">
      <w:pPr>
        <w:pStyle w:val="a7"/>
        <w:numPr>
          <w:ilvl w:val="0"/>
          <w:numId w:val="64"/>
        </w:numPr>
        <w:autoSpaceDE w:val="0"/>
        <w:autoSpaceDN w:val="0"/>
        <w:adjustRightInd w:val="0"/>
        <w:contextualSpacing/>
        <w:rPr>
          <w:color w:val="000000"/>
          <w:sz w:val="20"/>
          <w:lang w:eastAsia="en-US"/>
        </w:rPr>
      </w:pPr>
      <w:r w:rsidRPr="00920F9B">
        <w:rPr>
          <w:color w:val="000000"/>
          <w:sz w:val="20"/>
          <w:lang w:eastAsia="en-US"/>
        </w:rPr>
        <w:t xml:space="preserve">внутрішня інженерна система опалення не відповідає нормативним вимогам ДБН В 2.5-67; характеризується недосконалою системою розподілу та відсутністю системи автоматичного управління тепловим режимом будівлі; </w:t>
      </w:r>
    </w:p>
    <w:p w14:paraId="25588A25" w14:textId="77777777" w:rsidR="00DE7B8C" w:rsidRPr="00920F9B" w:rsidRDefault="00DE7B8C" w:rsidP="00614192">
      <w:pPr>
        <w:pStyle w:val="a7"/>
        <w:numPr>
          <w:ilvl w:val="0"/>
          <w:numId w:val="64"/>
        </w:numPr>
        <w:autoSpaceDE w:val="0"/>
        <w:autoSpaceDN w:val="0"/>
        <w:adjustRightInd w:val="0"/>
        <w:spacing w:after="200"/>
        <w:ind w:left="714" w:hanging="357"/>
        <w:contextualSpacing/>
        <w:rPr>
          <w:color w:val="000000"/>
          <w:sz w:val="20"/>
          <w:lang w:eastAsia="en-US"/>
        </w:rPr>
      </w:pPr>
      <w:r w:rsidRPr="00920F9B">
        <w:rPr>
          <w:color w:val="000000"/>
          <w:sz w:val="20"/>
          <w:lang w:eastAsia="en-US"/>
        </w:rPr>
        <w:t>внутрішнє та зовнішнє освітлення здійснюється переважно світильниками з лампами розжарювання, що приводить до надмірних витрат електроенергії на функціонування системи освітлення закладу.</w:t>
      </w:r>
    </w:p>
    <w:p w14:paraId="50B86749" w14:textId="6149085C" w:rsidR="00DE7B8C" w:rsidRPr="00920F9B" w:rsidRDefault="00DE7B8C" w:rsidP="00614192">
      <w:pPr>
        <w:pStyle w:val="a7"/>
        <w:numPr>
          <w:ilvl w:val="0"/>
          <w:numId w:val="64"/>
        </w:numPr>
        <w:autoSpaceDE w:val="0"/>
        <w:autoSpaceDN w:val="0"/>
        <w:adjustRightInd w:val="0"/>
        <w:contextualSpacing/>
        <w:rPr>
          <w:color w:val="000000"/>
          <w:sz w:val="20"/>
          <w:lang w:eastAsia="en-US"/>
        </w:rPr>
      </w:pPr>
      <w:r w:rsidRPr="00920F9B">
        <w:rPr>
          <w:color w:val="000000"/>
          <w:sz w:val="20"/>
          <w:lang w:eastAsia="en-US"/>
        </w:rPr>
        <w:t xml:space="preserve">внутрішня інженерна система вентиляції не відповідає нормативним вимогам ДБН В 2.5-67; в будівлі діє природня застаріла витяжна система вентиляції, а також змонтована припливно-витяжна система вентиляції з підігрівом повітря від системи опалення. </w:t>
      </w:r>
    </w:p>
    <w:p w14:paraId="4D5F3E0D" w14:textId="77777777" w:rsidR="00DE7B8C" w:rsidRPr="00920F9B" w:rsidRDefault="00DE7B8C" w:rsidP="00DE7B8C">
      <w:pPr>
        <w:pStyle w:val="a7"/>
        <w:autoSpaceDE w:val="0"/>
        <w:autoSpaceDN w:val="0"/>
        <w:adjustRightInd w:val="0"/>
        <w:spacing w:after="200"/>
        <w:ind w:left="714"/>
        <w:jc w:val="left"/>
        <w:rPr>
          <w:color w:val="000000"/>
          <w:sz w:val="20"/>
          <w:lang w:eastAsia="en-US"/>
        </w:rPr>
      </w:pPr>
    </w:p>
    <w:p w14:paraId="59DC4D17" w14:textId="77777777" w:rsidR="00DE7B8C" w:rsidRPr="00920F9B" w:rsidRDefault="00DE7B8C" w:rsidP="00DE7B8C">
      <w:pPr>
        <w:pStyle w:val="a7"/>
        <w:autoSpaceDE w:val="0"/>
        <w:autoSpaceDN w:val="0"/>
        <w:adjustRightInd w:val="0"/>
        <w:ind w:left="0"/>
        <w:jc w:val="left"/>
        <w:rPr>
          <w:color w:val="000000"/>
          <w:sz w:val="20"/>
          <w:lang w:eastAsia="en-US"/>
        </w:rPr>
      </w:pPr>
    </w:p>
    <w:p w14:paraId="7386596C" w14:textId="77777777" w:rsidR="00DE7B8C" w:rsidRPr="00920F9B" w:rsidRDefault="00DE7B8C" w:rsidP="00614192">
      <w:pPr>
        <w:numPr>
          <w:ilvl w:val="0"/>
          <w:numId w:val="41"/>
        </w:numPr>
        <w:autoSpaceDE w:val="0"/>
        <w:autoSpaceDN w:val="0"/>
        <w:adjustRightInd w:val="0"/>
        <w:spacing w:after="0" w:line="360" w:lineRule="auto"/>
        <w:ind w:left="0" w:firstLine="567"/>
        <w:jc w:val="both"/>
        <w:rPr>
          <w:rFonts w:ascii="Times New Roman" w:hAnsi="Times New Roman"/>
          <w:b/>
          <w:bCs/>
          <w:sz w:val="20"/>
          <w:szCs w:val="20"/>
          <w:lang w:val="uk-UA"/>
        </w:rPr>
      </w:pPr>
      <w:r w:rsidRPr="00920F9B">
        <w:rPr>
          <w:rFonts w:ascii="Times New Roman" w:hAnsi="Times New Roman"/>
          <w:b/>
          <w:bCs/>
          <w:sz w:val="20"/>
          <w:szCs w:val="20"/>
          <w:lang w:val="uk-UA"/>
        </w:rPr>
        <w:t>Інформація щодо обсягу робіт</w:t>
      </w:r>
    </w:p>
    <w:p w14:paraId="04217DEC" w14:textId="77777777" w:rsidR="00DE7B8C" w:rsidRPr="00920F9B" w:rsidRDefault="00DE7B8C" w:rsidP="00DE7B8C">
      <w:pPr>
        <w:keepNext/>
        <w:keepLines/>
        <w:spacing w:line="240" w:lineRule="auto"/>
        <w:jc w:val="both"/>
        <w:outlineLvl w:val="0"/>
        <w:rPr>
          <w:rFonts w:ascii="Times New Roman" w:hAnsi="Times New Roman"/>
          <w:b/>
          <w:sz w:val="20"/>
          <w:szCs w:val="20"/>
          <w:u w:val="single"/>
          <w:lang w:val="uk-UA"/>
        </w:rPr>
      </w:pPr>
      <w:r w:rsidRPr="00920F9B">
        <w:rPr>
          <w:rFonts w:ascii="Times New Roman" w:hAnsi="Times New Roman"/>
          <w:b/>
          <w:sz w:val="20"/>
          <w:szCs w:val="20"/>
          <w:u w:val="single"/>
          <w:lang w:val="uk-UA"/>
        </w:rPr>
        <w:lastRenderedPageBreak/>
        <w:t>Заміна віконних та дверних блоків</w:t>
      </w:r>
    </w:p>
    <w:p w14:paraId="13E8799D" w14:textId="77777777" w:rsidR="00DE7B8C" w:rsidRPr="00920F9B" w:rsidRDefault="00DE7B8C" w:rsidP="00DE7B8C">
      <w:pPr>
        <w:pStyle w:val="a7"/>
        <w:keepNext/>
        <w:keepLines/>
        <w:ind w:left="0"/>
        <w:rPr>
          <w:b/>
          <w:sz w:val="20"/>
        </w:rPr>
      </w:pPr>
      <w:r w:rsidRPr="00920F9B">
        <w:rPr>
          <w:b/>
          <w:sz w:val="20"/>
        </w:rPr>
        <w:t>1. Характеристика існуючих конструкцій</w:t>
      </w:r>
    </w:p>
    <w:p w14:paraId="588E3C53" w14:textId="77777777" w:rsidR="00DE7B8C" w:rsidRPr="00920F9B" w:rsidRDefault="00DE7B8C" w:rsidP="00DE7B8C">
      <w:pPr>
        <w:spacing w:after="0" w:line="240" w:lineRule="auto"/>
        <w:jc w:val="both"/>
        <w:rPr>
          <w:rFonts w:ascii="Times New Roman" w:hAnsi="Times New Roman"/>
          <w:b/>
          <w:sz w:val="20"/>
          <w:szCs w:val="20"/>
          <w:lang w:val="uk-UA"/>
        </w:rPr>
      </w:pPr>
    </w:p>
    <w:p w14:paraId="63AD1025" w14:textId="77777777" w:rsidR="00DE7B8C" w:rsidRPr="00920F9B" w:rsidRDefault="00DE7B8C" w:rsidP="00DE7B8C">
      <w:pPr>
        <w:keepNext/>
        <w:keepLines/>
        <w:spacing w:after="0" w:line="240" w:lineRule="auto"/>
        <w:jc w:val="both"/>
        <w:rPr>
          <w:rFonts w:ascii="Times New Roman" w:hAnsi="Times New Roman"/>
          <w:sz w:val="20"/>
          <w:szCs w:val="20"/>
          <w:lang w:val="uk-UA"/>
        </w:rPr>
      </w:pPr>
      <w:r w:rsidRPr="00920F9B">
        <w:rPr>
          <w:rFonts w:ascii="Times New Roman" w:hAnsi="Times New Roman"/>
          <w:sz w:val="20"/>
          <w:szCs w:val="20"/>
          <w:lang w:val="uk-UA"/>
        </w:rPr>
        <w:t xml:space="preserve">1.1 Конструктивне виконання вікон: </w:t>
      </w:r>
      <w:r w:rsidRPr="00920F9B">
        <w:rPr>
          <w:rFonts w:ascii="Times New Roman" w:hAnsi="Times New Roman"/>
          <w:b/>
          <w:sz w:val="20"/>
          <w:szCs w:val="20"/>
          <w:lang w:val="uk-UA"/>
        </w:rPr>
        <w:t>Дерев'яні, з одинарним/подвійним заскленням.</w:t>
      </w:r>
    </w:p>
    <w:p w14:paraId="01514D09" w14:textId="77777777" w:rsidR="00DE7B8C" w:rsidRPr="00920F9B" w:rsidRDefault="00DE7B8C" w:rsidP="00DE7B8C">
      <w:pPr>
        <w:spacing w:after="0" w:line="240" w:lineRule="auto"/>
        <w:jc w:val="both"/>
        <w:rPr>
          <w:rFonts w:ascii="Times New Roman" w:hAnsi="Times New Roman"/>
          <w:sz w:val="20"/>
          <w:szCs w:val="20"/>
          <w:lang w:val="uk-UA"/>
        </w:rPr>
      </w:pPr>
      <w:r w:rsidRPr="00920F9B">
        <w:rPr>
          <w:rFonts w:ascii="Times New Roman" w:hAnsi="Times New Roman"/>
          <w:sz w:val="20"/>
          <w:szCs w:val="20"/>
          <w:lang w:val="uk-UA"/>
        </w:rPr>
        <w:t xml:space="preserve">1.2 Конструктивне виконання дверей: </w:t>
      </w:r>
      <w:r w:rsidRPr="00920F9B">
        <w:rPr>
          <w:rFonts w:ascii="Times New Roman" w:hAnsi="Times New Roman"/>
          <w:b/>
          <w:sz w:val="20"/>
          <w:szCs w:val="20"/>
          <w:lang w:val="uk-UA"/>
        </w:rPr>
        <w:t>Дерев'яні, металеві подвійні.</w:t>
      </w:r>
    </w:p>
    <w:p w14:paraId="270513D5" w14:textId="77777777" w:rsidR="00DE7B8C" w:rsidRPr="00920F9B" w:rsidRDefault="00DE7B8C" w:rsidP="00DE7B8C">
      <w:pPr>
        <w:spacing w:after="0" w:line="240" w:lineRule="auto"/>
        <w:jc w:val="both"/>
        <w:rPr>
          <w:rFonts w:ascii="Times New Roman" w:hAnsi="Times New Roman"/>
          <w:b/>
          <w:sz w:val="20"/>
          <w:szCs w:val="20"/>
          <w:lang w:val="uk-UA"/>
        </w:rPr>
      </w:pPr>
      <w:r w:rsidRPr="00920F9B">
        <w:rPr>
          <w:rFonts w:ascii="Times New Roman" w:hAnsi="Times New Roman"/>
          <w:sz w:val="20"/>
          <w:szCs w:val="20"/>
          <w:lang w:val="uk-UA"/>
        </w:rPr>
        <w:t xml:space="preserve">1.3 Технічний стан вікон і дверей: </w:t>
      </w:r>
      <w:r w:rsidRPr="00920F9B">
        <w:rPr>
          <w:rFonts w:ascii="Times New Roman" w:hAnsi="Times New Roman"/>
          <w:b/>
          <w:sz w:val="20"/>
          <w:szCs w:val="20"/>
          <w:lang w:val="uk-UA"/>
        </w:rPr>
        <w:t>Незадовільний (високий ступінь фізичної зношеності, присутні значні нещільності, трухлість окремих елементів та їх випадання).</w:t>
      </w:r>
    </w:p>
    <w:p w14:paraId="08D6A9C0" w14:textId="77777777" w:rsidR="00DE7B8C" w:rsidRPr="00920F9B" w:rsidRDefault="00DE7B8C" w:rsidP="00DE7B8C">
      <w:pPr>
        <w:spacing w:after="0" w:line="240" w:lineRule="auto"/>
        <w:jc w:val="both"/>
        <w:rPr>
          <w:rFonts w:ascii="Times New Roman" w:hAnsi="Times New Roman"/>
          <w:sz w:val="20"/>
          <w:szCs w:val="20"/>
          <w:lang w:val="uk-UA"/>
        </w:rPr>
      </w:pPr>
    </w:p>
    <w:p w14:paraId="2E3AE1C9" w14:textId="77777777" w:rsidR="00DE7B8C" w:rsidRPr="00920F9B" w:rsidRDefault="00DE7B8C" w:rsidP="00DE7B8C">
      <w:pPr>
        <w:pStyle w:val="a7"/>
        <w:autoSpaceDE w:val="0"/>
        <w:autoSpaceDN w:val="0"/>
        <w:adjustRightInd w:val="0"/>
        <w:ind w:left="0"/>
        <w:rPr>
          <w:b/>
          <w:bCs/>
          <w:sz w:val="20"/>
        </w:rPr>
      </w:pPr>
      <w:r w:rsidRPr="00920F9B">
        <w:rPr>
          <w:b/>
          <w:bCs/>
          <w:sz w:val="20"/>
        </w:rPr>
        <w:t>2. Зведена інформація щодо обсягу робіт</w:t>
      </w:r>
    </w:p>
    <w:p w14:paraId="23F4B29A" w14:textId="77777777" w:rsidR="00DE7B8C" w:rsidRPr="00920F9B" w:rsidRDefault="00DE7B8C" w:rsidP="00DE7B8C">
      <w:pPr>
        <w:pStyle w:val="a7"/>
        <w:autoSpaceDE w:val="0"/>
        <w:autoSpaceDN w:val="0"/>
        <w:adjustRightInd w:val="0"/>
        <w:ind w:left="0"/>
        <w:rPr>
          <w:b/>
          <w:bCs/>
          <w:sz w:val="20"/>
        </w:rPr>
      </w:pPr>
    </w:p>
    <w:p w14:paraId="7D748037" w14:textId="77777777" w:rsidR="00DE7B8C" w:rsidRPr="00920F9B" w:rsidRDefault="00DE7B8C" w:rsidP="00DE7B8C">
      <w:pPr>
        <w:pStyle w:val="a7"/>
        <w:autoSpaceDE w:val="0"/>
        <w:autoSpaceDN w:val="0"/>
        <w:adjustRightInd w:val="0"/>
        <w:ind w:left="0"/>
        <w:rPr>
          <w:b/>
          <w:bCs/>
          <w:sz w:val="20"/>
        </w:rPr>
      </w:pPr>
      <w:r w:rsidRPr="00920F9B">
        <w:rPr>
          <w:b/>
          <w:bCs/>
          <w:sz w:val="20"/>
        </w:rPr>
        <w:t>2.1 ЗОШ №15</w:t>
      </w:r>
    </w:p>
    <w:p w14:paraId="7967C45C" w14:textId="77777777" w:rsidR="00DE7B8C" w:rsidRPr="00920F9B" w:rsidRDefault="00DE7B8C" w:rsidP="00DE7B8C">
      <w:pPr>
        <w:pStyle w:val="a7"/>
        <w:autoSpaceDE w:val="0"/>
        <w:autoSpaceDN w:val="0"/>
        <w:adjustRightInd w:val="0"/>
        <w:ind w:left="0"/>
        <w:rPr>
          <w:b/>
          <w:bCs/>
          <w:sz w:val="20"/>
        </w:rPr>
      </w:pPr>
    </w:p>
    <w:p w14:paraId="1CE5081E" w14:textId="75AADDB0" w:rsidR="00DE7B8C" w:rsidRPr="00920F9B" w:rsidRDefault="00DE7B8C" w:rsidP="00DE7B8C">
      <w:pPr>
        <w:spacing w:after="0" w:line="240" w:lineRule="auto"/>
        <w:jc w:val="both"/>
        <w:rPr>
          <w:rFonts w:ascii="Times New Roman" w:hAnsi="Times New Roman"/>
          <w:b/>
          <w:sz w:val="20"/>
          <w:szCs w:val="20"/>
          <w:lang w:val="uk-UA"/>
        </w:rPr>
      </w:pPr>
      <w:r w:rsidRPr="00920F9B">
        <w:rPr>
          <w:rFonts w:ascii="Times New Roman" w:hAnsi="Times New Roman"/>
          <w:sz w:val="20"/>
          <w:szCs w:val="20"/>
          <w:lang w:val="uk-UA"/>
        </w:rPr>
        <w:t xml:space="preserve">2.1.1  Загальна площа вікон, що поребують заміни: </w:t>
      </w:r>
      <w:r w:rsidR="00FB13B7">
        <w:rPr>
          <w:rFonts w:ascii="Times New Roman" w:hAnsi="Times New Roman"/>
          <w:b/>
          <w:sz w:val="20"/>
          <w:szCs w:val="20"/>
          <w:lang w:val="uk-UA"/>
        </w:rPr>
        <w:t>217,7</w:t>
      </w:r>
      <w:r w:rsidRPr="00920F9B">
        <w:rPr>
          <w:rFonts w:ascii="Times New Roman" w:hAnsi="Times New Roman"/>
          <w:b/>
          <w:sz w:val="20"/>
          <w:szCs w:val="20"/>
          <w:lang w:val="uk-UA"/>
        </w:rPr>
        <w:t xml:space="preserve"> м. кв.</w:t>
      </w:r>
    </w:p>
    <w:p w14:paraId="197522C5" w14:textId="174377BF" w:rsidR="00DE7B8C" w:rsidRPr="00920F9B" w:rsidRDefault="00DE7B8C" w:rsidP="00DE7B8C">
      <w:pPr>
        <w:spacing w:after="0" w:line="240" w:lineRule="auto"/>
        <w:jc w:val="both"/>
        <w:rPr>
          <w:rFonts w:ascii="Times New Roman" w:hAnsi="Times New Roman"/>
          <w:b/>
          <w:sz w:val="20"/>
          <w:szCs w:val="20"/>
          <w:lang w:val="uk-UA"/>
        </w:rPr>
      </w:pPr>
      <w:r w:rsidRPr="00920F9B">
        <w:rPr>
          <w:rFonts w:ascii="Times New Roman" w:hAnsi="Times New Roman"/>
          <w:sz w:val="20"/>
          <w:szCs w:val="20"/>
          <w:lang w:val="uk-UA"/>
        </w:rPr>
        <w:t xml:space="preserve">2.1.2  Загальна площа дверей: </w:t>
      </w:r>
      <w:r w:rsidRPr="00920F9B">
        <w:rPr>
          <w:rFonts w:ascii="Times New Roman" w:hAnsi="Times New Roman"/>
          <w:b/>
          <w:sz w:val="20"/>
          <w:szCs w:val="20"/>
          <w:lang w:val="uk-UA"/>
        </w:rPr>
        <w:t>2</w:t>
      </w:r>
      <w:r w:rsidR="00FB13B7">
        <w:rPr>
          <w:rFonts w:ascii="Times New Roman" w:hAnsi="Times New Roman"/>
          <w:b/>
          <w:sz w:val="20"/>
          <w:szCs w:val="20"/>
          <w:lang w:val="uk-UA"/>
        </w:rPr>
        <w:t>7,3</w:t>
      </w:r>
      <w:r w:rsidRPr="00920F9B">
        <w:rPr>
          <w:rFonts w:ascii="Times New Roman" w:hAnsi="Times New Roman"/>
          <w:b/>
          <w:sz w:val="20"/>
          <w:szCs w:val="20"/>
          <w:lang w:val="uk-UA"/>
        </w:rPr>
        <w:t xml:space="preserve"> м. кв.</w:t>
      </w:r>
    </w:p>
    <w:p w14:paraId="3DC39810" w14:textId="77777777" w:rsidR="00DE7B8C" w:rsidRPr="00920F9B" w:rsidRDefault="00DE7B8C" w:rsidP="00DE7B8C">
      <w:pPr>
        <w:spacing w:after="0" w:line="240" w:lineRule="auto"/>
        <w:jc w:val="both"/>
        <w:rPr>
          <w:rFonts w:ascii="Times New Roman" w:hAnsi="Times New Roman"/>
          <w:b/>
          <w:sz w:val="20"/>
          <w:szCs w:val="20"/>
          <w:lang w:val="uk-UA"/>
        </w:rPr>
      </w:pPr>
      <w:r w:rsidRPr="00920F9B">
        <w:rPr>
          <w:rFonts w:ascii="Times New Roman" w:hAnsi="Times New Roman"/>
          <w:sz w:val="20"/>
          <w:szCs w:val="20"/>
          <w:lang w:val="uk-UA"/>
        </w:rPr>
        <w:t xml:space="preserve">2.1.3  Загальна площа склоблоків для закладання цеглою (наприклад Газбетон): </w:t>
      </w:r>
      <w:r w:rsidRPr="00920F9B">
        <w:rPr>
          <w:rFonts w:ascii="Times New Roman" w:hAnsi="Times New Roman"/>
          <w:b/>
          <w:sz w:val="20"/>
          <w:szCs w:val="20"/>
          <w:lang w:val="uk-UA"/>
        </w:rPr>
        <w:t>35 м. кв.</w:t>
      </w:r>
    </w:p>
    <w:p w14:paraId="13AD7602" w14:textId="21E8FF7B" w:rsidR="00DE7B8C" w:rsidRPr="00920F9B" w:rsidRDefault="00DE7B8C" w:rsidP="00614192">
      <w:pPr>
        <w:pStyle w:val="a7"/>
        <w:numPr>
          <w:ilvl w:val="0"/>
          <w:numId w:val="93"/>
        </w:numPr>
        <w:contextualSpacing/>
        <w:rPr>
          <w:b/>
          <w:sz w:val="20"/>
        </w:rPr>
      </w:pPr>
      <w:r w:rsidRPr="00920F9B">
        <w:rPr>
          <w:sz w:val="20"/>
        </w:rPr>
        <w:t>Закласти кожен віконний проріз в якому розміщені склоблоки не менше ніж 70% від заг</w:t>
      </w:r>
      <w:r w:rsidR="00884595">
        <w:rPr>
          <w:sz w:val="20"/>
        </w:rPr>
        <w:t>альної площі віконного прорізу.</w:t>
      </w:r>
    </w:p>
    <w:p w14:paraId="5AA4B862" w14:textId="77777777" w:rsidR="00DE7B8C" w:rsidRPr="00920F9B" w:rsidRDefault="00DE7B8C" w:rsidP="00DE7B8C">
      <w:pPr>
        <w:pStyle w:val="a7"/>
        <w:spacing w:before="240"/>
        <w:ind w:left="0"/>
        <w:rPr>
          <w:b/>
          <w:sz w:val="20"/>
        </w:rPr>
      </w:pPr>
      <w:r w:rsidRPr="00920F9B">
        <w:rPr>
          <w:b/>
          <w:sz w:val="20"/>
        </w:rPr>
        <w:t>3. Основні технічні характеристики</w:t>
      </w:r>
    </w:p>
    <w:p w14:paraId="7C426AE1" w14:textId="77777777" w:rsidR="00DE7B8C" w:rsidRPr="00920F9B" w:rsidRDefault="00DE7B8C" w:rsidP="00DE7B8C">
      <w:pPr>
        <w:tabs>
          <w:tab w:val="left" w:pos="567"/>
        </w:tabs>
        <w:spacing w:after="0" w:line="240" w:lineRule="auto"/>
        <w:jc w:val="both"/>
        <w:rPr>
          <w:rFonts w:ascii="Times New Roman" w:hAnsi="Times New Roman"/>
          <w:sz w:val="20"/>
          <w:szCs w:val="20"/>
          <w:lang w:val="uk-UA"/>
        </w:rPr>
      </w:pPr>
      <w:r w:rsidRPr="00920F9B">
        <w:rPr>
          <w:rFonts w:ascii="Times New Roman" w:hAnsi="Times New Roman"/>
          <w:sz w:val="20"/>
          <w:szCs w:val="20"/>
          <w:lang w:val="uk-UA"/>
        </w:rPr>
        <w:t>3.1 Заміни дверних та віконних блоків на нові:</w:t>
      </w:r>
    </w:p>
    <w:p w14:paraId="1B0B2D6E" w14:textId="77777777" w:rsidR="00DE7B8C" w:rsidRPr="00920F9B" w:rsidRDefault="00DE7B8C" w:rsidP="00DE7B8C">
      <w:pPr>
        <w:spacing w:after="0" w:line="240" w:lineRule="auto"/>
        <w:jc w:val="both"/>
        <w:rPr>
          <w:rFonts w:ascii="Times New Roman" w:hAnsi="Times New Roman"/>
          <w:sz w:val="20"/>
          <w:szCs w:val="20"/>
          <w:lang w:val="uk-UA"/>
        </w:rPr>
      </w:pPr>
      <w:r w:rsidRPr="00920F9B">
        <w:rPr>
          <w:rFonts w:ascii="Times New Roman" w:hAnsi="Times New Roman"/>
          <w:sz w:val="20"/>
          <w:szCs w:val="20"/>
          <w:lang w:val="uk-UA"/>
        </w:rPr>
        <w:t xml:space="preserve">3.1.1 Тип вікон, коефіцієнт теплопровідності (не вище): </w:t>
      </w:r>
      <w:r w:rsidRPr="00920F9B">
        <w:rPr>
          <w:rFonts w:ascii="Times New Roman" w:hAnsi="Times New Roman"/>
          <w:b/>
          <w:sz w:val="20"/>
          <w:szCs w:val="20"/>
          <w:lang w:val="uk-UA"/>
        </w:rPr>
        <w:t>Металопластикові з енергозберігаючим склопакетом типу 4і-10-4-10-4і.</w:t>
      </w:r>
    </w:p>
    <w:p w14:paraId="16DA99D3" w14:textId="792BE618" w:rsidR="00DE7B8C" w:rsidRPr="00920F9B" w:rsidRDefault="00DE7B8C" w:rsidP="00DE7B8C">
      <w:pPr>
        <w:spacing w:after="0" w:line="240" w:lineRule="auto"/>
        <w:jc w:val="both"/>
        <w:rPr>
          <w:rFonts w:ascii="Times New Roman" w:hAnsi="Times New Roman"/>
          <w:b/>
          <w:sz w:val="20"/>
          <w:szCs w:val="20"/>
          <w:lang w:val="uk-UA"/>
        </w:rPr>
      </w:pPr>
      <w:r w:rsidRPr="00920F9B">
        <w:rPr>
          <w:rFonts w:ascii="Times New Roman" w:hAnsi="Times New Roman"/>
          <w:b/>
          <w:sz w:val="20"/>
          <w:szCs w:val="20"/>
          <w:lang w:val="uk-UA"/>
        </w:rPr>
        <w:t>Коефіцієнт теплоп</w:t>
      </w:r>
      <w:r w:rsidR="007D667D">
        <w:rPr>
          <w:rFonts w:ascii="Times New Roman" w:hAnsi="Times New Roman"/>
          <w:b/>
          <w:sz w:val="20"/>
          <w:szCs w:val="20"/>
          <w:lang w:val="uk-UA"/>
        </w:rPr>
        <w:t>ередачі</w:t>
      </w:r>
      <w:r w:rsidRPr="00920F9B">
        <w:rPr>
          <w:rFonts w:ascii="Times New Roman" w:hAnsi="Times New Roman"/>
          <w:b/>
          <w:sz w:val="20"/>
          <w:szCs w:val="20"/>
          <w:lang w:val="uk-UA"/>
        </w:rPr>
        <w:t xml:space="preserve"> 1,33 Вт/м.кв.*К та відповідно до вимог ДСТУ Б В.2.6-15:2011 пп. 5.2.1-5.2.25</w:t>
      </w:r>
    </w:p>
    <w:p w14:paraId="5B4BE45B" w14:textId="24270C66" w:rsidR="00DE7B8C" w:rsidRPr="00920F9B" w:rsidRDefault="00DE7B8C" w:rsidP="00DE7B8C">
      <w:pPr>
        <w:pStyle w:val="a7"/>
        <w:tabs>
          <w:tab w:val="left" w:pos="567"/>
        </w:tabs>
        <w:ind w:left="0"/>
        <w:rPr>
          <w:b/>
          <w:sz w:val="20"/>
        </w:rPr>
      </w:pPr>
      <w:r w:rsidRPr="00920F9B">
        <w:rPr>
          <w:sz w:val="20"/>
        </w:rPr>
        <w:t xml:space="preserve">3.1.2 Тип дверей, коефіцієнт теплопровідності (не вище): </w:t>
      </w:r>
      <w:r w:rsidRPr="00920F9B">
        <w:rPr>
          <w:b/>
          <w:sz w:val="20"/>
        </w:rPr>
        <w:t xml:space="preserve">Металопластикові. Коефіцієнт </w:t>
      </w:r>
      <w:r w:rsidR="007D667D">
        <w:rPr>
          <w:b/>
          <w:sz w:val="20"/>
        </w:rPr>
        <w:t>теплопередачі</w:t>
      </w:r>
      <w:r w:rsidR="007D667D" w:rsidRPr="00920F9B">
        <w:rPr>
          <w:b/>
          <w:sz w:val="20"/>
        </w:rPr>
        <w:t xml:space="preserve"> </w:t>
      </w:r>
      <w:r w:rsidRPr="00920F9B">
        <w:rPr>
          <w:b/>
          <w:sz w:val="20"/>
        </w:rPr>
        <w:t>2,0 Вт/м.кв.*К</w:t>
      </w:r>
    </w:p>
    <w:p w14:paraId="09845373" w14:textId="77777777" w:rsidR="00DE7B8C" w:rsidRPr="00920F9B" w:rsidRDefault="00DE7B8C" w:rsidP="00DE7B8C">
      <w:pPr>
        <w:tabs>
          <w:tab w:val="left" w:pos="567"/>
        </w:tabs>
        <w:spacing w:after="0" w:line="240" w:lineRule="auto"/>
        <w:jc w:val="both"/>
        <w:rPr>
          <w:rFonts w:ascii="Times New Roman" w:hAnsi="Times New Roman"/>
          <w:bCs/>
          <w:sz w:val="20"/>
          <w:szCs w:val="20"/>
          <w:lang w:val="uk-UA"/>
        </w:rPr>
      </w:pPr>
      <w:r w:rsidRPr="00920F9B">
        <w:rPr>
          <w:rFonts w:ascii="Times New Roman" w:hAnsi="Times New Roman"/>
          <w:bCs/>
          <w:sz w:val="20"/>
          <w:szCs w:val="20"/>
          <w:lang w:val="uk-UA"/>
        </w:rPr>
        <w:t xml:space="preserve">3.1.3 </w:t>
      </w:r>
      <w:r w:rsidRPr="00920F9B">
        <w:rPr>
          <w:rFonts w:ascii="Times New Roman" w:hAnsi="Times New Roman"/>
          <w:sz w:val="20"/>
          <w:szCs w:val="20"/>
          <w:lang w:val="uk-UA"/>
        </w:rPr>
        <w:t>передбачити установку на всі металопластикові вікна, що мають стулки для закривання/відкривання, фурнітури для мікропровітрювання;</w:t>
      </w:r>
    </w:p>
    <w:p w14:paraId="348214D5" w14:textId="77777777" w:rsidR="00DE7B8C" w:rsidRPr="00920F9B" w:rsidRDefault="00DE7B8C" w:rsidP="00DE7B8C">
      <w:pPr>
        <w:tabs>
          <w:tab w:val="left" w:pos="567"/>
        </w:tabs>
        <w:spacing w:after="0" w:line="240" w:lineRule="auto"/>
        <w:jc w:val="both"/>
        <w:rPr>
          <w:rFonts w:ascii="Times New Roman" w:hAnsi="Times New Roman"/>
          <w:bCs/>
          <w:sz w:val="20"/>
          <w:szCs w:val="20"/>
          <w:lang w:val="uk-UA"/>
        </w:rPr>
      </w:pPr>
      <w:r w:rsidRPr="00920F9B">
        <w:rPr>
          <w:rFonts w:ascii="Times New Roman" w:hAnsi="Times New Roman"/>
          <w:sz w:val="20"/>
          <w:szCs w:val="20"/>
          <w:lang w:val="uk-UA"/>
        </w:rPr>
        <w:t xml:space="preserve">3.1.4 </w:t>
      </w:r>
      <w:r w:rsidRPr="00920F9B">
        <w:rPr>
          <w:rFonts w:ascii="Times New Roman" w:hAnsi="Times New Roman"/>
          <w:bCs/>
          <w:sz w:val="20"/>
          <w:szCs w:val="20"/>
          <w:lang w:val="uk-UA"/>
        </w:rPr>
        <w:t>приведений опір теплопередачі згідно з ДБН В.2.6-31;</w:t>
      </w:r>
    </w:p>
    <w:p w14:paraId="7D65EFBD" w14:textId="77777777" w:rsidR="00DE7B8C" w:rsidRPr="00920F9B" w:rsidRDefault="00DE7B8C" w:rsidP="00DE7B8C">
      <w:pPr>
        <w:tabs>
          <w:tab w:val="left" w:pos="567"/>
        </w:tabs>
        <w:spacing w:after="0"/>
        <w:jc w:val="both"/>
        <w:rPr>
          <w:rFonts w:ascii="Times New Roman" w:hAnsi="Times New Roman"/>
          <w:sz w:val="20"/>
          <w:szCs w:val="20"/>
          <w:lang w:val="uk-UA"/>
        </w:rPr>
      </w:pPr>
      <w:r w:rsidRPr="00920F9B">
        <w:rPr>
          <w:rFonts w:ascii="Times New Roman" w:hAnsi="Times New Roman"/>
          <w:sz w:val="20"/>
          <w:szCs w:val="20"/>
          <w:lang w:val="uk-UA"/>
        </w:rPr>
        <w:t>3.1.5 звукоізоляція згідно з СНіП ІІ-12;</w:t>
      </w:r>
    </w:p>
    <w:p w14:paraId="4AAB26FC" w14:textId="77777777" w:rsidR="00DE7B8C" w:rsidRPr="00920F9B" w:rsidRDefault="00DE7B8C" w:rsidP="00DE7B8C">
      <w:pPr>
        <w:tabs>
          <w:tab w:val="left" w:pos="567"/>
        </w:tabs>
        <w:spacing w:after="0"/>
        <w:jc w:val="both"/>
        <w:rPr>
          <w:rFonts w:ascii="Times New Roman" w:hAnsi="Times New Roman"/>
          <w:sz w:val="20"/>
          <w:szCs w:val="20"/>
          <w:lang w:val="uk-UA"/>
        </w:rPr>
      </w:pPr>
      <w:r w:rsidRPr="00920F9B">
        <w:rPr>
          <w:rFonts w:ascii="Times New Roman" w:hAnsi="Times New Roman"/>
          <w:sz w:val="20"/>
          <w:szCs w:val="20"/>
          <w:lang w:val="uk-UA"/>
        </w:rPr>
        <w:t>3.1.6 освітлення згідно з ДБН В.2.5-28;</w:t>
      </w:r>
    </w:p>
    <w:p w14:paraId="23037F2B" w14:textId="77777777" w:rsidR="00DE7B8C" w:rsidRPr="00920F9B" w:rsidRDefault="00DE7B8C" w:rsidP="00DE7B8C">
      <w:pPr>
        <w:tabs>
          <w:tab w:val="left" w:pos="567"/>
        </w:tabs>
        <w:spacing w:after="0"/>
        <w:jc w:val="both"/>
        <w:rPr>
          <w:rFonts w:ascii="Times New Roman" w:hAnsi="Times New Roman"/>
          <w:sz w:val="20"/>
          <w:szCs w:val="20"/>
          <w:lang w:val="uk-UA"/>
        </w:rPr>
      </w:pPr>
      <w:r w:rsidRPr="00920F9B">
        <w:rPr>
          <w:rFonts w:ascii="Times New Roman" w:hAnsi="Times New Roman"/>
          <w:sz w:val="20"/>
          <w:szCs w:val="20"/>
          <w:lang w:val="uk-UA"/>
        </w:rPr>
        <w:t>3.1.7 коефіцієнт загального світлопропускання згідно з ДСТУ Б В.2.6-20</w:t>
      </w:r>
    </w:p>
    <w:p w14:paraId="5832647E" w14:textId="77777777" w:rsidR="00DE7B8C" w:rsidRPr="00920F9B" w:rsidRDefault="00DE7B8C" w:rsidP="00DE7B8C">
      <w:pPr>
        <w:tabs>
          <w:tab w:val="left" w:pos="567"/>
        </w:tabs>
        <w:spacing w:after="0"/>
        <w:jc w:val="both"/>
        <w:rPr>
          <w:rFonts w:ascii="Times New Roman" w:hAnsi="Times New Roman"/>
          <w:sz w:val="20"/>
          <w:szCs w:val="20"/>
          <w:lang w:val="uk-UA"/>
        </w:rPr>
      </w:pPr>
      <w:r w:rsidRPr="00920F9B">
        <w:rPr>
          <w:rFonts w:ascii="Times New Roman" w:hAnsi="Times New Roman"/>
          <w:sz w:val="20"/>
          <w:szCs w:val="20"/>
          <w:lang w:val="uk-UA"/>
        </w:rPr>
        <w:t>3.1.8 паропроникнення згідно з ДБН В.2.6-31;</w:t>
      </w:r>
    </w:p>
    <w:p w14:paraId="204627BE" w14:textId="77777777" w:rsidR="00DE7B8C" w:rsidRPr="00920F9B" w:rsidRDefault="00DE7B8C" w:rsidP="00DE7B8C">
      <w:pPr>
        <w:tabs>
          <w:tab w:val="left" w:pos="567"/>
        </w:tabs>
        <w:spacing w:after="0"/>
        <w:jc w:val="both"/>
        <w:rPr>
          <w:rFonts w:ascii="Times New Roman" w:hAnsi="Times New Roman"/>
          <w:sz w:val="20"/>
          <w:szCs w:val="20"/>
          <w:lang w:val="uk-UA"/>
        </w:rPr>
      </w:pPr>
      <w:r w:rsidRPr="00920F9B">
        <w:rPr>
          <w:rFonts w:ascii="Times New Roman" w:hAnsi="Times New Roman"/>
          <w:sz w:val="20"/>
          <w:szCs w:val="20"/>
          <w:lang w:val="uk-UA"/>
        </w:rPr>
        <w:t>3.1.9 повітропроникнення згідно з ДБН В.2.6-31;</w:t>
      </w:r>
    </w:p>
    <w:p w14:paraId="3E6F6211" w14:textId="77777777" w:rsidR="00DE7B8C" w:rsidRPr="00920F9B" w:rsidRDefault="00DE7B8C" w:rsidP="00DE7B8C">
      <w:pPr>
        <w:tabs>
          <w:tab w:val="left" w:pos="567"/>
        </w:tabs>
        <w:spacing w:after="0"/>
        <w:jc w:val="both"/>
        <w:rPr>
          <w:rFonts w:ascii="Times New Roman" w:hAnsi="Times New Roman"/>
          <w:sz w:val="20"/>
          <w:szCs w:val="20"/>
          <w:lang w:val="uk-UA"/>
        </w:rPr>
      </w:pPr>
      <w:r w:rsidRPr="00920F9B">
        <w:rPr>
          <w:rFonts w:ascii="Times New Roman" w:hAnsi="Times New Roman"/>
          <w:sz w:val="20"/>
          <w:szCs w:val="20"/>
          <w:lang w:val="uk-UA"/>
        </w:rPr>
        <w:t>3.1.10 водонепроникнення згідно з ДСТУ Б В.2.6-146;</w:t>
      </w:r>
    </w:p>
    <w:p w14:paraId="5211E8F0" w14:textId="77777777" w:rsidR="00DE7B8C" w:rsidRPr="00920F9B" w:rsidRDefault="00DE7B8C" w:rsidP="00DE7B8C">
      <w:pPr>
        <w:tabs>
          <w:tab w:val="left" w:pos="567"/>
        </w:tabs>
        <w:spacing w:after="0"/>
        <w:jc w:val="both"/>
        <w:rPr>
          <w:rFonts w:ascii="Times New Roman" w:hAnsi="Times New Roman"/>
          <w:sz w:val="20"/>
          <w:szCs w:val="20"/>
          <w:lang w:val="uk-UA"/>
        </w:rPr>
      </w:pPr>
      <w:r w:rsidRPr="00920F9B">
        <w:rPr>
          <w:rFonts w:ascii="Times New Roman" w:hAnsi="Times New Roman"/>
          <w:sz w:val="20"/>
          <w:szCs w:val="20"/>
          <w:lang w:val="uk-UA"/>
        </w:rPr>
        <w:t>3.1.11 силові навантаження від вітру та злому згідно з ДБН В.1.2-2.</w:t>
      </w:r>
    </w:p>
    <w:p w14:paraId="142212F6" w14:textId="77777777" w:rsidR="00DE7B8C" w:rsidRPr="00920F9B" w:rsidRDefault="00DE7B8C" w:rsidP="00DE7B8C">
      <w:pPr>
        <w:pStyle w:val="a7"/>
        <w:ind w:left="360"/>
        <w:rPr>
          <w:vanish/>
          <w:sz w:val="20"/>
        </w:rPr>
      </w:pPr>
    </w:p>
    <w:p w14:paraId="7A3E1DB0" w14:textId="77777777" w:rsidR="00DE7B8C" w:rsidRPr="00920F9B" w:rsidRDefault="00DE7B8C" w:rsidP="00614192">
      <w:pPr>
        <w:pStyle w:val="a7"/>
        <w:numPr>
          <w:ilvl w:val="0"/>
          <w:numId w:val="70"/>
        </w:numPr>
        <w:rPr>
          <w:vanish/>
          <w:sz w:val="20"/>
        </w:rPr>
      </w:pPr>
      <w:r w:rsidRPr="00920F9B">
        <w:rPr>
          <w:b/>
          <w:bCs/>
          <w:sz w:val="20"/>
        </w:rPr>
        <w:t>Зведена інформація щодо найменування робіт</w:t>
      </w:r>
    </w:p>
    <w:p w14:paraId="3C05DD3A" w14:textId="77777777" w:rsidR="00DE7B8C" w:rsidRPr="00920F9B" w:rsidRDefault="00DE7B8C" w:rsidP="00DE7B8C">
      <w:pPr>
        <w:pStyle w:val="a7"/>
        <w:rPr>
          <w:sz w:val="20"/>
        </w:rPr>
      </w:pPr>
    </w:p>
    <w:p w14:paraId="4804D050" w14:textId="77777777" w:rsidR="00DE7B8C" w:rsidRPr="00920F9B" w:rsidRDefault="00DE7B8C" w:rsidP="00614192">
      <w:pPr>
        <w:pStyle w:val="a7"/>
        <w:numPr>
          <w:ilvl w:val="1"/>
          <w:numId w:val="70"/>
        </w:numPr>
        <w:ind w:left="426"/>
        <w:rPr>
          <w:sz w:val="20"/>
        </w:rPr>
      </w:pPr>
      <w:r w:rsidRPr="00920F9B">
        <w:rPr>
          <w:sz w:val="20"/>
        </w:rPr>
        <w:t>Візуальне обстеження</w:t>
      </w:r>
    </w:p>
    <w:p w14:paraId="7BB86985" w14:textId="77777777" w:rsidR="00DE7B8C" w:rsidRPr="00920F9B" w:rsidRDefault="00DE7B8C" w:rsidP="00614192">
      <w:pPr>
        <w:pStyle w:val="a7"/>
        <w:numPr>
          <w:ilvl w:val="1"/>
          <w:numId w:val="70"/>
        </w:numPr>
        <w:ind w:left="426"/>
        <w:rPr>
          <w:sz w:val="20"/>
        </w:rPr>
      </w:pPr>
      <w:r w:rsidRPr="00920F9B">
        <w:rPr>
          <w:sz w:val="20"/>
        </w:rPr>
        <w:t>Обмірювальні роботи</w:t>
      </w:r>
    </w:p>
    <w:p w14:paraId="6CB51910" w14:textId="77777777" w:rsidR="00DE7B8C" w:rsidRPr="00920F9B" w:rsidRDefault="00DE7B8C" w:rsidP="00614192">
      <w:pPr>
        <w:pStyle w:val="a7"/>
        <w:numPr>
          <w:ilvl w:val="1"/>
          <w:numId w:val="70"/>
        </w:numPr>
        <w:ind w:left="426"/>
        <w:rPr>
          <w:sz w:val="20"/>
        </w:rPr>
      </w:pPr>
      <w:r w:rsidRPr="00920F9B">
        <w:rPr>
          <w:sz w:val="20"/>
        </w:rPr>
        <w:t>Збір вихідних даних</w:t>
      </w:r>
    </w:p>
    <w:p w14:paraId="7A8F5D7D" w14:textId="77777777" w:rsidR="00DE7B8C" w:rsidRPr="00920F9B" w:rsidRDefault="00DE7B8C" w:rsidP="00614192">
      <w:pPr>
        <w:pStyle w:val="a7"/>
        <w:numPr>
          <w:ilvl w:val="1"/>
          <w:numId w:val="70"/>
        </w:numPr>
        <w:ind w:left="426"/>
        <w:rPr>
          <w:sz w:val="20"/>
        </w:rPr>
      </w:pPr>
      <w:r w:rsidRPr="00920F9B">
        <w:rPr>
          <w:sz w:val="20"/>
        </w:rPr>
        <w:t>Поставка матеріалів та обладнання</w:t>
      </w:r>
    </w:p>
    <w:p w14:paraId="69028D27" w14:textId="77777777" w:rsidR="00DE7B8C" w:rsidRPr="00920F9B" w:rsidRDefault="00DE7B8C" w:rsidP="00614192">
      <w:pPr>
        <w:pStyle w:val="a7"/>
        <w:numPr>
          <w:ilvl w:val="1"/>
          <w:numId w:val="70"/>
        </w:numPr>
        <w:ind w:left="426"/>
        <w:rPr>
          <w:sz w:val="20"/>
        </w:rPr>
      </w:pPr>
      <w:r w:rsidRPr="00920F9B">
        <w:rPr>
          <w:sz w:val="20"/>
        </w:rPr>
        <w:t>Монтаж матеріалів та обладнання</w:t>
      </w:r>
    </w:p>
    <w:p w14:paraId="21EDFE0A" w14:textId="77777777" w:rsidR="00DE7B8C" w:rsidRPr="00920F9B" w:rsidRDefault="00DE7B8C" w:rsidP="00DE7B8C">
      <w:pPr>
        <w:pStyle w:val="a7"/>
        <w:keepNext/>
        <w:keepLines/>
        <w:tabs>
          <w:tab w:val="left" w:pos="567"/>
        </w:tabs>
        <w:autoSpaceDE w:val="0"/>
        <w:autoSpaceDN w:val="0"/>
        <w:adjustRightInd w:val="0"/>
        <w:ind w:left="426"/>
        <w:jc w:val="left"/>
        <w:rPr>
          <w:b/>
          <w:bCs/>
          <w:sz w:val="20"/>
        </w:rPr>
      </w:pPr>
    </w:p>
    <w:p w14:paraId="42379C8D" w14:textId="77777777" w:rsidR="00DE7B8C" w:rsidRPr="00920F9B" w:rsidRDefault="00DE7B8C" w:rsidP="00614192">
      <w:pPr>
        <w:pStyle w:val="a7"/>
        <w:numPr>
          <w:ilvl w:val="0"/>
          <w:numId w:val="70"/>
        </w:numPr>
        <w:ind w:left="426"/>
        <w:rPr>
          <w:vanish/>
          <w:sz w:val="20"/>
        </w:rPr>
      </w:pPr>
      <w:r w:rsidRPr="00920F9B">
        <w:rPr>
          <w:b/>
          <w:bCs/>
          <w:sz w:val="20"/>
        </w:rPr>
        <w:t>Основні вимоги до супутніх робіт:</w:t>
      </w:r>
    </w:p>
    <w:p w14:paraId="6A7D9BAC" w14:textId="77777777" w:rsidR="00DE7B8C" w:rsidRPr="00920F9B" w:rsidRDefault="00DE7B8C" w:rsidP="00DE7B8C">
      <w:pPr>
        <w:pStyle w:val="a7"/>
        <w:rPr>
          <w:sz w:val="20"/>
        </w:rPr>
      </w:pPr>
    </w:p>
    <w:p w14:paraId="6FC9F624" w14:textId="77777777" w:rsidR="00DE7B8C" w:rsidRPr="00920F9B" w:rsidRDefault="00DE7B8C" w:rsidP="00614192">
      <w:pPr>
        <w:pStyle w:val="a7"/>
        <w:numPr>
          <w:ilvl w:val="1"/>
          <w:numId w:val="70"/>
        </w:numPr>
        <w:ind w:left="426"/>
        <w:rPr>
          <w:sz w:val="20"/>
        </w:rPr>
      </w:pPr>
      <w:r w:rsidRPr="00920F9B">
        <w:rPr>
          <w:sz w:val="20"/>
        </w:rPr>
        <w:t>Демонтаж існуючих конструкцій</w:t>
      </w:r>
    </w:p>
    <w:p w14:paraId="31F4A90F" w14:textId="77777777" w:rsidR="00DE7B8C" w:rsidRPr="00920F9B" w:rsidRDefault="00DE7B8C" w:rsidP="00614192">
      <w:pPr>
        <w:pStyle w:val="a7"/>
        <w:numPr>
          <w:ilvl w:val="1"/>
          <w:numId w:val="70"/>
        </w:numPr>
        <w:ind w:left="426"/>
        <w:rPr>
          <w:sz w:val="20"/>
        </w:rPr>
      </w:pPr>
      <w:r w:rsidRPr="00920F9B">
        <w:rPr>
          <w:sz w:val="20"/>
        </w:rPr>
        <w:t>Утилізація дрібного будівельного сміття, що утворилося під час демонтажних та монтажних робіт</w:t>
      </w:r>
    </w:p>
    <w:p w14:paraId="1206602C" w14:textId="77777777" w:rsidR="00DE7B8C" w:rsidRPr="00920F9B" w:rsidRDefault="00DE7B8C" w:rsidP="00614192">
      <w:pPr>
        <w:pStyle w:val="a7"/>
        <w:numPr>
          <w:ilvl w:val="1"/>
          <w:numId w:val="70"/>
        </w:numPr>
        <w:ind w:left="426"/>
        <w:rPr>
          <w:sz w:val="20"/>
        </w:rPr>
      </w:pPr>
      <w:r w:rsidRPr="00920F9B">
        <w:rPr>
          <w:sz w:val="20"/>
        </w:rPr>
        <w:t>Відновлення відкосів з обох сторін віконних та дверних блоків</w:t>
      </w:r>
    </w:p>
    <w:p w14:paraId="19A4228C" w14:textId="77777777" w:rsidR="00DE7B8C" w:rsidRPr="00920F9B" w:rsidRDefault="00DE7B8C" w:rsidP="00614192">
      <w:pPr>
        <w:pStyle w:val="a7"/>
        <w:numPr>
          <w:ilvl w:val="1"/>
          <w:numId w:val="70"/>
        </w:numPr>
        <w:ind w:left="426"/>
        <w:rPr>
          <w:sz w:val="20"/>
        </w:rPr>
      </w:pPr>
      <w:r w:rsidRPr="00920F9B">
        <w:rPr>
          <w:sz w:val="20"/>
        </w:rPr>
        <w:t>Встановлення на всіх змонтованих вікнах відливів та підвіконь відповідного розміру</w:t>
      </w:r>
    </w:p>
    <w:p w14:paraId="48CE0EEE" w14:textId="77777777" w:rsidR="00DE7B8C" w:rsidRPr="00920F9B" w:rsidRDefault="00DE7B8C" w:rsidP="00614192">
      <w:pPr>
        <w:pStyle w:val="a7"/>
        <w:numPr>
          <w:ilvl w:val="1"/>
          <w:numId w:val="70"/>
        </w:numPr>
        <w:ind w:left="426"/>
        <w:rPr>
          <w:sz w:val="20"/>
        </w:rPr>
      </w:pPr>
      <w:r w:rsidRPr="00920F9B">
        <w:rPr>
          <w:sz w:val="20"/>
        </w:rPr>
        <w:t>Виконання інших супутніх оздоблювальних робіт</w:t>
      </w:r>
    </w:p>
    <w:p w14:paraId="241F9189" w14:textId="77777777" w:rsidR="00DE7B8C" w:rsidRPr="00920F9B" w:rsidRDefault="00DE7B8C" w:rsidP="00614192">
      <w:pPr>
        <w:keepNext/>
        <w:keepLines/>
        <w:numPr>
          <w:ilvl w:val="0"/>
          <w:numId w:val="70"/>
        </w:numPr>
        <w:spacing w:after="0" w:line="240" w:lineRule="auto"/>
        <w:ind w:left="426"/>
        <w:jc w:val="both"/>
        <w:rPr>
          <w:rFonts w:ascii="Times New Roman" w:hAnsi="Times New Roman"/>
          <w:b/>
          <w:sz w:val="20"/>
          <w:szCs w:val="20"/>
          <w:lang w:val="uk-UA"/>
        </w:rPr>
      </w:pPr>
      <w:r w:rsidRPr="00920F9B">
        <w:rPr>
          <w:rFonts w:ascii="Times New Roman" w:hAnsi="Times New Roman"/>
          <w:b/>
          <w:sz w:val="20"/>
          <w:szCs w:val="20"/>
          <w:lang w:val="uk-UA"/>
        </w:rPr>
        <w:t>Основні вимоги до з’єднувальних швів:</w:t>
      </w:r>
    </w:p>
    <w:p w14:paraId="6A1EFCC6" w14:textId="77777777" w:rsidR="00DE7B8C" w:rsidRPr="00920F9B" w:rsidRDefault="00DE7B8C" w:rsidP="00DE7B8C">
      <w:pPr>
        <w:keepNext/>
        <w:keepLines/>
        <w:tabs>
          <w:tab w:val="left" w:pos="567"/>
        </w:tabs>
        <w:spacing w:after="0" w:line="240" w:lineRule="auto"/>
        <w:ind w:left="360"/>
        <w:jc w:val="both"/>
        <w:rPr>
          <w:rFonts w:ascii="Times New Roman" w:hAnsi="Times New Roman"/>
          <w:b/>
          <w:sz w:val="20"/>
          <w:szCs w:val="20"/>
          <w:lang w:val="uk-UA"/>
        </w:rPr>
      </w:pPr>
    </w:p>
    <w:p w14:paraId="41D42720" w14:textId="77777777" w:rsidR="00DE7B8C" w:rsidRPr="00920F9B" w:rsidRDefault="00DE7B8C" w:rsidP="00614192">
      <w:pPr>
        <w:pStyle w:val="a7"/>
        <w:numPr>
          <w:ilvl w:val="1"/>
          <w:numId w:val="70"/>
        </w:numPr>
        <w:ind w:left="426"/>
        <w:rPr>
          <w:sz w:val="20"/>
        </w:rPr>
      </w:pPr>
      <w:r w:rsidRPr="00920F9B">
        <w:rPr>
          <w:sz w:val="20"/>
        </w:rPr>
        <w:t>При ізоляції примикань віконних і дверних блоків до стін будинків з’єднувальний шов повинен бути виконаний таким чином, щоб він зберігав своє нормоване допустиме значення повітропроникнення впродовж всього терміну експлуатації вікон та дверей.</w:t>
      </w:r>
    </w:p>
    <w:p w14:paraId="02EDBF62" w14:textId="77777777" w:rsidR="00DE7B8C" w:rsidRPr="00920F9B" w:rsidRDefault="00DE7B8C" w:rsidP="00614192">
      <w:pPr>
        <w:pStyle w:val="a7"/>
        <w:numPr>
          <w:ilvl w:val="1"/>
          <w:numId w:val="70"/>
        </w:numPr>
        <w:ind w:left="426"/>
        <w:rPr>
          <w:sz w:val="20"/>
        </w:rPr>
      </w:pPr>
      <w:r w:rsidRPr="00920F9B">
        <w:rPr>
          <w:sz w:val="20"/>
        </w:rPr>
        <w:t>Шви повинні бути водонепроникними. Функціональний тепло-звукоізоляційний прошарок повинен бути виконаний суцільною ділянкою по всьому периметру.</w:t>
      </w:r>
    </w:p>
    <w:p w14:paraId="75D3D463" w14:textId="77777777" w:rsidR="00DE7B8C" w:rsidRPr="00920F9B" w:rsidRDefault="00DE7B8C" w:rsidP="00614192">
      <w:pPr>
        <w:pStyle w:val="a7"/>
        <w:numPr>
          <w:ilvl w:val="1"/>
          <w:numId w:val="70"/>
        </w:numPr>
        <w:ind w:left="426"/>
        <w:rPr>
          <w:sz w:val="20"/>
        </w:rPr>
      </w:pPr>
      <w:r w:rsidRPr="00920F9B">
        <w:rPr>
          <w:sz w:val="20"/>
        </w:rPr>
        <w:t>З’єднувальний шов повинен бути виконаний таким чином, щоб забезпечити виконання основних функцій, залежно від умов експлуатації.</w:t>
      </w:r>
    </w:p>
    <w:p w14:paraId="5A87C63D" w14:textId="77777777" w:rsidR="00DE7B8C" w:rsidRPr="00920F9B" w:rsidRDefault="00DE7B8C" w:rsidP="00DE7B8C">
      <w:pPr>
        <w:tabs>
          <w:tab w:val="left" w:pos="567"/>
        </w:tabs>
        <w:spacing w:after="0" w:line="240" w:lineRule="auto"/>
        <w:rPr>
          <w:rFonts w:ascii="Times New Roman" w:hAnsi="Times New Roman"/>
          <w:sz w:val="20"/>
          <w:szCs w:val="20"/>
          <w:lang w:val="uk-UA"/>
        </w:rPr>
      </w:pPr>
    </w:p>
    <w:p w14:paraId="25CCEEB3" w14:textId="77777777" w:rsidR="00DE7B8C" w:rsidRPr="00920F9B" w:rsidRDefault="00DE7B8C" w:rsidP="00DE7B8C">
      <w:pPr>
        <w:tabs>
          <w:tab w:val="left" w:pos="567"/>
        </w:tabs>
        <w:spacing w:after="0" w:line="240" w:lineRule="auto"/>
        <w:rPr>
          <w:rFonts w:ascii="Times New Roman" w:hAnsi="Times New Roman"/>
          <w:b/>
          <w:sz w:val="20"/>
          <w:szCs w:val="20"/>
          <w:lang w:val="uk-UA"/>
        </w:rPr>
      </w:pPr>
      <w:r w:rsidRPr="00920F9B">
        <w:rPr>
          <w:rFonts w:ascii="Times New Roman" w:hAnsi="Times New Roman"/>
          <w:b/>
          <w:sz w:val="20"/>
          <w:szCs w:val="20"/>
          <w:lang w:val="uk-UA"/>
        </w:rPr>
        <w:t>Принципова схема з’єднувального шва</w:t>
      </w:r>
    </w:p>
    <w:p w14:paraId="41EE0904" w14:textId="77777777" w:rsidR="00DE7B8C" w:rsidRPr="00920F9B" w:rsidRDefault="00DE7B8C" w:rsidP="00DE7B8C">
      <w:pPr>
        <w:tabs>
          <w:tab w:val="left" w:pos="567"/>
        </w:tabs>
        <w:spacing w:after="0" w:line="240" w:lineRule="auto"/>
        <w:rPr>
          <w:rFonts w:ascii="Times New Roman" w:hAnsi="Times New Roman"/>
          <w:sz w:val="20"/>
          <w:szCs w:val="20"/>
          <w:lang w:val="uk-UA"/>
        </w:rPr>
      </w:pPr>
    </w:p>
    <w:p w14:paraId="63DCBCF0" w14:textId="10F11562" w:rsidR="00DE7B8C" w:rsidRPr="00920F9B" w:rsidRDefault="00DE7B8C" w:rsidP="00DE7B8C">
      <w:pPr>
        <w:tabs>
          <w:tab w:val="left" w:pos="567"/>
        </w:tabs>
        <w:spacing w:after="0" w:line="240" w:lineRule="auto"/>
        <w:rPr>
          <w:rFonts w:ascii="Times New Roman" w:hAnsi="Times New Roman"/>
          <w:sz w:val="20"/>
          <w:szCs w:val="20"/>
          <w:lang w:val="uk-UA"/>
        </w:rPr>
      </w:pPr>
      <w:r w:rsidRPr="00920F9B">
        <w:rPr>
          <w:rFonts w:ascii="Times New Roman" w:hAnsi="Times New Roman"/>
          <w:noProof/>
          <w:sz w:val="20"/>
          <w:szCs w:val="20"/>
          <w:lang w:val="uk-UA" w:eastAsia="uk-UA"/>
        </w:rPr>
        <w:lastRenderedPageBreak/>
        <w:drawing>
          <wp:inline distT="0" distB="0" distL="0" distR="0" wp14:anchorId="38C37728" wp14:editId="4725D1DE">
            <wp:extent cx="3489325" cy="3416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9325" cy="3416300"/>
                    </a:xfrm>
                    <a:prstGeom prst="rect">
                      <a:avLst/>
                    </a:prstGeom>
                    <a:noFill/>
                    <a:ln>
                      <a:noFill/>
                    </a:ln>
                  </pic:spPr>
                </pic:pic>
              </a:graphicData>
            </a:graphic>
          </wp:inline>
        </w:drawing>
      </w:r>
    </w:p>
    <w:p w14:paraId="26491EE7" w14:textId="77777777" w:rsidR="00DE7B8C" w:rsidRPr="00920F9B" w:rsidRDefault="00DE7B8C" w:rsidP="00DE7B8C">
      <w:pPr>
        <w:tabs>
          <w:tab w:val="left" w:pos="567"/>
        </w:tabs>
        <w:spacing w:after="0" w:line="240" w:lineRule="auto"/>
        <w:jc w:val="both"/>
        <w:rPr>
          <w:rFonts w:ascii="Times New Roman" w:hAnsi="Times New Roman"/>
          <w:sz w:val="20"/>
          <w:szCs w:val="20"/>
          <w:lang w:val="uk-UA"/>
        </w:rPr>
      </w:pPr>
      <w:r w:rsidRPr="00920F9B">
        <w:rPr>
          <w:rFonts w:ascii="Times New Roman" w:hAnsi="Times New Roman"/>
          <w:sz w:val="20"/>
          <w:szCs w:val="20"/>
          <w:lang w:val="uk-UA"/>
        </w:rPr>
        <w:t>1 – Зовнішня водонепроникна паропроникна ділянка; 2 – Центральна теплоізоляційна ділянка; 3 – Внутрішня пароізоляційна ділянка</w:t>
      </w:r>
    </w:p>
    <w:p w14:paraId="5E3343FB" w14:textId="77777777" w:rsidR="00DE7B8C" w:rsidRPr="00920F9B" w:rsidRDefault="00DE7B8C" w:rsidP="00DE7B8C">
      <w:pPr>
        <w:tabs>
          <w:tab w:val="left" w:pos="567"/>
        </w:tabs>
        <w:spacing w:after="0" w:line="240" w:lineRule="auto"/>
        <w:jc w:val="both"/>
        <w:rPr>
          <w:rFonts w:ascii="Times New Roman" w:hAnsi="Times New Roman"/>
          <w:sz w:val="20"/>
          <w:szCs w:val="20"/>
          <w:lang w:val="uk-UA"/>
        </w:rPr>
      </w:pPr>
    </w:p>
    <w:p w14:paraId="6FC3D9A2" w14:textId="77777777" w:rsidR="00DE7B8C" w:rsidRPr="00920F9B" w:rsidRDefault="00DE7B8C" w:rsidP="00614192">
      <w:pPr>
        <w:keepNext/>
        <w:keepLines/>
        <w:numPr>
          <w:ilvl w:val="0"/>
          <w:numId w:val="70"/>
        </w:numPr>
        <w:spacing w:after="0" w:line="240" w:lineRule="auto"/>
        <w:ind w:left="426"/>
        <w:jc w:val="both"/>
        <w:rPr>
          <w:rFonts w:ascii="Times New Roman" w:hAnsi="Times New Roman"/>
          <w:b/>
          <w:sz w:val="20"/>
          <w:szCs w:val="20"/>
          <w:lang w:val="uk-UA"/>
        </w:rPr>
      </w:pPr>
      <w:r w:rsidRPr="00920F9B">
        <w:rPr>
          <w:rFonts w:ascii="Times New Roman" w:hAnsi="Times New Roman"/>
          <w:b/>
          <w:sz w:val="20"/>
          <w:szCs w:val="20"/>
          <w:lang w:val="uk-UA"/>
        </w:rPr>
        <w:t>Екологічні вимоги</w:t>
      </w:r>
    </w:p>
    <w:p w14:paraId="478119CE" w14:textId="77777777" w:rsidR="00DE7B8C" w:rsidRPr="00920F9B" w:rsidRDefault="00DE7B8C" w:rsidP="00DE7B8C">
      <w:pPr>
        <w:tabs>
          <w:tab w:val="left" w:pos="567"/>
        </w:tabs>
        <w:spacing w:after="0" w:line="240" w:lineRule="auto"/>
        <w:jc w:val="both"/>
        <w:rPr>
          <w:rFonts w:ascii="Times New Roman" w:hAnsi="Times New Roman"/>
          <w:sz w:val="20"/>
          <w:szCs w:val="20"/>
          <w:lang w:val="uk-UA"/>
        </w:rPr>
      </w:pPr>
    </w:p>
    <w:p w14:paraId="3EC7DAB6" w14:textId="77777777" w:rsidR="00DE7B8C" w:rsidRPr="00920F9B" w:rsidRDefault="00DE7B8C" w:rsidP="00DE7B8C">
      <w:pPr>
        <w:tabs>
          <w:tab w:val="left" w:pos="567"/>
        </w:tabs>
        <w:spacing w:after="0" w:line="240" w:lineRule="auto"/>
        <w:jc w:val="both"/>
        <w:rPr>
          <w:rFonts w:ascii="Times New Roman" w:hAnsi="Times New Roman"/>
          <w:sz w:val="20"/>
          <w:szCs w:val="20"/>
          <w:lang w:val="uk-UA"/>
        </w:rPr>
      </w:pPr>
      <w:r w:rsidRPr="00920F9B">
        <w:rPr>
          <w:rFonts w:ascii="Times New Roman" w:hAnsi="Times New Roman"/>
          <w:sz w:val="20"/>
          <w:szCs w:val="20"/>
          <w:lang w:val="uk-UA"/>
        </w:rPr>
        <w:t>Уникати використання газів фтору (SF6, PFC) в конструкції вікон. Використовувати аргон (ксенон) або вакуум.</w:t>
      </w:r>
    </w:p>
    <w:p w14:paraId="141E6105" w14:textId="77777777" w:rsidR="00DE7B8C" w:rsidRPr="00920F9B" w:rsidRDefault="00DE7B8C" w:rsidP="00DE7B8C">
      <w:pPr>
        <w:tabs>
          <w:tab w:val="left" w:pos="567"/>
        </w:tabs>
        <w:spacing w:after="0" w:line="240" w:lineRule="auto"/>
        <w:jc w:val="both"/>
        <w:rPr>
          <w:rFonts w:ascii="Times New Roman" w:hAnsi="Times New Roman"/>
          <w:sz w:val="20"/>
          <w:szCs w:val="20"/>
          <w:lang w:val="uk-UA"/>
        </w:rPr>
      </w:pPr>
    </w:p>
    <w:p w14:paraId="6C7CBBAE" w14:textId="77777777" w:rsidR="00DE7B8C" w:rsidRPr="00920F9B" w:rsidRDefault="00DE7B8C" w:rsidP="00614192">
      <w:pPr>
        <w:keepNext/>
        <w:keepLines/>
        <w:numPr>
          <w:ilvl w:val="0"/>
          <w:numId w:val="70"/>
        </w:numPr>
        <w:spacing w:after="0" w:line="240" w:lineRule="auto"/>
        <w:ind w:left="426"/>
        <w:jc w:val="both"/>
        <w:rPr>
          <w:rFonts w:ascii="Times New Roman" w:hAnsi="Times New Roman"/>
          <w:b/>
          <w:sz w:val="20"/>
          <w:szCs w:val="20"/>
          <w:lang w:val="uk-UA"/>
        </w:rPr>
      </w:pPr>
      <w:r w:rsidRPr="00920F9B">
        <w:rPr>
          <w:rFonts w:ascii="Times New Roman" w:hAnsi="Times New Roman"/>
          <w:b/>
          <w:sz w:val="20"/>
          <w:szCs w:val="20"/>
          <w:lang w:val="uk-UA"/>
        </w:rPr>
        <w:t>Додаткові вимоги</w:t>
      </w:r>
    </w:p>
    <w:p w14:paraId="0838EB44" w14:textId="77777777" w:rsidR="00DE7B8C" w:rsidRPr="00920F9B" w:rsidRDefault="00DE7B8C" w:rsidP="00DE7B8C">
      <w:pPr>
        <w:tabs>
          <w:tab w:val="left" w:pos="567"/>
        </w:tabs>
        <w:spacing w:after="0" w:line="240" w:lineRule="auto"/>
        <w:jc w:val="both"/>
        <w:rPr>
          <w:rFonts w:ascii="Times New Roman" w:hAnsi="Times New Roman"/>
          <w:sz w:val="20"/>
          <w:szCs w:val="20"/>
          <w:lang w:val="uk-UA"/>
        </w:rPr>
      </w:pPr>
    </w:p>
    <w:p w14:paraId="0AA6364B" w14:textId="77777777" w:rsidR="00DE7B8C" w:rsidRPr="00920F9B" w:rsidRDefault="00DE7B8C" w:rsidP="00DE7B8C">
      <w:pPr>
        <w:autoSpaceDE w:val="0"/>
        <w:autoSpaceDN w:val="0"/>
        <w:adjustRightInd w:val="0"/>
        <w:spacing w:after="0" w:line="240" w:lineRule="auto"/>
        <w:jc w:val="both"/>
        <w:rPr>
          <w:rFonts w:ascii="Times New Roman" w:hAnsi="Times New Roman"/>
          <w:color w:val="000000"/>
          <w:sz w:val="20"/>
          <w:szCs w:val="20"/>
          <w:lang w:val="uk-UA"/>
        </w:rPr>
      </w:pPr>
      <w:r w:rsidRPr="00920F9B">
        <w:rPr>
          <w:rFonts w:ascii="Times New Roman" w:hAnsi="Times New Roman"/>
          <w:color w:val="000000"/>
          <w:sz w:val="20"/>
          <w:szCs w:val="20"/>
          <w:lang w:val="uk-UA"/>
        </w:rPr>
        <w:t>Конструктивні особливості (</w:t>
      </w:r>
      <w:r w:rsidRPr="00920F9B">
        <w:rPr>
          <w:rFonts w:ascii="Times New Roman" w:eastAsia="TimesNewRomanPSMT" w:hAnsi="Times New Roman"/>
          <w:color w:val="000000"/>
          <w:sz w:val="20"/>
          <w:szCs w:val="20"/>
          <w:lang w:val="uk-UA"/>
        </w:rPr>
        <w:t>площини відкривання вікон) узгодити з Замовником</w:t>
      </w:r>
      <w:r w:rsidRPr="00920F9B">
        <w:rPr>
          <w:rFonts w:ascii="Times New Roman" w:hAnsi="Times New Roman"/>
          <w:color w:val="000000"/>
          <w:sz w:val="20"/>
          <w:szCs w:val="20"/>
          <w:lang w:val="uk-UA"/>
        </w:rPr>
        <w:t xml:space="preserve"> при проведенні замірів.</w:t>
      </w:r>
    </w:p>
    <w:p w14:paraId="257DA3A1" w14:textId="77777777" w:rsidR="00DE7B8C" w:rsidRPr="00920F9B" w:rsidRDefault="00DE7B8C" w:rsidP="00DE7B8C">
      <w:pPr>
        <w:autoSpaceDE w:val="0"/>
        <w:autoSpaceDN w:val="0"/>
        <w:adjustRightInd w:val="0"/>
        <w:spacing w:after="0" w:line="240" w:lineRule="auto"/>
        <w:jc w:val="both"/>
        <w:rPr>
          <w:rFonts w:ascii="Times New Roman" w:hAnsi="Times New Roman"/>
          <w:color w:val="000000"/>
          <w:sz w:val="20"/>
          <w:szCs w:val="20"/>
          <w:lang w:val="uk-UA"/>
        </w:rPr>
      </w:pPr>
      <w:r w:rsidRPr="00920F9B">
        <w:rPr>
          <w:rFonts w:ascii="Times New Roman" w:hAnsi="Times New Roman"/>
          <w:color w:val="000000"/>
          <w:sz w:val="20"/>
          <w:szCs w:val="20"/>
          <w:lang w:val="uk-UA"/>
        </w:rPr>
        <w:t xml:space="preserve">Вікна повинні бути оснащені фурнітуру, яка дозволяє використовувати режими провітрювання та мікропровітрювання. </w:t>
      </w:r>
    </w:p>
    <w:p w14:paraId="5FFB1CCC" w14:textId="77777777" w:rsidR="00DE7B8C" w:rsidRPr="00920F9B" w:rsidRDefault="00DE7B8C" w:rsidP="00DE7B8C">
      <w:pPr>
        <w:autoSpaceDE w:val="0"/>
        <w:autoSpaceDN w:val="0"/>
        <w:adjustRightInd w:val="0"/>
        <w:spacing w:after="0" w:line="240" w:lineRule="auto"/>
        <w:jc w:val="both"/>
        <w:rPr>
          <w:rFonts w:ascii="Times New Roman" w:hAnsi="Times New Roman"/>
          <w:color w:val="000000"/>
          <w:sz w:val="20"/>
          <w:szCs w:val="20"/>
          <w:lang w:val="uk-UA"/>
        </w:rPr>
      </w:pPr>
      <w:r w:rsidRPr="00920F9B">
        <w:rPr>
          <w:rFonts w:ascii="Times New Roman" w:hAnsi="Times New Roman"/>
          <w:color w:val="000000"/>
          <w:sz w:val="20"/>
          <w:szCs w:val="20"/>
          <w:lang w:val="uk-UA"/>
        </w:rPr>
        <w:t>В учбових приміщеннях, групових, гральних кімнатах вікна повинні бути обладнані віконними провітрювачами.</w:t>
      </w:r>
    </w:p>
    <w:p w14:paraId="3F8C98A0" w14:textId="77777777" w:rsidR="00DE7B8C" w:rsidRPr="00920F9B" w:rsidRDefault="00DE7B8C" w:rsidP="00DE7B8C">
      <w:pPr>
        <w:tabs>
          <w:tab w:val="left" w:pos="567"/>
        </w:tabs>
        <w:spacing w:after="0" w:line="240" w:lineRule="auto"/>
        <w:jc w:val="both"/>
        <w:rPr>
          <w:rFonts w:ascii="Times New Roman" w:hAnsi="Times New Roman"/>
          <w:sz w:val="20"/>
          <w:szCs w:val="20"/>
          <w:lang w:val="uk-UA"/>
        </w:rPr>
      </w:pPr>
    </w:p>
    <w:p w14:paraId="0FC7F5CA" w14:textId="77777777" w:rsidR="00DE7B8C" w:rsidRPr="00920F9B" w:rsidRDefault="00DE7B8C" w:rsidP="00DE7B8C">
      <w:pPr>
        <w:keepNext/>
        <w:keepLines/>
        <w:spacing w:after="0"/>
        <w:jc w:val="both"/>
        <w:outlineLvl w:val="0"/>
        <w:rPr>
          <w:rFonts w:ascii="Times New Roman" w:hAnsi="Times New Roman"/>
          <w:b/>
          <w:sz w:val="20"/>
          <w:szCs w:val="20"/>
          <w:u w:val="single"/>
          <w:lang w:val="uk-UA"/>
        </w:rPr>
      </w:pPr>
      <w:r w:rsidRPr="00920F9B">
        <w:rPr>
          <w:rFonts w:ascii="Times New Roman" w:hAnsi="Times New Roman"/>
          <w:b/>
          <w:sz w:val="20"/>
          <w:szCs w:val="20"/>
          <w:u w:val="single"/>
          <w:lang w:val="uk-UA"/>
        </w:rPr>
        <w:t>Утеплення стін та цоколю</w:t>
      </w:r>
    </w:p>
    <w:p w14:paraId="052CFAB0" w14:textId="77777777" w:rsidR="00DE7B8C" w:rsidRPr="00920F9B" w:rsidRDefault="00DE7B8C" w:rsidP="00DE7B8C">
      <w:pPr>
        <w:keepNext/>
        <w:keepLines/>
        <w:spacing w:after="0" w:line="240" w:lineRule="auto"/>
        <w:ind w:left="720"/>
        <w:jc w:val="both"/>
        <w:rPr>
          <w:b/>
          <w:sz w:val="20"/>
        </w:rPr>
      </w:pPr>
    </w:p>
    <w:p w14:paraId="2999DD2C" w14:textId="77777777" w:rsidR="00DE7B8C" w:rsidRPr="00D1631C" w:rsidRDefault="00DE7B8C" w:rsidP="00614192">
      <w:pPr>
        <w:keepNext/>
        <w:keepLines/>
        <w:numPr>
          <w:ilvl w:val="0"/>
          <w:numId w:val="95"/>
        </w:numPr>
        <w:spacing w:after="0" w:line="240" w:lineRule="auto"/>
        <w:ind w:left="426"/>
        <w:jc w:val="both"/>
        <w:rPr>
          <w:rFonts w:ascii="Times New Roman" w:hAnsi="Times New Roman"/>
          <w:b/>
          <w:sz w:val="20"/>
        </w:rPr>
      </w:pPr>
      <w:r w:rsidRPr="00D1631C">
        <w:rPr>
          <w:rFonts w:ascii="Times New Roman" w:hAnsi="Times New Roman"/>
          <w:b/>
          <w:sz w:val="20"/>
        </w:rPr>
        <w:t>Характеристика існуючих конструкцій:</w:t>
      </w:r>
    </w:p>
    <w:p w14:paraId="0EC6B369" w14:textId="77777777" w:rsidR="00DE7B8C" w:rsidRPr="00920F9B" w:rsidRDefault="00DE7B8C" w:rsidP="00DE7B8C">
      <w:pPr>
        <w:pStyle w:val="a7"/>
        <w:ind w:left="0"/>
        <w:jc w:val="left"/>
        <w:rPr>
          <w:b/>
          <w:sz w:val="20"/>
        </w:rPr>
      </w:pPr>
    </w:p>
    <w:p w14:paraId="77DD6F20" w14:textId="77777777" w:rsidR="00DE7B8C" w:rsidRPr="00920F9B" w:rsidRDefault="00DE7B8C" w:rsidP="00DE7B8C">
      <w:pPr>
        <w:pStyle w:val="a7"/>
        <w:ind w:left="0"/>
        <w:jc w:val="left"/>
        <w:rPr>
          <w:b/>
          <w:bCs/>
          <w:sz w:val="20"/>
        </w:rPr>
      </w:pPr>
      <w:r w:rsidRPr="00920F9B">
        <w:rPr>
          <w:b/>
          <w:bCs/>
          <w:sz w:val="20"/>
        </w:rPr>
        <w:t>1.1 ЗОШ №15:</w:t>
      </w:r>
    </w:p>
    <w:p w14:paraId="04FD105F" w14:textId="77777777" w:rsidR="00DE7B8C" w:rsidRPr="00920F9B" w:rsidRDefault="00DE7B8C" w:rsidP="00DE7B8C">
      <w:pPr>
        <w:spacing w:after="0"/>
        <w:rPr>
          <w:rFonts w:ascii="Times New Roman" w:hAnsi="Times New Roman"/>
          <w:b/>
          <w:sz w:val="20"/>
          <w:szCs w:val="20"/>
          <w:lang w:val="uk-UA" w:eastAsia="uk-UA"/>
        </w:rPr>
      </w:pPr>
    </w:p>
    <w:p w14:paraId="7B69B5CB" w14:textId="77777777" w:rsidR="00DE7B8C" w:rsidRPr="00920F9B" w:rsidRDefault="00DE7B8C" w:rsidP="00DE7B8C">
      <w:pPr>
        <w:spacing w:after="0"/>
        <w:jc w:val="both"/>
        <w:rPr>
          <w:rFonts w:ascii="Times New Roman" w:hAnsi="Times New Roman"/>
          <w:sz w:val="20"/>
          <w:szCs w:val="20"/>
          <w:lang w:val="uk-UA"/>
        </w:rPr>
      </w:pPr>
      <w:r w:rsidRPr="00920F9B">
        <w:rPr>
          <w:rFonts w:ascii="Times New Roman" w:hAnsi="Times New Roman"/>
          <w:sz w:val="20"/>
          <w:szCs w:val="20"/>
          <w:lang w:val="uk-UA"/>
        </w:rPr>
        <w:t xml:space="preserve">1.2.1 Основний матеріал: </w:t>
      </w:r>
      <w:r w:rsidRPr="00E44015">
        <w:rPr>
          <w:rFonts w:ascii="Times New Roman" w:hAnsi="Times New Roman"/>
          <w:b/>
          <w:sz w:val="20"/>
          <w:szCs w:val="20"/>
          <w:lang w:val="uk-UA"/>
        </w:rPr>
        <w:t>Кладка цегляна з повнотілої глиняної цегли</w:t>
      </w:r>
      <w:r w:rsidRPr="00920F9B">
        <w:rPr>
          <w:rFonts w:ascii="Times New Roman" w:hAnsi="Times New Roman"/>
          <w:sz w:val="20"/>
          <w:szCs w:val="20"/>
          <w:lang w:val="uk-UA"/>
        </w:rPr>
        <w:t xml:space="preserve"> </w:t>
      </w:r>
    </w:p>
    <w:p w14:paraId="2170302C" w14:textId="77777777" w:rsidR="00DE7B8C" w:rsidRPr="00920F9B" w:rsidRDefault="00DE7B8C" w:rsidP="00DE7B8C">
      <w:pPr>
        <w:spacing w:after="0"/>
        <w:jc w:val="both"/>
        <w:rPr>
          <w:rFonts w:ascii="Times New Roman" w:hAnsi="Times New Roman"/>
          <w:sz w:val="20"/>
          <w:szCs w:val="20"/>
          <w:lang w:val="uk-UA"/>
        </w:rPr>
      </w:pPr>
      <w:r w:rsidRPr="00920F9B">
        <w:rPr>
          <w:rFonts w:ascii="Times New Roman" w:hAnsi="Times New Roman"/>
          <w:sz w:val="20"/>
          <w:szCs w:val="20"/>
          <w:lang w:val="uk-UA"/>
        </w:rPr>
        <w:t xml:space="preserve">1.2.2 Товщина стін: </w:t>
      </w:r>
      <w:r w:rsidRPr="00920F9B">
        <w:rPr>
          <w:rFonts w:ascii="Times New Roman" w:hAnsi="Times New Roman"/>
          <w:b/>
          <w:sz w:val="20"/>
          <w:szCs w:val="20"/>
          <w:lang w:val="uk-UA"/>
        </w:rPr>
        <w:t>0,64 м</w:t>
      </w:r>
    </w:p>
    <w:p w14:paraId="67F4D289" w14:textId="77777777" w:rsidR="00DE7B8C" w:rsidRPr="00920F9B" w:rsidRDefault="00DE7B8C" w:rsidP="00DE7B8C">
      <w:pPr>
        <w:spacing w:after="0"/>
        <w:jc w:val="both"/>
        <w:rPr>
          <w:rFonts w:ascii="Times New Roman" w:hAnsi="Times New Roman"/>
          <w:b/>
          <w:sz w:val="20"/>
          <w:szCs w:val="20"/>
          <w:lang w:val="uk-UA"/>
        </w:rPr>
      </w:pPr>
      <w:r w:rsidRPr="00920F9B">
        <w:rPr>
          <w:rFonts w:ascii="Times New Roman" w:hAnsi="Times New Roman"/>
          <w:sz w:val="20"/>
          <w:szCs w:val="20"/>
          <w:lang w:val="uk-UA"/>
        </w:rPr>
        <w:t xml:space="preserve">1.2.3 Загальна площа стін вище рівня землі: </w:t>
      </w:r>
      <w:r w:rsidRPr="00920F9B">
        <w:rPr>
          <w:rFonts w:ascii="Times New Roman" w:hAnsi="Times New Roman"/>
          <w:b/>
          <w:sz w:val="20"/>
          <w:szCs w:val="20"/>
          <w:lang w:val="uk-UA"/>
        </w:rPr>
        <w:t xml:space="preserve">3576,2 м. кв. </w:t>
      </w:r>
    </w:p>
    <w:p w14:paraId="363DC7B5" w14:textId="77777777" w:rsidR="00DE7B8C" w:rsidRPr="00920F9B" w:rsidRDefault="00DE7B8C" w:rsidP="00DE7B8C">
      <w:pPr>
        <w:spacing w:after="0"/>
        <w:jc w:val="both"/>
        <w:rPr>
          <w:rFonts w:ascii="Times New Roman" w:hAnsi="Times New Roman"/>
          <w:b/>
          <w:sz w:val="20"/>
          <w:szCs w:val="20"/>
          <w:lang w:val="uk-UA"/>
        </w:rPr>
      </w:pPr>
      <w:r w:rsidRPr="00920F9B">
        <w:rPr>
          <w:rFonts w:ascii="Times New Roman" w:hAnsi="Times New Roman"/>
          <w:sz w:val="20"/>
          <w:szCs w:val="20"/>
          <w:lang w:val="uk-UA"/>
        </w:rPr>
        <w:t xml:space="preserve">1.2.4 Загальна площа цоколю (до рівня ґрунту ): </w:t>
      </w:r>
      <w:r w:rsidRPr="00920F9B">
        <w:rPr>
          <w:rFonts w:ascii="Times New Roman" w:hAnsi="Times New Roman"/>
          <w:b/>
          <w:sz w:val="20"/>
          <w:szCs w:val="20"/>
          <w:lang w:val="uk-UA"/>
        </w:rPr>
        <w:t>430,7 м. кв.</w:t>
      </w:r>
    </w:p>
    <w:p w14:paraId="7B2340D8" w14:textId="77777777" w:rsidR="00DE7B8C" w:rsidRPr="00920F9B" w:rsidRDefault="00DE7B8C" w:rsidP="00DE7B8C">
      <w:pPr>
        <w:spacing w:after="0"/>
        <w:jc w:val="both"/>
        <w:rPr>
          <w:rFonts w:ascii="Times New Roman" w:hAnsi="Times New Roman"/>
          <w:b/>
          <w:sz w:val="20"/>
          <w:szCs w:val="20"/>
          <w:lang w:val="uk-UA"/>
        </w:rPr>
      </w:pPr>
      <w:r w:rsidRPr="00920F9B">
        <w:rPr>
          <w:rFonts w:ascii="Times New Roman" w:hAnsi="Times New Roman"/>
          <w:sz w:val="20"/>
          <w:szCs w:val="20"/>
          <w:lang w:val="uk-UA"/>
        </w:rPr>
        <w:t xml:space="preserve">1.2.5 </w:t>
      </w:r>
      <w:r w:rsidRPr="00920F9B">
        <w:rPr>
          <w:rFonts w:ascii="Times New Roman" w:hAnsi="Times New Roman"/>
          <w:color w:val="000000"/>
          <w:sz w:val="20"/>
          <w:szCs w:val="20"/>
          <w:lang w:val="uk-UA"/>
        </w:rPr>
        <w:t>Площа проходу над проїздом</w:t>
      </w:r>
      <w:r w:rsidRPr="00920F9B">
        <w:rPr>
          <w:rFonts w:ascii="Times New Roman" w:hAnsi="Times New Roman"/>
          <w:sz w:val="20"/>
          <w:szCs w:val="20"/>
          <w:lang w:val="uk-UA"/>
        </w:rPr>
        <w:t xml:space="preserve">: </w:t>
      </w:r>
      <w:r w:rsidRPr="00920F9B">
        <w:rPr>
          <w:rFonts w:ascii="Times New Roman" w:hAnsi="Times New Roman"/>
          <w:b/>
          <w:sz w:val="20"/>
          <w:szCs w:val="20"/>
          <w:lang w:val="uk-UA"/>
        </w:rPr>
        <w:t>221,1 м. кв.</w:t>
      </w:r>
    </w:p>
    <w:p w14:paraId="127B935C" w14:textId="77777777" w:rsidR="00DE7B8C" w:rsidRPr="00920F9B" w:rsidRDefault="00DE7B8C" w:rsidP="00DE7B8C">
      <w:pPr>
        <w:spacing w:after="0"/>
        <w:rPr>
          <w:rFonts w:ascii="Times New Roman" w:hAnsi="Times New Roman"/>
          <w:sz w:val="20"/>
          <w:szCs w:val="20"/>
          <w:lang w:val="uk-UA"/>
        </w:rPr>
      </w:pPr>
    </w:p>
    <w:p w14:paraId="29D0F1B0" w14:textId="77777777" w:rsidR="00DE7B8C" w:rsidRPr="00920F9B" w:rsidRDefault="00DE7B8C" w:rsidP="00614192">
      <w:pPr>
        <w:keepNext/>
        <w:keepLines/>
        <w:numPr>
          <w:ilvl w:val="0"/>
          <w:numId w:val="94"/>
        </w:numPr>
        <w:spacing w:after="0" w:line="240" w:lineRule="auto"/>
        <w:ind w:left="426"/>
        <w:jc w:val="both"/>
        <w:rPr>
          <w:rFonts w:ascii="Times New Roman" w:hAnsi="Times New Roman"/>
          <w:b/>
          <w:sz w:val="20"/>
          <w:szCs w:val="20"/>
          <w:lang w:val="uk-UA"/>
        </w:rPr>
      </w:pPr>
      <w:r w:rsidRPr="00920F9B">
        <w:rPr>
          <w:rFonts w:ascii="Times New Roman" w:hAnsi="Times New Roman"/>
          <w:b/>
          <w:sz w:val="20"/>
          <w:szCs w:val="20"/>
          <w:lang w:val="uk-UA"/>
        </w:rPr>
        <w:t>Зведена інформація щодо обсягу робіт:</w:t>
      </w:r>
    </w:p>
    <w:p w14:paraId="4FD4A86E" w14:textId="77777777" w:rsidR="00DE7B8C" w:rsidRPr="00920F9B" w:rsidRDefault="00DE7B8C" w:rsidP="00DE7B8C">
      <w:pPr>
        <w:pStyle w:val="a7"/>
        <w:autoSpaceDE w:val="0"/>
        <w:autoSpaceDN w:val="0"/>
        <w:adjustRightInd w:val="0"/>
        <w:ind w:left="0"/>
        <w:rPr>
          <w:b/>
          <w:bCs/>
          <w:sz w:val="20"/>
        </w:rPr>
      </w:pPr>
    </w:p>
    <w:p w14:paraId="2C4E6658" w14:textId="77777777" w:rsidR="00DE7B8C" w:rsidRPr="00920F9B" w:rsidRDefault="00DE7B8C" w:rsidP="00DE7B8C">
      <w:pPr>
        <w:pStyle w:val="a7"/>
        <w:autoSpaceDE w:val="0"/>
        <w:autoSpaceDN w:val="0"/>
        <w:adjustRightInd w:val="0"/>
        <w:ind w:left="0"/>
        <w:rPr>
          <w:b/>
          <w:bCs/>
          <w:sz w:val="20"/>
        </w:rPr>
      </w:pPr>
      <w:r w:rsidRPr="00920F9B">
        <w:rPr>
          <w:b/>
          <w:bCs/>
          <w:sz w:val="20"/>
        </w:rPr>
        <w:t>2.1 ЗОШ №15:</w:t>
      </w:r>
    </w:p>
    <w:p w14:paraId="56B90466" w14:textId="77777777" w:rsidR="00DE7B8C" w:rsidRPr="00920F9B" w:rsidRDefault="00DE7B8C" w:rsidP="00DE7B8C">
      <w:pPr>
        <w:pStyle w:val="a7"/>
        <w:autoSpaceDE w:val="0"/>
        <w:autoSpaceDN w:val="0"/>
        <w:adjustRightInd w:val="0"/>
        <w:ind w:left="0"/>
        <w:rPr>
          <w:b/>
          <w:bCs/>
          <w:sz w:val="20"/>
        </w:rPr>
      </w:pPr>
    </w:p>
    <w:p w14:paraId="12EAB35F" w14:textId="77777777" w:rsidR="00DE7B8C" w:rsidRPr="00920F9B" w:rsidRDefault="00DE7B8C" w:rsidP="00614192">
      <w:pPr>
        <w:numPr>
          <w:ilvl w:val="0"/>
          <w:numId w:val="68"/>
        </w:numPr>
        <w:spacing w:after="0"/>
        <w:jc w:val="both"/>
        <w:rPr>
          <w:rFonts w:ascii="Times New Roman" w:hAnsi="Times New Roman"/>
          <w:b/>
          <w:sz w:val="20"/>
          <w:szCs w:val="20"/>
          <w:lang w:val="uk-UA"/>
        </w:rPr>
      </w:pPr>
      <w:r w:rsidRPr="00920F9B">
        <w:rPr>
          <w:rFonts w:ascii="Times New Roman" w:hAnsi="Times New Roman"/>
          <w:sz w:val="20"/>
          <w:szCs w:val="20"/>
          <w:lang w:val="uk-UA"/>
        </w:rPr>
        <w:t xml:space="preserve">Загальна площа стін вище рівня землі: </w:t>
      </w:r>
      <w:r w:rsidRPr="00920F9B">
        <w:rPr>
          <w:rFonts w:ascii="Times New Roman" w:hAnsi="Times New Roman"/>
          <w:b/>
          <w:sz w:val="20"/>
          <w:szCs w:val="20"/>
          <w:lang w:val="uk-UA"/>
        </w:rPr>
        <w:t xml:space="preserve">3576,2 м. кв. </w:t>
      </w:r>
    </w:p>
    <w:p w14:paraId="50EFEFB8" w14:textId="77777777" w:rsidR="00DE7B8C" w:rsidRPr="00920F9B" w:rsidRDefault="00DE7B8C" w:rsidP="00614192">
      <w:pPr>
        <w:numPr>
          <w:ilvl w:val="0"/>
          <w:numId w:val="68"/>
        </w:numPr>
        <w:spacing w:after="0"/>
        <w:jc w:val="both"/>
        <w:rPr>
          <w:rFonts w:ascii="Times New Roman" w:hAnsi="Times New Roman"/>
          <w:b/>
          <w:sz w:val="20"/>
          <w:szCs w:val="20"/>
          <w:lang w:val="uk-UA"/>
        </w:rPr>
      </w:pPr>
      <w:r w:rsidRPr="00920F9B">
        <w:rPr>
          <w:rFonts w:ascii="Times New Roman" w:hAnsi="Times New Roman"/>
          <w:sz w:val="20"/>
          <w:szCs w:val="20"/>
          <w:lang w:val="uk-UA"/>
        </w:rPr>
        <w:t>Загальна площа цоколю (до рівня ґрунту): 4</w:t>
      </w:r>
      <w:r w:rsidRPr="00920F9B">
        <w:rPr>
          <w:rFonts w:ascii="Times New Roman" w:hAnsi="Times New Roman"/>
          <w:b/>
          <w:sz w:val="20"/>
          <w:szCs w:val="20"/>
          <w:lang w:val="uk-UA"/>
        </w:rPr>
        <w:t>30,7 м. кв.</w:t>
      </w:r>
    </w:p>
    <w:p w14:paraId="1FCC4621" w14:textId="16C94FD8" w:rsidR="00DE7B8C" w:rsidRPr="00920F9B" w:rsidRDefault="00DE7B8C" w:rsidP="00614192">
      <w:pPr>
        <w:numPr>
          <w:ilvl w:val="0"/>
          <w:numId w:val="68"/>
        </w:numPr>
        <w:spacing w:after="0"/>
        <w:jc w:val="both"/>
        <w:rPr>
          <w:rFonts w:ascii="Times New Roman" w:hAnsi="Times New Roman"/>
          <w:b/>
          <w:sz w:val="20"/>
          <w:szCs w:val="20"/>
          <w:lang w:val="uk-UA"/>
        </w:rPr>
      </w:pPr>
      <w:r w:rsidRPr="00920F9B">
        <w:rPr>
          <w:rFonts w:ascii="Times New Roman" w:hAnsi="Times New Roman"/>
          <w:color w:val="000000"/>
          <w:sz w:val="20"/>
          <w:szCs w:val="20"/>
          <w:lang w:val="uk-UA"/>
        </w:rPr>
        <w:t>Площа проходу над проїздом</w:t>
      </w:r>
      <w:r w:rsidRPr="00920F9B">
        <w:rPr>
          <w:rFonts w:ascii="Times New Roman" w:hAnsi="Times New Roman"/>
          <w:sz w:val="20"/>
          <w:szCs w:val="20"/>
          <w:lang w:val="uk-UA"/>
        </w:rPr>
        <w:t xml:space="preserve">: </w:t>
      </w:r>
      <w:r w:rsidRPr="00920F9B">
        <w:rPr>
          <w:rFonts w:ascii="Times New Roman" w:hAnsi="Times New Roman"/>
          <w:b/>
          <w:sz w:val="20"/>
          <w:szCs w:val="20"/>
          <w:lang w:val="uk-UA"/>
        </w:rPr>
        <w:t>221,1 м. кв.</w:t>
      </w:r>
    </w:p>
    <w:p w14:paraId="126F52E0" w14:textId="77777777" w:rsidR="00DE7B8C" w:rsidRPr="00920F9B" w:rsidRDefault="00DE7B8C" w:rsidP="00DE7B8C">
      <w:pPr>
        <w:pStyle w:val="a7"/>
        <w:autoSpaceDE w:val="0"/>
        <w:autoSpaceDN w:val="0"/>
        <w:adjustRightInd w:val="0"/>
        <w:ind w:left="0"/>
        <w:rPr>
          <w:b/>
          <w:bCs/>
          <w:sz w:val="20"/>
        </w:rPr>
      </w:pPr>
    </w:p>
    <w:p w14:paraId="53CB2388" w14:textId="718A3486" w:rsidR="00DE7B8C" w:rsidRPr="00E44015" w:rsidRDefault="00DE7B8C" w:rsidP="00614192">
      <w:pPr>
        <w:keepNext/>
        <w:keepLines/>
        <w:numPr>
          <w:ilvl w:val="0"/>
          <w:numId w:val="94"/>
        </w:numPr>
        <w:spacing w:after="0" w:line="240" w:lineRule="auto"/>
        <w:ind w:left="426"/>
        <w:jc w:val="both"/>
        <w:rPr>
          <w:rFonts w:ascii="Times New Roman" w:hAnsi="Times New Roman"/>
          <w:b/>
          <w:sz w:val="20"/>
        </w:rPr>
      </w:pPr>
      <w:r w:rsidRPr="00E44015">
        <w:rPr>
          <w:rFonts w:ascii="Times New Roman" w:hAnsi="Times New Roman"/>
          <w:b/>
          <w:sz w:val="20"/>
        </w:rPr>
        <w:t>Основні технічні характеристики:</w:t>
      </w:r>
    </w:p>
    <w:p w14:paraId="331EEF2D" w14:textId="77777777" w:rsidR="00DE7B8C" w:rsidRPr="00920F9B" w:rsidRDefault="00DE7B8C" w:rsidP="00DE7B8C">
      <w:pPr>
        <w:spacing w:before="240" w:line="240" w:lineRule="auto"/>
        <w:jc w:val="both"/>
        <w:rPr>
          <w:rFonts w:ascii="Times New Roman" w:hAnsi="Times New Roman"/>
          <w:b/>
          <w:color w:val="000000"/>
          <w:sz w:val="20"/>
          <w:szCs w:val="20"/>
          <w:u w:val="single"/>
          <w:lang w:val="uk-UA"/>
        </w:rPr>
      </w:pPr>
      <w:r w:rsidRPr="00920F9B">
        <w:rPr>
          <w:rFonts w:ascii="Times New Roman" w:hAnsi="Times New Roman"/>
          <w:b/>
          <w:color w:val="000000"/>
          <w:sz w:val="20"/>
          <w:szCs w:val="20"/>
          <w:u w:val="single"/>
          <w:lang w:val="uk-UA"/>
        </w:rPr>
        <w:t>Утеплення фасаду за технологією«Мокрого фасаду»  (наприклад Ceresit)</w:t>
      </w:r>
    </w:p>
    <w:p w14:paraId="44CA51DC" w14:textId="3089B9ED" w:rsidR="00DE7B8C" w:rsidRPr="00920F9B" w:rsidRDefault="00DE7B8C" w:rsidP="00DE7B8C">
      <w:pPr>
        <w:keepNext/>
        <w:keepLines/>
        <w:tabs>
          <w:tab w:val="left" w:pos="426"/>
        </w:tabs>
        <w:spacing w:after="0"/>
        <w:jc w:val="both"/>
        <w:rPr>
          <w:rFonts w:ascii="Times New Roman" w:hAnsi="Times New Roman"/>
          <w:b/>
          <w:sz w:val="20"/>
          <w:szCs w:val="20"/>
          <w:lang w:val="uk-UA"/>
        </w:rPr>
      </w:pPr>
      <w:r w:rsidRPr="00920F9B">
        <w:rPr>
          <w:rFonts w:ascii="Times New Roman" w:hAnsi="Times New Roman"/>
          <w:sz w:val="20"/>
          <w:szCs w:val="20"/>
          <w:lang w:val="uk-UA"/>
        </w:rPr>
        <w:lastRenderedPageBreak/>
        <w:t xml:space="preserve">3.1 </w:t>
      </w:r>
      <w:r w:rsidRPr="00920F9B">
        <w:rPr>
          <w:rFonts w:ascii="Times New Roman" w:hAnsi="Times New Roman"/>
          <w:sz w:val="20"/>
          <w:szCs w:val="20"/>
          <w:lang w:val="uk-UA"/>
        </w:rPr>
        <w:tab/>
        <w:t xml:space="preserve">Основний ізоляційний матеріал: </w:t>
      </w:r>
      <w:r w:rsidRPr="00920F9B">
        <w:rPr>
          <w:rFonts w:ascii="Times New Roman" w:hAnsi="Times New Roman"/>
          <w:b/>
          <w:sz w:val="20"/>
          <w:szCs w:val="20"/>
          <w:lang w:val="uk-UA"/>
        </w:rPr>
        <w:t>мінеральна вата густиною не менше 145 кг/м.куб. (утеплення стін та цоколю до рівня землі).</w:t>
      </w:r>
    </w:p>
    <w:p w14:paraId="20B34DD3" w14:textId="77777777" w:rsidR="00DE7B8C" w:rsidRPr="00920F9B" w:rsidRDefault="00DE7B8C" w:rsidP="00DE7B8C">
      <w:pPr>
        <w:spacing w:after="0"/>
        <w:jc w:val="both"/>
        <w:rPr>
          <w:rFonts w:ascii="Times New Roman" w:hAnsi="Times New Roman"/>
          <w:b/>
          <w:sz w:val="20"/>
          <w:szCs w:val="20"/>
          <w:lang w:val="uk-UA"/>
        </w:rPr>
      </w:pPr>
      <w:r w:rsidRPr="00920F9B">
        <w:rPr>
          <w:rFonts w:ascii="Times New Roman" w:hAnsi="Times New Roman"/>
          <w:b/>
          <w:sz w:val="20"/>
          <w:szCs w:val="20"/>
          <w:lang w:val="uk-UA"/>
        </w:rPr>
        <w:t>Коефіцієнт теплопровідності не більше 0,045 Вт/м.кв.*К та відповідно до вимог ДБН В.2.6.-31:2006. Товщину шару утеплювача вибирати:</w:t>
      </w:r>
    </w:p>
    <w:p w14:paraId="19BD5685" w14:textId="77777777" w:rsidR="00DE7B8C" w:rsidRPr="00920F9B" w:rsidRDefault="00DE7B8C" w:rsidP="00614192">
      <w:pPr>
        <w:widowControl w:val="0"/>
        <w:numPr>
          <w:ilvl w:val="0"/>
          <w:numId w:val="69"/>
        </w:numPr>
        <w:spacing w:after="0" w:line="240" w:lineRule="auto"/>
        <w:ind w:left="709"/>
        <w:contextualSpacing/>
        <w:jc w:val="both"/>
        <w:rPr>
          <w:rFonts w:ascii="Times New Roman" w:hAnsi="Times New Roman"/>
          <w:b/>
          <w:sz w:val="20"/>
          <w:szCs w:val="20"/>
          <w:lang w:val="uk-UA" w:eastAsia="uk-UA"/>
        </w:rPr>
      </w:pPr>
      <w:r w:rsidRPr="00920F9B">
        <w:rPr>
          <w:rFonts w:ascii="Times New Roman" w:hAnsi="Times New Roman"/>
          <w:b/>
          <w:sz w:val="20"/>
          <w:szCs w:val="20"/>
          <w:lang w:val="uk-UA" w:eastAsia="uk-UA"/>
        </w:rPr>
        <w:t>стіни вище рівня землі</w:t>
      </w:r>
      <w:r w:rsidRPr="00920F9B">
        <w:rPr>
          <w:rFonts w:ascii="Times New Roman" w:hAnsi="Times New Roman"/>
          <w:sz w:val="20"/>
          <w:szCs w:val="20"/>
          <w:lang w:val="uk-UA" w:eastAsia="uk-UA"/>
        </w:rPr>
        <w:t xml:space="preserve"> –</w:t>
      </w:r>
      <w:r w:rsidRPr="00920F9B">
        <w:rPr>
          <w:rFonts w:ascii="Times New Roman" w:hAnsi="Times New Roman"/>
          <w:b/>
          <w:sz w:val="20"/>
          <w:szCs w:val="20"/>
          <w:lang w:val="uk-UA" w:eastAsia="uk-UA"/>
        </w:rPr>
        <w:t xml:space="preserve"> 100 мм;</w:t>
      </w:r>
    </w:p>
    <w:p w14:paraId="0FACEF02" w14:textId="77777777" w:rsidR="00DE7B8C" w:rsidRPr="00920F9B" w:rsidRDefault="00DE7B8C" w:rsidP="00614192">
      <w:pPr>
        <w:widowControl w:val="0"/>
        <w:numPr>
          <w:ilvl w:val="0"/>
          <w:numId w:val="69"/>
        </w:numPr>
        <w:spacing w:after="0" w:line="240" w:lineRule="auto"/>
        <w:ind w:left="709"/>
        <w:contextualSpacing/>
        <w:jc w:val="both"/>
        <w:rPr>
          <w:rFonts w:ascii="Times New Roman" w:hAnsi="Times New Roman"/>
          <w:b/>
          <w:i/>
          <w:sz w:val="20"/>
          <w:szCs w:val="20"/>
          <w:lang w:val="uk-UA" w:eastAsia="uk-UA"/>
        </w:rPr>
      </w:pPr>
      <w:r w:rsidRPr="00920F9B">
        <w:rPr>
          <w:rFonts w:ascii="Times New Roman" w:hAnsi="Times New Roman"/>
          <w:b/>
          <w:sz w:val="20"/>
          <w:szCs w:val="20"/>
          <w:lang w:val="uk-UA" w:eastAsia="uk-UA"/>
        </w:rPr>
        <w:t>цоколь до рівня землі</w:t>
      </w:r>
      <w:r w:rsidRPr="00920F9B">
        <w:rPr>
          <w:rFonts w:ascii="Times New Roman" w:hAnsi="Times New Roman"/>
          <w:sz w:val="20"/>
          <w:szCs w:val="20"/>
          <w:lang w:val="uk-UA" w:eastAsia="uk-UA"/>
        </w:rPr>
        <w:t xml:space="preserve"> –</w:t>
      </w:r>
      <w:r w:rsidRPr="00920F9B">
        <w:rPr>
          <w:rFonts w:ascii="Times New Roman" w:hAnsi="Times New Roman"/>
          <w:b/>
          <w:sz w:val="20"/>
          <w:szCs w:val="20"/>
          <w:lang w:val="uk-UA" w:eastAsia="uk-UA"/>
        </w:rPr>
        <w:t xml:space="preserve"> 100 мм;</w:t>
      </w:r>
    </w:p>
    <w:p w14:paraId="7859C629" w14:textId="2EAE8C0B" w:rsidR="00DE7B8C" w:rsidRPr="00920F9B" w:rsidRDefault="00DE7B8C" w:rsidP="00614192">
      <w:pPr>
        <w:widowControl w:val="0"/>
        <w:numPr>
          <w:ilvl w:val="0"/>
          <w:numId w:val="69"/>
        </w:numPr>
        <w:spacing w:after="0" w:line="240" w:lineRule="auto"/>
        <w:ind w:left="709"/>
        <w:contextualSpacing/>
        <w:jc w:val="both"/>
        <w:rPr>
          <w:rFonts w:ascii="Times New Roman" w:hAnsi="Times New Roman"/>
          <w:b/>
          <w:sz w:val="20"/>
          <w:szCs w:val="20"/>
          <w:lang w:val="uk-UA" w:eastAsia="uk-UA"/>
        </w:rPr>
      </w:pPr>
      <w:r w:rsidRPr="00920F9B">
        <w:rPr>
          <w:rFonts w:ascii="Times New Roman" w:hAnsi="Times New Roman"/>
          <w:b/>
          <w:sz w:val="20"/>
          <w:szCs w:val="20"/>
          <w:lang w:val="uk-UA" w:eastAsia="uk-UA"/>
        </w:rPr>
        <w:t xml:space="preserve">зовнішні відкоси  – </w:t>
      </w:r>
      <w:r w:rsidR="0029453D">
        <w:rPr>
          <w:rFonts w:ascii="Times New Roman" w:hAnsi="Times New Roman"/>
          <w:b/>
          <w:sz w:val="20"/>
          <w:szCs w:val="20"/>
          <w:lang w:val="uk-UA" w:eastAsia="uk-UA"/>
        </w:rPr>
        <w:t>до 2</w:t>
      </w:r>
      <w:r w:rsidRPr="00920F9B">
        <w:rPr>
          <w:rFonts w:ascii="Times New Roman" w:hAnsi="Times New Roman"/>
          <w:b/>
          <w:sz w:val="20"/>
          <w:szCs w:val="20"/>
          <w:lang w:val="uk-UA" w:eastAsia="uk-UA"/>
        </w:rPr>
        <w:t>0 мм;</w:t>
      </w:r>
    </w:p>
    <w:p w14:paraId="27141A11" w14:textId="5134C21A" w:rsidR="00DE7B8C" w:rsidRPr="00920F9B" w:rsidRDefault="00DE7B8C" w:rsidP="00DE7B8C">
      <w:pPr>
        <w:tabs>
          <w:tab w:val="left" w:pos="426"/>
        </w:tabs>
        <w:spacing w:after="0"/>
        <w:jc w:val="both"/>
        <w:rPr>
          <w:rFonts w:ascii="Times New Roman" w:hAnsi="Times New Roman"/>
          <w:b/>
          <w:sz w:val="20"/>
          <w:szCs w:val="20"/>
          <w:lang w:val="uk-UA"/>
        </w:rPr>
      </w:pPr>
      <w:r w:rsidRPr="00920F9B">
        <w:rPr>
          <w:rFonts w:ascii="Times New Roman" w:hAnsi="Times New Roman"/>
          <w:sz w:val="20"/>
          <w:szCs w:val="20"/>
          <w:lang w:val="uk-UA"/>
        </w:rPr>
        <w:t xml:space="preserve">3.2 Конструктивне виконання: наприклад </w:t>
      </w:r>
      <w:r w:rsidRPr="00920F9B">
        <w:rPr>
          <w:rFonts w:ascii="Times New Roman" w:hAnsi="Times New Roman"/>
          <w:b/>
          <w:sz w:val="20"/>
          <w:szCs w:val="20"/>
          <w:lang w:val="uk-UA"/>
        </w:rPr>
        <w:t>за технологією «Ceresit»</w:t>
      </w:r>
    </w:p>
    <w:p w14:paraId="4938CBBA" w14:textId="77777777" w:rsidR="00DE7B8C" w:rsidRPr="00920F9B" w:rsidRDefault="00DE7B8C" w:rsidP="00DE7B8C">
      <w:pPr>
        <w:tabs>
          <w:tab w:val="left" w:pos="426"/>
        </w:tabs>
        <w:spacing w:after="0"/>
        <w:jc w:val="both"/>
        <w:rPr>
          <w:rFonts w:ascii="Times New Roman" w:hAnsi="Times New Roman"/>
          <w:sz w:val="20"/>
          <w:szCs w:val="20"/>
          <w:lang w:val="uk-UA"/>
        </w:rPr>
      </w:pPr>
      <w:r w:rsidRPr="00920F9B">
        <w:rPr>
          <w:rFonts w:ascii="Times New Roman" w:hAnsi="Times New Roman"/>
          <w:sz w:val="20"/>
          <w:szCs w:val="20"/>
          <w:lang w:val="uk-UA"/>
        </w:rPr>
        <w:t>-</w:t>
      </w:r>
      <w:r w:rsidRPr="00920F9B">
        <w:rPr>
          <w:rFonts w:ascii="Times New Roman" w:hAnsi="Times New Roman"/>
          <w:sz w:val="20"/>
          <w:szCs w:val="20"/>
          <w:lang w:val="uk-UA"/>
        </w:rPr>
        <w:tab/>
        <w:t>підготовка поверхонь зовнішніх огороджувальних конструкцій до виконання робіт з утеплення;</w:t>
      </w:r>
    </w:p>
    <w:p w14:paraId="22EC7856" w14:textId="77777777" w:rsidR="00DE7B8C" w:rsidRPr="00920F9B" w:rsidRDefault="00DE7B8C" w:rsidP="00DE7B8C">
      <w:pPr>
        <w:tabs>
          <w:tab w:val="left" w:pos="426"/>
        </w:tabs>
        <w:spacing w:after="0"/>
        <w:jc w:val="both"/>
        <w:rPr>
          <w:rFonts w:ascii="Times New Roman" w:hAnsi="Times New Roman"/>
          <w:sz w:val="20"/>
          <w:szCs w:val="20"/>
          <w:lang w:val="uk-UA"/>
        </w:rPr>
      </w:pPr>
      <w:r w:rsidRPr="00920F9B">
        <w:rPr>
          <w:rFonts w:ascii="Times New Roman" w:hAnsi="Times New Roman"/>
          <w:sz w:val="20"/>
          <w:szCs w:val="20"/>
          <w:lang w:val="uk-UA"/>
        </w:rPr>
        <w:t>-</w:t>
      </w:r>
      <w:r w:rsidRPr="00920F9B">
        <w:rPr>
          <w:rFonts w:ascii="Times New Roman" w:hAnsi="Times New Roman"/>
          <w:sz w:val="20"/>
          <w:szCs w:val="20"/>
          <w:lang w:val="uk-UA"/>
        </w:rPr>
        <w:tab/>
        <w:t>прикріплення перфорованих цокольних профілів до нижньої частини будинку по його периметру;</w:t>
      </w:r>
    </w:p>
    <w:p w14:paraId="64D145F2" w14:textId="77777777" w:rsidR="00DE7B8C" w:rsidRPr="00920F9B" w:rsidRDefault="00DE7B8C" w:rsidP="00DE7B8C">
      <w:pPr>
        <w:tabs>
          <w:tab w:val="left" w:pos="426"/>
        </w:tabs>
        <w:spacing w:after="0"/>
        <w:jc w:val="both"/>
        <w:rPr>
          <w:rFonts w:ascii="Times New Roman" w:hAnsi="Times New Roman"/>
          <w:sz w:val="20"/>
          <w:szCs w:val="20"/>
          <w:lang w:val="uk-UA"/>
        </w:rPr>
      </w:pPr>
      <w:r w:rsidRPr="00920F9B">
        <w:rPr>
          <w:rFonts w:ascii="Times New Roman" w:hAnsi="Times New Roman"/>
          <w:sz w:val="20"/>
          <w:szCs w:val="20"/>
          <w:lang w:val="uk-UA"/>
        </w:rPr>
        <w:t>-</w:t>
      </w:r>
      <w:r w:rsidRPr="00920F9B">
        <w:rPr>
          <w:rFonts w:ascii="Times New Roman" w:hAnsi="Times New Roman"/>
          <w:sz w:val="20"/>
          <w:szCs w:val="20"/>
          <w:lang w:val="uk-UA"/>
        </w:rPr>
        <w:tab/>
      </w:r>
      <w:r w:rsidRPr="00920F9B">
        <w:rPr>
          <w:rFonts w:ascii="Times New Roman" w:hAnsi="Times New Roman"/>
          <w:sz w:val="20"/>
          <w:szCs w:val="20"/>
          <w:lang w:val="uk-UA" w:eastAsia="uk-UA"/>
        </w:rPr>
        <w:t>нанесення ґрунтовки на</w:t>
      </w:r>
      <w:r w:rsidRPr="00920F9B">
        <w:rPr>
          <w:rFonts w:ascii="Times New Roman" w:hAnsi="Times New Roman"/>
          <w:sz w:val="20"/>
          <w:szCs w:val="20"/>
          <w:lang w:val="uk-UA"/>
        </w:rPr>
        <w:t xml:space="preserve"> поверхні зовнішніх огороджувальних конструкцій;</w:t>
      </w:r>
    </w:p>
    <w:p w14:paraId="4B75326D" w14:textId="77777777" w:rsidR="00DE7B8C" w:rsidRPr="00920F9B" w:rsidRDefault="00DE7B8C" w:rsidP="00DE7B8C">
      <w:pPr>
        <w:tabs>
          <w:tab w:val="left" w:pos="426"/>
        </w:tabs>
        <w:spacing w:after="0"/>
        <w:jc w:val="both"/>
        <w:rPr>
          <w:rFonts w:ascii="Times New Roman" w:hAnsi="Times New Roman"/>
          <w:sz w:val="20"/>
          <w:szCs w:val="20"/>
          <w:lang w:val="uk-UA"/>
        </w:rPr>
      </w:pPr>
      <w:r w:rsidRPr="00920F9B">
        <w:rPr>
          <w:rFonts w:ascii="Times New Roman" w:hAnsi="Times New Roman"/>
          <w:sz w:val="20"/>
          <w:szCs w:val="20"/>
          <w:lang w:val="uk-UA"/>
        </w:rPr>
        <w:t>-</w:t>
      </w:r>
      <w:r w:rsidRPr="00920F9B">
        <w:rPr>
          <w:rFonts w:ascii="Times New Roman" w:hAnsi="Times New Roman"/>
          <w:sz w:val="20"/>
          <w:szCs w:val="20"/>
          <w:lang w:val="uk-UA"/>
        </w:rPr>
        <w:tab/>
        <w:t>приготування клейової розчинової суміші з сухої суміші і води;</w:t>
      </w:r>
    </w:p>
    <w:p w14:paraId="6A1C4D72" w14:textId="77777777" w:rsidR="00DE7B8C" w:rsidRPr="00920F9B" w:rsidRDefault="00DE7B8C" w:rsidP="00614192">
      <w:pPr>
        <w:numPr>
          <w:ilvl w:val="0"/>
          <w:numId w:val="66"/>
        </w:numPr>
        <w:tabs>
          <w:tab w:val="left" w:pos="426"/>
        </w:tabs>
        <w:spacing w:after="0"/>
        <w:ind w:left="0" w:firstLine="0"/>
        <w:jc w:val="both"/>
        <w:rPr>
          <w:rFonts w:ascii="Times New Roman" w:hAnsi="Times New Roman"/>
          <w:sz w:val="20"/>
          <w:szCs w:val="20"/>
          <w:lang w:val="uk-UA"/>
        </w:rPr>
      </w:pPr>
      <w:r w:rsidRPr="00920F9B">
        <w:rPr>
          <w:rFonts w:ascii="Times New Roman" w:hAnsi="Times New Roman"/>
          <w:sz w:val="20"/>
          <w:szCs w:val="20"/>
          <w:lang w:val="uk-UA"/>
        </w:rPr>
        <w:t xml:space="preserve">нанесення клейової розчинової суміші на поверхню плит утеплювача і приклеювання їх до поверхні </w:t>
      </w:r>
      <w:r w:rsidRPr="00920F9B">
        <w:rPr>
          <w:rFonts w:ascii="Times New Roman" w:hAnsi="Times New Roman"/>
          <w:sz w:val="20"/>
          <w:szCs w:val="20"/>
          <w:lang w:val="uk-UA"/>
        </w:rPr>
        <w:tab/>
        <w:t>огороджувальних конструкцій;</w:t>
      </w:r>
    </w:p>
    <w:p w14:paraId="5AD4040D" w14:textId="77777777" w:rsidR="00DE7B8C" w:rsidRPr="00920F9B" w:rsidRDefault="00DE7B8C" w:rsidP="00DE7B8C">
      <w:pPr>
        <w:tabs>
          <w:tab w:val="left" w:pos="426"/>
        </w:tabs>
        <w:spacing w:after="0"/>
        <w:jc w:val="both"/>
        <w:rPr>
          <w:rFonts w:ascii="Times New Roman" w:hAnsi="Times New Roman"/>
          <w:sz w:val="20"/>
          <w:szCs w:val="20"/>
          <w:lang w:val="uk-UA"/>
        </w:rPr>
      </w:pPr>
      <w:r w:rsidRPr="00920F9B">
        <w:rPr>
          <w:rFonts w:ascii="Times New Roman" w:hAnsi="Times New Roman"/>
          <w:sz w:val="20"/>
          <w:szCs w:val="20"/>
          <w:lang w:val="uk-UA"/>
        </w:rPr>
        <w:t>-</w:t>
      </w:r>
      <w:r w:rsidRPr="00920F9B">
        <w:rPr>
          <w:rFonts w:ascii="Times New Roman" w:hAnsi="Times New Roman"/>
          <w:sz w:val="20"/>
          <w:szCs w:val="20"/>
          <w:lang w:val="uk-UA"/>
        </w:rPr>
        <w:tab/>
        <w:t>заповнення ущільнюючим матеріалом місць примикання плит утеплювача до віконних і дверних рам, а також місць з'єднання плит утеплювача з карнизною плитою;</w:t>
      </w:r>
    </w:p>
    <w:p w14:paraId="12AC474F" w14:textId="77777777" w:rsidR="00DE7B8C" w:rsidRPr="00920F9B" w:rsidRDefault="00DE7B8C" w:rsidP="00DE7B8C">
      <w:pPr>
        <w:tabs>
          <w:tab w:val="left" w:pos="426"/>
        </w:tabs>
        <w:spacing w:after="0"/>
        <w:jc w:val="both"/>
        <w:rPr>
          <w:rFonts w:ascii="Times New Roman" w:hAnsi="Times New Roman"/>
          <w:sz w:val="20"/>
          <w:szCs w:val="20"/>
          <w:lang w:val="uk-UA"/>
        </w:rPr>
      </w:pPr>
      <w:r w:rsidRPr="00920F9B">
        <w:rPr>
          <w:rFonts w:ascii="Times New Roman" w:hAnsi="Times New Roman"/>
          <w:sz w:val="20"/>
          <w:szCs w:val="20"/>
          <w:lang w:val="uk-UA"/>
        </w:rPr>
        <w:t>-</w:t>
      </w:r>
      <w:r w:rsidRPr="00920F9B">
        <w:rPr>
          <w:rFonts w:ascii="Times New Roman" w:hAnsi="Times New Roman"/>
          <w:sz w:val="20"/>
          <w:szCs w:val="20"/>
          <w:lang w:val="uk-UA"/>
        </w:rPr>
        <w:tab/>
        <w:t>улаштування деформаційних швів в термоізолюючому покритті;</w:t>
      </w:r>
    </w:p>
    <w:p w14:paraId="76385A58" w14:textId="77777777" w:rsidR="00DE7B8C" w:rsidRPr="00920F9B" w:rsidRDefault="00DE7B8C" w:rsidP="00DE7B8C">
      <w:pPr>
        <w:tabs>
          <w:tab w:val="left" w:pos="426"/>
        </w:tabs>
        <w:spacing w:after="0"/>
        <w:jc w:val="both"/>
        <w:rPr>
          <w:rFonts w:ascii="Times New Roman" w:hAnsi="Times New Roman"/>
          <w:sz w:val="20"/>
          <w:szCs w:val="20"/>
          <w:lang w:val="uk-UA"/>
        </w:rPr>
      </w:pPr>
      <w:r w:rsidRPr="00920F9B">
        <w:rPr>
          <w:rFonts w:ascii="Times New Roman" w:hAnsi="Times New Roman"/>
          <w:sz w:val="20"/>
          <w:szCs w:val="20"/>
          <w:lang w:val="uk-UA"/>
        </w:rPr>
        <w:t>-</w:t>
      </w:r>
      <w:r w:rsidRPr="00920F9B">
        <w:rPr>
          <w:rFonts w:ascii="Times New Roman" w:hAnsi="Times New Roman"/>
          <w:sz w:val="20"/>
          <w:szCs w:val="20"/>
          <w:lang w:val="uk-UA"/>
        </w:rPr>
        <w:tab/>
        <w:t>закріплення плит утеплювача на огороджувальних конструкціях за допомогою сполучних елементів (дюбелів, гвинтів з гайками і шайбами);</w:t>
      </w:r>
    </w:p>
    <w:p w14:paraId="6AEEC818" w14:textId="77777777" w:rsidR="00DE7B8C" w:rsidRPr="00920F9B" w:rsidRDefault="00DE7B8C" w:rsidP="00DE7B8C">
      <w:pPr>
        <w:tabs>
          <w:tab w:val="left" w:pos="426"/>
        </w:tabs>
        <w:spacing w:after="0"/>
        <w:jc w:val="both"/>
        <w:rPr>
          <w:rFonts w:ascii="Times New Roman" w:hAnsi="Times New Roman"/>
          <w:sz w:val="20"/>
          <w:szCs w:val="20"/>
          <w:lang w:val="uk-UA"/>
        </w:rPr>
      </w:pPr>
      <w:r w:rsidRPr="00920F9B">
        <w:rPr>
          <w:rFonts w:ascii="Times New Roman" w:hAnsi="Times New Roman"/>
          <w:sz w:val="20"/>
          <w:szCs w:val="20"/>
          <w:lang w:val="uk-UA"/>
        </w:rPr>
        <w:t>-</w:t>
      </w:r>
      <w:r w:rsidRPr="00920F9B">
        <w:rPr>
          <w:rFonts w:ascii="Times New Roman" w:hAnsi="Times New Roman"/>
          <w:sz w:val="20"/>
          <w:szCs w:val="20"/>
          <w:lang w:val="uk-UA"/>
        </w:rPr>
        <w:tab/>
        <w:t>приготування клейової розчинової суміші з сухої суміші і води і нанесення її на поверхню утеплювача;</w:t>
      </w:r>
    </w:p>
    <w:p w14:paraId="657F30BC" w14:textId="77777777" w:rsidR="00DE7B8C" w:rsidRPr="00920F9B" w:rsidRDefault="00DE7B8C" w:rsidP="00DE7B8C">
      <w:pPr>
        <w:tabs>
          <w:tab w:val="left" w:pos="426"/>
        </w:tabs>
        <w:spacing w:after="0"/>
        <w:jc w:val="both"/>
        <w:rPr>
          <w:rFonts w:ascii="Times New Roman" w:hAnsi="Times New Roman"/>
          <w:sz w:val="20"/>
          <w:szCs w:val="20"/>
          <w:lang w:val="uk-UA"/>
        </w:rPr>
      </w:pPr>
      <w:r w:rsidRPr="00920F9B">
        <w:rPr>
          <w:rFonts w:ascii="Times New Roman" w:hAnsi="Times New Roman"/>
          <w:sz w:val="20"/>
          <w:szCs w:val="20"/>
          <w:lang w:val="uk-UA"/>
        </w:rPr>
        <w:t>-</w:t>
      </w:r>
      <w:r w:rsidRPr="00920F9B">
        <w:rPr>
          <w:rFonts w:ascii="Times New Roman" w:hAnsi="Times New Roman"/>
          <w:sz w:val="20"/>
          <w:szCs w:val="20"/>
          <w:lang w:val="uk-UA"/>
        </w:rPr>
        <w:tab/>
        <w:t>закріплення перфорованих кутників по торцях першого поверху, а також по периметру віконних прорізів будівлі і приклеювання склосітки по всьому фасаду будівлі;</w:t>
      </w:r>
    </w:p>
    <w:p w14:paraId="5B7D8B6A" w14:textId="77777777" w:rsidR="00DE7B8C" w:rsidRPr="00920F9B" w:rsidRDefault="00DE7B8C" w:rsidP="00DE7B8C">
      <w:pPr>
        <w:tabs>
          <w:tab w:val="left" w:pos="426"/>
        </w:tabs>
        <w:spacing w:after="0"/>
        <w:jc w:val="both"/>
        <w:rPr>
          <w:rFonts w:ascii="Times New Roman" w:hAnsi="Times New Roman"/>
          <w:sz w:val="20"/>
          <w:szCs w:val="20"/>
          <w:lang w:val="uk-UA"/>
        </w:rPr>
      </w:pPr>
      <w:r w:rsidRPr="00920F9B">
        <w:rPr>
          <w:rFonts w:ascii="Times New Roman" w:hAnsi="Times New Roman"/>
          <w:sz w:val="20"/>
          <w:szCs w:val="20"/>
          <w:lang w:val="uk-UA"/>
        </w:rPr>
        <w:t>-</w:t>
      </w:r>
      <w:r w:rsidRPr="00920F9B">
        <w:rPr>
          <w:rFonts w:ascii="Times New Roman" w:hAnsi="Times New Roman"/>
          <w:sz w:val="20"/>
          <w:szCs w:val="20"/>
          <w:lang w:val="uk-UA"/>
        </w:rPr>
        <w:tab/>
      </w:r>
      <w:r w:rsidRPr="00920F9B">
        <w:rPr>
          <w:rFonts w:ascii="Times New Roman" w:hAnsi="Times New Roman"/>
          <w:sz w:val="20"/>
          <w:szCs w:val="20"/>
          <w:lang w:val="uk-UA" w:eastAsia="uk-UA"/>
        </w:rPr>
        <w:t>нанесення грунтовки на</w:t>
      </w:r>
      <w:r w:rsidRPr="00920F9B">
        <w:rPr>
          <w:rFonts w:ascii="Times New Roman" w:hAnsi="Times New Roman"/>
          <w:sz w:val="20"/>
          <w:szCs w:val="20"/>
          <w:lang w:val="uk-UA"/>
        </w:rPr>
        <w:t xml:space="preserve"> поверхні, гідрозахисного розчину, складом грунтовки;</w:t>
      </w:r>
    </w:p>
    <w:p w14:paraId="7A5A49A8" w14:textId="77777777" w:rsidR="00DE7B8C" w:rsidRPr="00920F9B" w:rsidRDefault="00DE7B8C" w:rsidP="00DE7B8C">
      <w:pPr>
        <w:tabs>
          <w:tab w:val="left" w:pos="426"/>
        </w:tabs>
        <w:spacing w:after="0"/>
        <w:jc w:val="both"/>
        <w:rPr>
          <w:rFonts w:ascii="Times New Roman" w:hAnsi="Times New Roman"/>
          <w:sz w:val="20"/>
          <w:szCs w:val="20"/>
          <w:lang w:val="uk-UA"/>
        </w:rPr>
      </w:pPr>
      <w:r w:rsidRPr="00920F9B">
        <w:rPr>
          <w:rFonts w:ascii="Times New Roman" w:hAnsi="Times New Roman"/>
          <w:sz w:val="20"/>
          <w:szCs w:val="20"/>
          <w:lang w:val="uk-UA"/>
        </w:rPr>
        <w:t>-</w:t>
      </w:r>
      <w:r w:rsidRPr="00920F9B">
        <w:rPr>
          <w:rFonts w:ascii="Times New Roman" w:hAnsi="Times New Roman"/>
          <w:sz w:val="20"/>
          <w:szCs w:val="20"/>
          <w:lang w:val="uk-UA"/>
        </w:rPr>
        <w:tab/>
        <w:t>приготування декоративних штукатурних складів з сухої суміші і води;</w:t>
      </w:r>
    </w:p>
    <w:p w14:paraId="74C89E4D" w14:textId="77777777" w:rsidR="00DE7B8C" w:rsidRPr="00920F9B" w:rsidRDefault="00DE7B8C" w:rsidP="00DE7B8C">
      <w:pPr>
        <w:tabs>
          <w:tab w:val="left" w:pos="426"/>
        </w:tabs>
        <w:spacing w:after="0"/>
        <w:jc w:val="both"/>
        <w:rPr>
          <w:rFonts w:ascii="Times New Roman" w:hAnsi="Times New Roman"/>
          <w:sz w:val="20"/>
          <w:szCs w:val="20"/>
          <w:lang w:val="uk-UA"/>
        </w:rPr>
      </w:pPr>
      <w:r w:rsidRPr="00920F9B">
        <w:rPr>
          <w:rFonts w:ascii="Times New Roman" w:hAnsi="Times New Roman"/>
          <w:sz w:val="20"/>
          <w:szCs w:val="20"/>
          <w:lang w:val="uk-UA"/>
        </w:rPr>
        <w:t>-</w:t>
      </w:r>
      <w:r w:rsidRPr="00920F9B">
        <w:rPr>
          <w:rFonts w:ascii="Times New Roman" w:hAnsi="Times New Roman"/>
          <w:sz w:val="20"/>
          <w:szCs w:val="20"/>
          <w:lang w:val="uk-UA"/>
        </w:rPr>
        <w:tab/>
        <w:t>оштукатурювання поверхні фасаду;</w:t>
      </w:r>
    </w:p>
    <w:p w14:paraId="4F6DDBF2" w14:textId="77777777" w:rsidR="00DE7B8C" w:rsidRPr="00920F9B" w:rsidRDefault="00DE7B8C" w:rsidP="00DE7B8C">
      <w:pPr>
        <w:tabs>
          <w:tab w:val="left" w:pos="426"/>
        </w:tabs>
        <w:spacing w:after="0"/>
        <w:jc w:val="both"/>
        <w:rPr>
          <w:rFonts w:ascii="Times New Roman" w:hAnsi="Times New Roman"/>
          <w:sz w:val="20"/>
          <w:szCs w:val="20"/>
          <w:lang w:val="uk-UA"/>
        </w:rPr>
      </w:pPr>
      <w:r w:rsidRPr="00920F9B">
        <w:rPr>
          <w:rFonts w:ascii="Times New Roman" w:hAnsi="Times New Roman"/>
          <w:sz w:val="20"/>
          <w:szCs w:val="20"/>
          <w:lang w:val="uk-UA"/>
        </w:rPr>
        <w:t>-</w:t>
      </w:r>
      <w:r w:rsidRPr="00920F9B">
        <w:rPr>
          <w:rFonts w:ascii="Times New Roman" w:hAnsi="Times New Roman"/>
          <w:sz w:val="20"/>
          <w:szCs w:val="20"/>
          <w:lang w:val="uk-UA"/>
        </w:rPr>
        <w:tab/>
        <w:t>фарбування фасаду будівлі;</w:t>
      </w:r>
    </w:p>
    <w:p w14:paraId="449BA303" w14:textId="77777777" w:rsidR="00DE7B8C" w:rsidRPr="00920F9B" w:rsidRDefault="00DE7B8C" w:rsidP="00DE7B8C">
      <w:pPr>
        <w:tabs>
          <w:tab w:val="left" w:pos="426"/>
        </w:tabs>
        <w:spacing w:after="0"/>
        <w:jc w:val="both"/>
        <w:rPr>
          <w:rFonts w:ascii="Times New Roman" w:hAnsi="Times New Roman"/>
          <w:sz w:val="20"/>
          <w:szCs w:val="20"/>
          <w:lang w:val="uk-UA" w:eastAsia="uk-UA"/>
        </w:rPr>
      </w:pPr>
      <w:r w:rsidRPr="00920F9B">
        <w:rPr>
          <w:rFonts w:ascii="Times New Roman" w:hAnsi="Times New Roman"/>
          <w:sz w:val="20"/>
          <w:szCs w:val="20"/>
          <w:lang w:val="uk-UA"/>
        </w:rPr>
        <w:t>-</w:t>
      </w:r>
      <w:r w:rsidRPr="00920F9B">
        <w:rPr>
          <w:rFonts w:ascii="Times New Roman" w:hAnsi="Times New Roman"/>
          <w:sz w:val="20"/>
          <w:szCs w:val="20"/>
          <w:lang w:val="uk-UA"/>
        </w:rPr>
        <w:tab/>
      </w:r>
      <w:r w:rsidRPr="00920F9B">
        <w:rPr>
          <w:rFonts w:ascii="Times New Roman" w:hAnsi="Times New Roman"/>
          <w:sz w:val="20"/>
          <w:szCs w:val="20"/>
          <w:lang w:val="uk-UA" w:eastAsia="uk-UA"/>
        </w:rPr>
        <w:t>забезпечення захисту торців, стін від опадів (відновлення водостічної системи).</w:t>
      </w:r>
    </w:p>
    <w:p w14:paraId="21C98A9A" w14:textId="77777777" w:rsidR="00DE7B8C" w:rsidRPr="00920F9B" w:rsidRDefault="00DE7B8C" w:rsidP="00DE7B8C">
      <w:pPr>
        <w:tabs>
          <w:tab w:val="left" w:pos="426"/>
        </w:tabs>
        <w:spacing w:after="0"/>
        <w:rPr>
          <w:rFonts w:ascii="Times New Roman" w:hAnsi="Times New Roman"/>
          <w:sz w:val="20"/>
          <w:szCs w:val="20"/>
          <w:lang w:val="uk-UA"/>
        </w:rPr>
      </w:pPr>
    </w:p>
    <w:p w14:paraId="4BD6E79F" w14:textId="77777777" w:rsidR="00DE7B8C" w:rsidRPr="00920F9B" w:rsidRDefault="00DE7B8C" w:rsidP="00614192">
      <w:pPr>
        <w:pStyle w:val="a7"/>
        <w:keepNext/>
        <w:keepLines/>
        <w:numPr>
          <w:ilvl w:val="0"/>
          <w:numId w:val="71"/>
        </w:numPr>
        <w:spacing w:before="240" w:after="240" w:line="276" w:lineRule="auto"/>
        <w:contextualSpacing/>
        <w:rPr>
          <w:b/>
          <w:bCs/>
          <w:sz w:val="20"/>
        </w:rPr>
      </w:pPr>
      <w:r w:rsidRPr="00920F9B">
        <w:rPr>
          <w:b/>
          <w:bCs/>
          <w:sz w:val="20"/>
        </w:rPr>
        <w:t>Зведена інформація щодо найменування робіт</w:t>
      </w:r>
    </w:p>
    <w:p w14:paraId="0E80A903" w14:textId="77777777" w:rsidR="00DE7B8C" w:rsidRPr="00920F9B" w:rsidRDefault="00DE7B8C" w:rsidP="00614192">
      <w:pPr>
        <w:pStyle w:val="a7"/>
        <w:numPr>
          <w:ilvl w:val="1"/>
          <w:numId w:val="71"/>
        </w:numPr>
        <w:rPr>
          <w:sz w:val="20"/>
        </w:rPr>
      </w:pPr>
      <w:r w:rsidRPr="00920F9B">
        <w:rPr>
          <w:sz w:val="20"/>
        </w:rPr>
        <w:t>Візуальне обстеження</w:t>
      </w:r>
    </w:p>
    <w:p w14:paraId="78E0A14B" w14:textId="77777777" w:rsidR="00DE7B8C" w:rsidRPr="00920F9B" w:rsidRDefault="00DE7B8C" w:rsidP="00614192">
      <w:pPr>
        <w:pStyle w:val="a7"/>
        <w:numPr>
          <w:ilvl w:val="1"/>
          <w:numId w:val="71"/>
        </w:numPr>
        <w:rPr>
          <w:sz w:val="20"/>
        </w:rPr>
      </w:pPr>
      <w:r w:rsidRPr="00920F9B">
        <w:rPr>
          <w:sz w:val="20"/>
        </w:rPr>
        <w:t>Обмірювальні роботи</w:t>
      </w:r>
    </w:p>
    <w:p w14:paraId="5C98A5D7" w14:textId="77777777" w:rsidR="00DE7B8C" w:rsidRPr="00920F9B" w:rsidRDefault="00DE7B8C" w:rsidP="00614192">
      <w:pPr>
        <w:pStyle w:val="a7"/>
        <w:numPr>
          <w:ilvl w:val="1"/>
          <w:numId w:val="71"/>
        </w:numPr>
        <w:rPr>
          <w:sz w:val="20"/>
        </w:rPr>
      </w:pPr>
      <w:r w:rsidRPr="00920F9B">
        <w:rPr>
          <w:sz w:val="20"/>
        </w:rPr>
        <w:t>Збір вихідних даних</w:t>
      </w:r>
    </w:p>
    <w:p w14:paraId="671F2303" w14:textId="77777777" w:rsidR="00DE7B8C" w:rsidRPr="00920F9B" w:rsidRDefault="00DE7B8C" w:rsidP="00614192">
      <w:pPr>
        <w:pStyle w:val="a7"/>
        <w:numPr>
          <w:ilvl w:val="1"/>
          <w:numId w:val="71"/>
        </w:numPr>
        <w:rPr>
          <w:sz w:val="20"/>
        </w:rPr>
      </w:pPr>
      <w:r w:rsidRPr="00920F9B">
        <w:rPr>
          <w:sz w:val="20"/>
        </w:rPr>
        <w:t>Поставка матеріалів та обладнання</w:t>
      </w:r>
    </w:p>
    <w:p w14:paraId="308F183C" w14:textId="77777777" w:rsidR="00DE7B8C" w:rsidRPr="00920F9B" w:rsidRDefault="00DE7B8C" w:rsidP="00614192">
      <w:pPr>
        <w:pStyle w:val="a7"/>
        <w:numPr>
          <w:ilvl w:val="1"/>
          <w:numId w:val="71"/>
        </w:numPr>
        <w:rPr>
          <w:sz w:val="20"/>
        </w:rPr>
      </w:pPr>
      <w:r w:rsidRPr="00920F9B">
        <w:rPr>
          <w:sz w:val="20"/>
        </w:rPr>
        <w:t>Монтаж матеріалів та обладнання</w:t>
      </w:r>
    </w:p>
    <w:p w14:paraId="7CA19015" w14:textId="77777777" w:rsidR="00DE7B8C" w:rsidRPr="00920F9B" w:rsidRDefault="00DE7B8C" w:rsidP="00DE7B8C">
      <w:pPr>
        <w:ind w:left="360"/>
        <w:rPr>
          <w:rFonts w:ascii="Times New Roman" w:hAnsi="Times New Roman"/>
          <w:sz w:val="20"/>
          <w:szCs w:val="20"/>
          <w:lang w:val="uk-UA"/>
        </w:rPr>
      </w:pPr>
    </w:p>
    <w:p w14:paraId="5D21711C" w14:textId="77777777" w:rsidR="00DE7B8C" w:rsidRPr="00920F9B" w:rsidRDefault="00DE7B8C" w:rsidP="00614192">
      <w:pPr>
        <w:pStyle w:val="a7"/>
        <w:keepNext/>
        <w:keepLines/>
        <w:numPr>
          <w:ilvl w:val="0"/>
          <w:numId w:val="71"/>
        </w:numPr>
        <w:spacing w:before="240" w:after="240" w:line="276" w:lineRule="auto"/>
        <w:contextualSpacing/>
        <w:rPr>
          <w:b/>
          <w:sz w:val="20"/>
        </w:rPr>
      </w:pPr>
      <w:r w:rsidRPr="00920F9B">
        <w:rPr>
          <w:b/>
          <w:sz w:val="20"/>
        </w:rPr>
        <w:t>Нормативні вимоги:</w:t>
      </w:r>
    </w:p>
    <w:p w14:paraId="66FD2632" w14:textId="77777777" w:rsidR="00DE7B8C" w:rsidRPr="00920F9B" w:rsidRDefault="00DE7B8C" w:rsidP="00DE7B8C">
      <w:pPr>
        <w:keepNext/>
        <w:keepLines/>
        <w:spacing w:after="0"/>
        <w:jc w:val="both"/>
        <w:rPr>
          <w:rFonts w:ascii="Times New Roman" w:hAnsi="Times New Roman"/>
          <w:b/>
          <w:sz w:val="20"/>
          <w:szCs w:val="20"/>
          <w:lang w:val="uk-UA"/>
        </w:rPr>
      </w:pPr>
      <w:r w:rsidRPr="00920F9B">
        <w:rPr>
          <w:rFonts w:ascii="Times New Roman" w:hAnsi="Times New Roman"/>
          <w:b/>
          <w:sz w:val="20"/>
          <w:szCs w:val="20"/>
          <w:lang w:val="uk-UA"/>
        </w:rPr>
        <w:t>При розробленні проекту необхідно керуватися положеннями та вимогами зазначеними в наступних нормативних документах, а також інших нормативних документів зазначених в них:</w:t>
      </w:r>
    </w:p>
    <w:p w14:paraId="6A888C0D" w14:textId="77777777" w:rsidR="00877DA5" w:rsidRPr="00877DA5" w:rsidRDefault="00877DA5" w:rsidP="00877DA5">
      <w:pPr>
        <w:widowControl w:val="0"/>
        <w:numPr>
          <w:ilvl w:val="0"/>
          <w:numId w:val="62"/>
        </w:numPr>
        <w:spacing w:after="0" w:line="240" w:lineRule="auto"/>
        <w:ind w:left="709" w:hanging="709"/>
        <w:jc w:val="both"/>
        <w:rPr>
          <w:rFonts w:ascii="Times New Roman" w:hAnsi="Times New Roman"/>
          <w:color w:val="000000"/>
          <w:sz w:val="20"/>
          <w:szCs w:val="20"/>
          <w:lang w:val="uk-UA"/>
        </w:rPr>
      </w:pPr>
      <w:r w:rsidRPr="00877DA5">
        <w:rPr>
          <w:rFonts w:ascii="Times New Roman" w:hAnsi="Times New Roman"/>
          <w:color w:val="000000"/>
          <w:sz w:val="20"/>
          <w:szCs w:val="20"/>
          <w:lang w:val="uk-UA"/>
        </w:rPr>
        <w:t>ДБН В.2.2-3-97 (зі змінами та доповненнями) «Будинки і споруди навчальних закладів»;</w:t>
      </w:r>
    </w:p>
    <w:p w14:paraId="1371BD2C" w14:textId="77777777" w:rsidR="00877DA5" w:rsidRPr="00877DA5" w:rsidRDefault="00877DA5" w:rsidP="00877DA5">
      <w:pPr>
        <w:widowControl w:val="0"/>
        <w:numPr>
          <w:ilvl w:val="0"/>
          <w:numId w:val="62"/>
        </w:numPr>
        <w:spacing w:after="0" w:line="240" w:lineRule="auto"/>
        <w:ind w:hanging="720"/>
        <w:jc w:val="both"/>
        <w:rPr>
          <w:rFonts w:ascii="Times New Roman" w:hAnsi="Times New Roman"/>
          <w:color w:val="000000"/>
          <w:sz w:val="20"/>
          <w:szCs w:val="20"/>
          <w:lang w:val="uk-UA"/>
        </w:rPr>
      </w:pPr>
      <w:r w:rsidRPr="00877DA5">
        <w:rPr>
          <w:rFonts w:ascii="Times New Roman" w:hAnsi="Times New Roman"/>
          <w:color w:val="000000"/>
          <w:sz w:val="20"/>
          <w:szCs w:val="20"/>
          <w:lang w:val="uk-UA"/>
        </w:rPr>
        <w:t>ДБН В.2.2-4-97 (зі змінами та доповненням) «Будинки і споруди дитячих дошкільних навчальних навчальних закладів»;</w:t>
      </w:r>
    </w:p>
    <w:p w14:paraId="18AF4301" w14:textId="6B3ACE64" w:rsidR="00DE7B8C" w:rsidRPr="00920F9B" w:rsidRDefault="00DE7B8C" w:rsidP="00614192">
      <w:pPr>
        <w:widowControl w:val="0"/>
        <w:numPr>
          <w:ilvl w:val="0"/>
          <w:numId w:val="62"/>
        </w:numPr>
        <w:spacing w:after="0" w:line="240" w:lineRule="auto"/>
        <w:ind w:hanging="720"/>
        <w:jc w:val="both"/>
        <w:rPr>
          <w:rFonts w:ascii="Times New Roman" w:hAnsi="Times New Roman"/>
          <w:color w:val="000000"/>
          <w:sz w:val="20"/>
          <w:szCs w:val="20"/>
          <w:lang w:val="uk-UA"/>
        </w:rPr>
      </w:pPr>
      <w:r w:rsidRPr="00920F9B">
        <w:rPr>
          <w:rFonts w:ascii="Times New Roman" w:hAnsi="Times New Roman"/>
          <w:color w:val="000000"/>
          <w:sz w:val="20"/>
          <w:szCs w:val="20"/>
          <w:lang w:val="uk-UA"/>
        </w:rPr>
        <w:t>ДБН В.2.2 -9-99 (общественные здания и сооружения)</w:t>
      </w:r>
    </w:p>
    <w:p w14:paraId="16AA33FD" w14:textId="77777777" w:rsidR="00DE7B8C" w:rsidRPr="00920F9B" w:rsidRDefault="00DE7B8C" w:rsidP="00614192">
      <w:pPr>
        <w:widowControl w:val="0"/>
        <w:numPr>
          <w:ilvl w:val="0"/>
          <w:numId w:val="62"/>
        </w:numPr>
        <w:spacing w:after="0"/>
        <w:ind w:left="0" w:firstLine="0"/>
        <w:jc w:val="both"/>
        <w:rPr>
          <w:rFonts w:ascii="Times New Roman" w:hAnsi="Times New Roman"/>
          <w:sz w:val="20"/>
          <w:szCs w:val="20"/>
          <w:lang w:val="uk-UA"/>
        </w:rPr>
      </w:pPr>
      <w:r w:rsidRPr="00920F9B">
        <w:rPr>
          <w:rFonts w:ascii="Times New Roman" w:hAnsi="Times New Roman"/>
          <w:sz w:val="20"/>
          <w:szCs w:val="20"/>
          <w:lang w:val="uk-UA"/>
        </w:rPr>
        <w:t>ДБН В.2.6-36 «Конструкції зовнішніх стін з фасадною теплоізоляцією. Вимоги до проектування, улаштування та експлуатації»</w:t>
      </w:r>
    </w:p>
    <w:p w14:paraId="1A993459" w14:textId="77777777" w:rsidR="00DE7B8C" w:rsidRPr="00920F9B" w:rsidRDefault="00DE7B8C" w:rsidP="00614192">
      <w:pPr>
        <w:widowControl w:val="0"/>
        <w:numPr>
          <w:ilvl w:val="0"/>
          <w:numId w:val="62"/>
        </w:numPr>
        <w:spacing w:after="0"/>
        <w:ind w:left="0" w:firstLine="0"/>
        <w:jc w:val="both"/>
        <w:rPr>
          <w:rFonts w:ascii="Times New Roman" w:hAnsi="Times New Roman"/>
          <w:sz w:val="20"/>
          <w:szCs w:val="20"/>
          <w:lang w:val="uk-UA"/>
        </w:rPr>
      </w:pPr>
      <w:r w:rsidRPr="00920F9B">
        <w:rPr>
          <w:rFonts w:ascii="Times New Roman" w:hAnsi="Times New Roman"/>
          <w:sz w:val="20"/>
          <w:szCs w:val="20"/>
          <w:lang w:val="uk-UA"/>
        </w:rPr>
        <w:t>ДБН В.2.6-31-2006 зі зміною №1 «Теплова ізоляція будівель»</w:t>
      </w:r>
    </w:p>
    <w:p w14:paraId="027A0018" w14:textId="77777777" w:rsidR="00DE7B8C" w:rsidRPr="00920F9B" w:rsidRDefault="00DE7B8C" w:rsidP="00614192">
      <w:pPr>
        <w:widowControl w:val="0"/>
        <w:numPr>
          <w:ilvl w:val="0"/>
          <w:numId w:val="62"/>
        </w:numPr>
        <w:spacing w:after="0"/>
        <w:ind w:left="0" w:firstLine="0"/>
        <w:jc w:val="both"/>
        <w:rPr>
          <w:rFonts w:ascii="Times New Roman" w:hAnsi="Times New Roman"/>
          <w:sz w:val="20"/>
          <w:szCs w:val="20"/>
          <w:lang w:val="uk-UA"/>
        </w:rPr>
      </w:pPr>
      <w:r w:rsidRPr="00920F9B">
        <w:rPr>
          <w:rFonts w:ascii="Times New Roman" w:hAnsi="Times New Roman"/>
          <w:sz w:val="20"/>
          <w:szCs w:val="20"/>
          <w:lang w:val="uk-UA"/>
        </w:rPr>
        <w:t>ДБН В.1.1-7-2002 «Пожежна безпека об’єктів будівництва»</w:t>
      </w:r>
    </w:p>
    <w:p w14:paraId="1D625051" w14:textId="77777777" w:rsidR="00DE7B8C" w:rsidRPr="00920F9B" w:rsidRDefault="00DE7B8C" w:rsidP="00614192">
      <w:pPr>
        <w:widowControl w:val="0"/>
        <w:numPr>
          <w:ilvl w:val="0"/>
          <w:numId w:val="62"/>
        </w:numPr>
        <w:spacing w:after="0"/>
        <w:ind w:left="0" w:firstLine="0"/>
        <w:jc w:val="both"/>
        <w:rPr>
          <w:rFonts w:ascii="Times New Roman" w:hAnsi="Times New Roman"/>
          <w:sz w:val="20"/>
          <w:szCs w:val="20"/>
          <w:lang w:val="uk-UA"/>
        </w:rPr>
      </w:pPr>
      <w:r w:rsidRPr="00920F9B">
        <w:rPr>
          <w:rFonts w:ascii="Times New Roman" w:hAnsi="Times New Roman"/>
          <w:sz w:val="20"/>
          <w:szCs w:val="20"/>
          <w:lang w:val="uk-UA"/>
        </w:rPr>
        <w:t>ТУ У В.2.7-45.3 «Система скріпленої зовнішньої теплоізоляції будинків і споруд «CERESIT»</w:t>
      </w:r>
    </w:p>
    <w:p w14:paraId="5FB004B9" w14:textId="77777777" w:rsidR="00DE7B8C" w:rsidRPr="00920F9B" w:rsidRDefault="00DE7B8C" w:rsidP="00DE7B8C">
      <w:pPr>
        <w:autoSpaceDE w:val="0"/>
        <w:autoSpaceDN w:val="0"/>
        <w:adjustRightInd w:val="0"/>
        <w:spacing w:after="0"/>
        <w:jc w:val="both"/>
        <w:rPr>
          <w:rFonts w:ascii="Times New Roman" w:hAnsi="Times New Roman"/>
          <w:sz w:val="20"/>
          <w:szCs w:val="20"/>
          <w:lang w:val="uk-UA"/>
        </w:rPr>
      </w:pPr>
    </w:p>
    <w:p w14:paraId="7EB2211E" w14:textId="77777777" w:rsidR="00DE7B8C" w:rsidRPr="00920F9B" w:rsidRDefault="00DE7B8C" w:rsidP="00DE7B8C">
      <w:pPr>
        <w:pStyle w:val="13"/>
        <w:autoSpaceDE w:val="0"/>
        <w:autoSpaceDN w:val="0"/>
        <w:adjustRightInd w:val="0"/>
        <w:ind w:left="0"/>
        <w:jc w:val="both"/>
        <w:rPr>
          <w:rFonts w:ascii="Times New Roman" w:hAnsi="Times New Roman" w:cs="Times New Roman"/>
          <w:b/>
          <w:bCs/>
          <w:sz w:val="20"/>
          <w:szCs w:val="20"/>
        </w:rPr>
      </w:pPr>
      <w:r w:rsidRPr="00920F9B">
        <w:rPr>
          <w:rFonts w:ascii="Times New Roman" w:hAnsi="Times New Roman" w:cs="Times New Roman"/>
          <w:b/>
          <w:bCs/>
          <w:sz w:val="20"/>
          <w:szCs w:val="20"/>
        </w:rPr>
        <w:t>6. Екологічні вимоги</w:t>
      </w:r>
    </w:p>
    <w:p w14:paraId="12AD7C07" w14:textId="77777777" w:rsidR="00DE7B8C" w:rsidRPr="00920F9B" w:rsidRDefault="00DE7B8C" w:rsidP="00DE7B8C">
      <w:pPr>
        <w:autoSpaceDE w:val="0"/>
        <w:autoSpaceDN w:val="0"/>
        <w:adjustRightInd w:val="0"/>
        <w:spacing w:after="0" w:line="240" w:lineRule="auto"/>
        <w:jc w:val="both"/>
        <w:rPr>
          <w:rFonts w:ascii="Times New Roman" w:hAnsi="Times New Roman"/>
          <w:color w:val="000000"/>
          <w:sz w:val="20"/>
          <w:szCs w:val="20"/>
          <w:lang w:val="uk-UA"/>
        </w:rPr>
      </w:pPr>
    </w:p>
    <w:p w14:paraId="247BE366" w14:textId="77777777" w:rsidR="00DE7B8C" w:rsidRPr="00920F9B" w:rsidRDefault="00DE7B8C" w:rsidP="00DE7B8C">
      <w:pPr>
        <w:spacing w:after="240" w:line="240" w:lineRule="auto"/>
        <w:jc w:val="both"/>
        <w:rPr>
          <w:rFonts w:ascii="Times New Roman" w:hAnsi="Times New Roman"/>
          <w:color w:val="000000"/>
          <w:sz w:val="20"/>
          <w:szCs w:val="20"/>
          <w:lang w:val="uk-UA"/>
        </w:rPr>
      </w:pPr>
      <w:r w:rsidRPr="00920F9B">
        <w:rPr>
          <w:rFonts w:ascii="Times New Roman" w:hAnsi="Times New Roman"/>
          <w:sz w:val="20"/>
          <w:szCs w:val="20"/>
          <w:lang w:val="uk-UA"/>
        </w:rPr>
        <w:t>6.1 Утилізація демонтованих матеріалів та сировини згідно природоохоронних вимог</w:t>
      </w:r>
      <w:r w:rsidRPr="00920F9B">
        <w:rPr>
          <w:rFonts w:ascii="Times New Roman" w:hAnsi="Times New Roman"/>
          <w:color w:val="000000"/>
          <w:sz w:val="20"/>
          <w:szCs w:val="20"/>
          <w:lang w:val="uk-UA"/>
        </w:rPr>
        <w:t>.</w:t>
      </w:r>
    </w:p>
    <w:p w14:paraId="3FCF8524" w14:textId="77777777" w:rsidR="00DE7B8C" w:rsidRPr="00920F9B" w:rsidRDefault="00DE7B8C" w:rsidP="00DE7B8C">
      <w:pPr>
        <w:keepNext/>
        <w:keepLines/>
        <w:spacing w:after="240"/>
        <w:jc w:val="both"/>
        <w:outlineLvl w:val="0"/>
        <w:rPr>
          <w:rFonts w:ascii="Times New Roman" w:hAnsi="Times New Roman"/>
          <w:b/>
          <w:sz w:val="20"/>
          <w:szCs w:val="20"/>
          <w:u w:val="single"/>
          <w:lang w:val="uk-UA"/>
        </w:rPr>
      </w:pPr>
      <w:r w:rsidRPr="00920F9B">
        <w:rPr>
          <w:rFonts w:ascii="Times New Roman" w:hAnsi="Times New Roman"/>
          <w:b/>
          <w:sz w:val="20"/>
          <w:szCs w:val="20"/>
          <w:u w:val="single"/>
          <w:lang w:val="uk-UA"/>
        </w:rPr>
        <w:t xml:space="preserve">Заміна ламп системи освітлення </w:t>
      </w:r>
    </w:p>
    <w:p w14:paraId="17337BB0" w14:textId="77777777" w:rsidR="00DE7B8C" w:rsidRPr="00920F9B" w:rsidRDefault="00DE7B8C" w:rsidP="00614192">
      <w:pPr>
        <w:pStyle w:val="a7"/>
        <w:keepNext/>
        <w:keepLines/>
        <w:numPr>
          <w:ilvl w:val="0"/>
          <w:numId w:val="77"/>
        </w:numPr>
        <w:spacing w:before="240" w:after="240" w:line="276" w:lineRule="auto"/>
        <w:contextualSpacing/>
        <w:rPr>
          <w:b/>
          <w:sz w:val="20"/>
        </w:rPr>
      </w:pPr>
      <w:r w:rsidRPr="00920F9B">
        <w:rPr>
          <w:b/>
          <w:sz w:val="20"/>
        </w:rPr>
        <w:t>Характеристика існуючого стану:</w:t>
      </w:r>
    </w:p>
    <w:p w14:paraId="2D1CDEF6" w14:textId="77777777" w:rsidR="00DE7B8C" w:rsidRPr="00920F9B" w:rsidRDefault="00DE7B8C" w:rsidP="00DE7B8C">
      <w:pPr>
        <w:pStyle w:val="a7"/>
        <w:keepNext/>
        <w:keepLines/>
        <w:spacing w:before="240" w:after="240" w:line="276" w:lineRule="auto"/>
        <w:ind w:left="0"/>
        <w:contextualSpacing/>
        <w:rPr>
          <w:b/>
          <w:sz w:val="20"/>
        </w:rPr>
      </w:pPr>
    </w:p>
    <w:p w14:paraId="47A25CE8" w14:textId="77777777" w:rsidR="00DE7B8C" w:rsidRPr="00920F9B" w:rsidRDefault="00DE7B8C" w:rsidP="00DE7B8C">
      <w:pPr>
        <w:pStyle w:val="a7"/>
        <w:autoSpaceDE w:val="0"/>
        <w:autoSpaceDN w:val="0"/>
        <w:adjustRightInd w:val="0"/>
        <w:ind w:left="0"/>
        <w:rPr>
          <w:b/>
          <w:bCs/>
          <w:sz w:val="20"/>
        </w:rPr>
      </w:pPr>
      <w:r w:rsidRPr="00920F9B">
        <w:rPr>
          <w:b/>
          <w:bCs/>
          <w:sz w:val="20"/>
        </w:rPr>
        <w:t>1.1 ЗОШ №15:</w:t>
      </w:r>
    </w:p>
    <w:p w14:paraId="3AD30C72" w14:textId="77777777" w:rsidR="00DE7B8C" w:rsidRPr="00920F9B" w:rsidRDefault="00DE7B8C" w:rsidP="00DE7B8C">
      <w:pPr>
        <w:spacing w:after="0"/>
        <w:jc w:val="both"/>
        <w:rPr>
          <w:rFonts w:ascii="Times New Roman" w:hAnsi="Times New Roman"/>
          <w:sz w:val="20"/>
          <w:szCs w:val="20"/>
          <w:lang w:val="uk-UA"/>
        </w:rPr>
      </w:pPr>
    </w:p>
    <w:p w14:paraId="4D9134ED" w14:textId="77777777" w:rsidR="00DE7B8C" w:rsidRPr="00920F9B" w:rsidRDefault="00DE7B8C" w:rsidP="00DE7B8C">
      <w:pPr>
        <w:spacing w:after="0"/>
        <w:jc w:val="both"/>
        <w:rPr>
          <w:rFonts w:ascii="Times New Roman" w:hAnsi="Times New Roman"/>
          <w:sz w:val="20"/>
          <w:szCs w:val="20"/>
          <w:lang w:val="uk-UA"/>
        </w:rPr>
      </w:pPr>
      <w:r w:rsidRPr="00920F9B">
        <w:rPr>
          <w:rFonts w:ascii="Times New Roman" w:hAnsi="Times New Roman"/>
          <w:sz w:val="20"/>
          <w:szCs w:val="20"/>
          <w:lang w:val="uk-UA"/>
        </w:rPr>
        <w:lastRenderedPageBreak/>
        <w:t xml:space="preserve">1.2.1 Основний тип цоколю: </w:t>
      </w:r>
      <w:r w:rsidRPr="00920F9B">
        <w:rPr>
          <w:rFonts w:ascii="Times New Roman" w:hAnsi="Times New Roman"/>
          <w:b/>
          <w:sz w:val="20"/>
          <w:szCs w:val="20"/>
          <w:lang w:val="uk-UA"/>
        </w:rPr>
        <w:t>Е27, Т8</w:t>
      </w:r>
    </w:p>
    <w:p w14:paraId="56A834D3" w14:textId="146AADC0" w:rsidR="00DE7B8C" w:rsidRPr="00920F9B" w:rsidRDefault="00DE7B8C" w:rsidP="00DE7B8C">
      <w:pPr>
        <w:spacing w:after="0"/>
        <w:jc w:val="both"/>
        <w:rPr>
          <w:rFonts w:ascii="Times New Roman" w:hAnsi="Times New Roman"/>
          <w:b/>
          <w:sz w:val="20"/>
          <w:szCs w:val="20"/>
          <w:lang w:val="uk-UA"/>
        </w:rPr>
      </w:pPr>
      <w:r w:rsidRPr="00920F9B">
        <w:rPr>
          <w:rFonts w:ascii="Times New Roman" w:hAnsi="Times New Roman"/>
          <w:sz w:val="20"/>
          <w:szCs w:val="20"/>
          <w:lang w:val="uk-UA"/>
        </w:rPr>
        <w:t>1.2.2 Загальна кількість ламп розжарення:</w:t>
      </w:r>
      <w:r w:rsidR="000B6296">
        <w:rPr>
          <w:rFonts w:ascii="Times New Roman" w:hAnsi="Times New Roman"/>
          <w:sz w:val="20"/>
          <w:szCs w:val="20"/>
          <w:lang w:val="uk-UA"/>
        </w:rPr>
        <w:t xml:space="preserve"> </w:t>
      </w:r>
      <w:r w:rsidR="000B6296">
        <w:rPr>
          <w:rFonts w:ascii="Times New Roman" w:hAnsi="Times New Roman"/>
          <w:b/>
          <w:sz w:val="20"/>
          <w:szCs w:val="20"/>
          <w:lang w:val="uk-UA"/>
        </w:rPr>
        <w:t xml:space="preserve">336 </w:t>
      </w:r>
      <w:r w:rsidRPr="00920F9B">
        <w:rPr>
          <w:rFonts w:ascii="Times New Roman" w:hAnsi="Times New Roman"/>
          <w:b/>
          <w:sz w:val="20"/>
          <w:szCs w:val="20"/>
          <w:lang w:val="uk-UA"/>
        </w:rPr>
        <w:t xml:space="preserve">шт. </w:t>
      </w:r>
    </w:p>
    <w:p w14:paraId="6AC58390" w14:textId="77777777" w:rsidR="00DE7B8C" w:rsidRPr="00920F9B" w:rsidRDefault="00DE7B8C" w:rsidP="00DE7B8C">
      <w:pPr>
        <w:spacing w:after="0"/>
        <w:jc w:val="both"/>
        <w:rPr>
          <w:rFonts w:ascii="Times New Roman" w:hAnsi="Times New Roman"/>
          <w:sz w:val="20"/>
          <w:szCs w:val="20"/>
          <w:lang w:val="uk-UA"/>
        </w:rPr>
      </w:pPr>
    </w:p>
    <w:p w14:paraId="36551DA7" w14:textId="77777777" w:rsidR="00DE7B8C" w:rsidRPr="00920F9B" w:rsidRDefault="00DE7B8C" w:rsidP="00614192">
      <w:pPr>
        <w:pStyle w:val="a7"/>
        <w:keepNext/>
        <w:keepLines/>
        <w:numPr>
          <w:ilvl w:val="0"/>
          <w:numId w:val="77"/>
        </w:numPr>
        <w:spacing w:before="240" w:after="240" w:line="276" w:lineRule="auto"/>
        <w:contextualSpacing/>
        <w:rPr>
          <w:b/>
          <w:sz w:val="20"/>
        </w:rPr>
      </w:pPr>
      <w:r w:rsidRPr="00920F9B">
        <w:rPr>
          <w:b/>
          <w:sz w:val="20"/>
        </w:rPr>
        <w:t>Зведена інформація щодо обсягу робіт:</w:t>
      </w:r>
    </w:p>
    <w:p w14:paraId="7A5F70B2" w14:textId="77777777" w:rsidR="00DE7B8C" w:rsidRPr="00920F9B" w:rsidRDefault="00DE7B8C" w:rsidP="00DE7B8C">
      <w:pPr>
        <w:pStyle w:val="a7"/>
        <w:autoSpaceDE w:val="0"/>
        <w:autoSpaceDN w:val="0"/>
        <w:adjustRightInd w:val="0"/>
        <w:ind w:left="0"/>
        <w:rPr>
          <w:b/>
          <w:bCs/>
          <w:sz w:val="20"/>
        </w:rPr>
      </w:pPr>
      <w:r w:rsidRPr="00920F9B">
        <w:rPr>
          <w:b/>
          <w:bCs/>
          <w:sz w:val="20"/>
        </w:rPr>
        <w:t>2.1 ЗОШ №15:</w:t>
      </w:r>
    </w:p>
    <w:p w14:paraId="3A73657C" w14:textId="77777777" w:rsidR="00DE7B8C" w:rsidRPr="00920F9B" w:rsidRDefault="00DE7B8C" w:rsidP="00DE7B8C">
      <w:pPr>
        <w:pStyle w:val="a7"/>
        <w:autoSpaceDE w:val="0"/>
        <w:autoSpaceDN w:val="0"/>
        <w:adjustRightInd w:val="0"/>
        <w:ind w:left="0"/>
        <w:rPr>
          <w:b/>
          <w:bCs/>
          <w:sz w:val="20"/>
        </w:rPr>
      </w:pPr>
    </w:p>
    <w:p w14:paraId="0F41AE59" w14:textId="16FD21D0" w:rsidR="00DE7B8C" w:rsidRPr="000B6296" w:rsidRDefault="00DE7B8C" w:rsidP="00614192">
      <w:pPr>
        <w:numPr>
          <w:ilvl w:val="0"/>
          <w:numId w:val="67"/>
        </w:numPr>
        <w:spacing w:after="0"/>
        <w:jc w:val="both"/>
        <w:rPr>
          <w:rFonts w:ascii="Times New Roman" w:hAnsi="Times New Roman"/>
          <w:b/>
          <w:sz w:val="20"/>
          <w:szCs w:val="20"/>
          <w:lang w:val="uk-UA"/>
        </w:rPr>
      </w:pPr>
      <w:r w:rsidRPr="00920F9B">
        <w:rPr>
          <w:rFonts w:ascii="Times New Roman" w:hAnsi="Times New Roman"/>
          <w:sz w:val="20"/>
          <w:szCs w:val="20"/>
          <w:lang w:val="uk-UA"/>
        </w:rPr>
        <w:t xml:space="preserve">Заміна ламп розжарення з цоколем Е27 на нові </w:t>
      </w:r>
      <w:r w:rsidRPr="00920F9B">
        <w:rPr>
          <w:rFonts w:ascii="Times New Roman" w:hAnsi="Times New Roman"/>
          <w:sz w:val="20"/>
          <w:szCs w:val="20"/>
          <w:lang w:val="en-US"/>
        </w:rPr>
        <w:t>LED</w:t>
      </w:r>
      <w:r w:rsidRPr="00920F9B">
        <w:rPr>
          <w:rFonts w:ascii="Times New Roman" w:hAnsi="Times New Roman"/>
          <w:sz w:val="20"/>
          <w:szCs w:val="20"/>
          <w:lang w:val="uk-UA"/>
        </w:rPr>
        <w:t>лампи:</w:t>
      </w:r>
      <w:r w:rsidR="000B6296">
        <w:rPr>
          <w:rFonts w:ascii="Times New Roman" w:hAnsi="Times New Roman"/>
          <w:sz w:val="20"/>
          <w:szCs w:val="20"/>
          <w:lang w:val="uk-UA"/>
        </w:rPr>
        <w:t xml:space="preserve"> </w:t>
      </w:r>
      <w:r w:rsidR="000B6296">
        <w:rPr>
          <w:rFonts w:ascii="Times New Roman" w:hAnsi="Times New Roman"/>
          <w:b/>
          <w:sz w:val="20"/>
          <w:szCs w:val="20"/>
          <w:lang w:val="uk-UA"/>
        </w:rPr>
        <w:t>336</w:t>
      </w:r>
      <w:r w:rsidRPr="00920F9B">
        <w:rPr>
          <w:rFonts w:ascii="Times New Roman" w:hAnsi="Times New Roman"/>
          <w:b/>
          <w:sz w:val="20"/>
          <w:szCs w:val="20"/>
          <w:lang w:val="uk-UA"/>
        </w:rPr>
        <w:t xml:space="preserve"> шт. </w:t>
      </w:r>
    </w:p>
    <w:p w14:paraId="65CA572F" w14:textId="135FBD41" w:rsidR="00DE7B8C" w:rsidRPr="00920F9B" w:rsidRDefault="00DE7B8C" w:rsidP="00DE7B8C">
      <w:pPr>
        <w:pStyle w:val="a7"/>
        <w:autoSpaceDE w:val="0"/>
        <w:autoSpaceDN w:val="0"/>
        <w:adjustRightInd w:val="0"/>
        <w:ind w:left="0"/>
        <w:rPr>
          <w:bCs/>
          <w:sz w:val="20"/>
        </w:rPr>
      </w:pPr>
    </w:p>
    <w:p w14:paraId="1E7F9186" w14:textId="77777777" w:rsidR="00DE7B8C" w:rsidRPr="00920F9B" w:rsidRDefault="00DE7B8C" w:rsidP="00DE7B8C">
      <w:pPr>
        <w:pStyle w:val="a7"/>
        <w:autoSpaceDE w:val="0"/>
        <w:autoSpaceDN w:val="0"/>
        <w:adjustRightInd w:val="0"/>
        <w:ind w:left="0"/>
        <w:rPr>
          <w:b/>
          <w:bCs/>
          <w:sz w:val="20"/>
        </w:rPr>
      </w:pPr>
    </w:p>
    <w:p w14:paraId="1EFE874A" w14:textId="77777777" w:rsidR="00DE7B8C" w:rsidRPr="00920F9B" w:rsidRDefault="00DE7B8C" w:rsidP="00614192">
      <w:pPr>
        <w:pStyle w:val="a7"/>
        <w:keepNext/>
        <w:keepLines/>
        <w:numPr>
          <w:ilvl w:val="0"/>
          <w:numId w:val="77"/>
        </w:numPr>
        <w:spacing w:before="240" w:after="240" w:line="276" w:lineRule="auto"/>
        <w:contextualSpacing/>
        <w:rPr>
          <w:b/>
          <w:sz w:val="20"/>
        </w:rPr>
      </w:pPr>
      <w:r w:rsidRPr="00920F9B">
        <w:rPr>
          <w:b/>
          <w:sz w:val="20"/>
        </w:rPr>
        <w:t>Основні технічні характеристики:</w:t>
      </w:r>
    </w:p>
    <w:p w14:paraId="2598F1E8" w14:textId="77777777" w:rsidR="00DE7B8C" w:rsidRPr="00920F9B" w:rsidRDefault="00DE7B8C" w:rsidP="00DE7B8C">
      <w:pPr>
        <w:spacing w:before="240" w:line="240" w:lineRule="auto"/>
        <w:jc w:val="both"/>
        <w:rPr>
          <w:rFonts w:ascii="Times New Roman" w:hAnsi="Times New Roman"/>
          <w:b/>
          <w:color w:val="000000"/>
          <w:sz w:val="20"/>
          <w:szCs w:val="20"/>
          <w:u w:val="single"/>
          <w:lang w:val="uk-UA"/>
        </w:rPr>
      </w:pPr>
      <w:r w:rsidRPr="00920F9B">
        <w:rPr>
          <w:rFonts w:ascii="Times New Roman" w:hAnsi="Times New Roman"/>
          <w:b/>
          <w:color w:val="000000"/>
          <w:sz w:val="20"/>
          <w:szCs w:val="20"/>
          <w:u w:val="single"/>
          <w:lang w:val="uk-UA"/>
        </w:rPr>
        <w:t xml:space="preserve">Заміна старих ламп з цоколем Е27 та Т8 на нові </w:t>
      </w:r>
      <w:r w:rsidRPr="00920F9B">
        <w:rPr>
          <w:rFonts w:ascii="Times New Roman" w:hAnsi="Times New Roman"/>
          <w:b/>
          <w:sz w:val="20"/>
          <w:szCs w:val="20"/>
          <w:u w:val="single"/>
          <w:lang w:val="en-US"/>
        </w:rPr>
        <w:t>LED</w:t>
      </w:r>
      <w:r w:rsidRPr="00920F9B">
        <w:rPr>
          <w:rFonts w:ascii="Times New Roman" w:hAnsi="Times New Roman"/>
          <w:b/>
          <w:color w:val="000000"/>
          <w:sz w:val="20"/>
          <w:szCs w:val="20"/>
          <w:u w:val="single"/>
          <w:lang w:val="uk-UA"/>
        </w:rPr>
        <w:t xml:space="preserve"> лампи</w:t>
      </w:r>
    </w:p>
    <w:p w14:paraId="77852AD1" w14:textId="77777777" w:rsidR="00DE7B8C" w:rsidRPr="00920F9B" w:rsidRDefault="00DE7B8C" w:rsidP="00DE7B8C">
      <w:pPr>
        <w:autoSpaceDE w:val="0"/>
        <w:autoSpaceDN w:val="0"/>
        <w:adjustRightInd w:val="0"/>
        <w:spacing w:after="0" w:line="240" w:lineRule="auto"/>
        <w:jc w:val="both"/>
        <w:rPr>
          <w:rFonts w:ascii="Times New Roman" w:hAnsi="Times New Roman"/>
          <w:sz w:val="20"/>
          <w:szCs w:val="20"/>
          <w:lang w:val="uk-UA"/>
        </w:rPr>
      </w:pPr>
      <w:r w:rsidRPr="00920F9B">
        <w:rPr>
          <w:rFonts w:ascii="Times New Roman" w:hAnsi="Times New Roman"/>
          <w:sz w:val="20"/>
          <w:szCs w:val="20"/>
          <w:lang w:val="uk-UA"/>
        </w:rPr>
        <w:t xml:space="preserve">3.1 </w:t>
      </w:r>
      <w:r w:rsidRPr="00920F9B">
        <w:rPr>
          <w:rFonts w:ascii="Times New Roman" w:hAnsi="Times New Roman"/>
          <w:sz w:val="20"/>
          <w:szCs w:val="20"/>
          <w:lang w:val="uk-UA"/>
        </w:rPr>
        <w:tab/>
        <w:t>Встановлення світлодіодних освітлювальних приладів (світильників) та ламп, які мають сертифікат відповідності санітарно - епідеміологічної служби України та документи, що підтверджуючі якість та відповідність приладів зазначеним технічним характеристикам, а саме:</w:t>
      </w:r>
    </w:p>
    <w:p w14:paraId="4AC89673" w14:textId="77777777" w:rsidR="00DE7B8C" w:rsidRPr="00920F9B" w:rsidRDefault="00DE7B8C" w:rsidP="00614192">
      <w:pPr>
        <w:numPr>
          <w:ilvl w:val="0"/>
          <w:numId w:val="67"/>
        </w:numPr>
        <w:spacing w:after="0"/>
        <w:jc w:val="both"/>
        <w:rPr>
          <w:rFonts w:ascii="Times New Roman" w:hAnsi="Times New Roman"/>
          <w:sz w:val="20"/>
          <w:szCs w:val="20"/>
          <w:lang w:val="uk-UA"/>
        </w:rPr>
      </w:pPr>
      <w:r w:rsidRPr="00920F9B">
        <w:rPr>
          <w:rFonts w:ascii="Times New Roman" w:hAnsi="Times New Roman"/>
          <w:sz w:val="20"/>
          <w:szCs w:val="20"/>
          <w:lang w:val="uk-UA"/>
        </w:rPr>
        <w:t>температура кольоропередачі, K: 3500-4500;</w:t>
      </w:r>
    </w:p>
    <w:p w14:paraId="0C40A3CE" w14:textId="77777777" w:rsidR="00DE7B8C" w:rsidRPr="00920F9B" w:rsidRDefault="00DE7B8C" w:rsidP="00614192">
      <w:pPr>
        <w:numPr>
          <w:ilvl w:val="0"/>
          <w:numId w:val="67"/>
        </w:numPr>
        <w:spacing w:after="0"/>
        <w:jc w:val="both"/>
        <w:rPr>
          <w:rFonts w:ascii="Times New Roman" w:hAnsi="Times New Roman"/>
          <w:sz w:val="20"/>
          <w:szCs w:val="20"/>
          <w:lang w:val="uk-UA"/>
        </w:rPr>
      </w:pPr>
      <w:r w:rsidRPr="00920F9B">
        <w:rPr>
          <w:rFonts w:ascii="Times New Roman" w:hAnsi="Times New Roman"/>
          <w:sz w:val="20"/>
          <w:szCs w:val="20"/>
          <w:lang w:val="uk-UA"/>
        </w:rPr>
        <w:t>кольоропередача повинна складати не менше 80 Ra;</w:t>
      </w:r>
    </w:p>
    <w:p w14:paraId="26D8CA23" w14:textId="77777777" w:rsidR="00DE7B8C" w:rsidRDefault="00DE7B8C" w:rsidP="00614192">
      <w:pPr>
        <w:numPr>
          <w:ilvl w:val="0"/>
          <w:numId w:val="67"/>
        </w:numPr>
        <w:spacing w:after="0"/>
        <w:jc w:val="both"/>
        <w:rPr>
          <w:rFonts w:ascii="Times New Roman" w:hAnsi="Times New Roman"/>
          <w:sz w:val="20"/>
          <w:szCs w:val="20"/>
          <w:lang w:val="uk-UA"/>
        </w:rPr>
      </w:pPr>
      <w:r w:rsidRPr="00920F9B">
        <w:rPr>
          <w:rFonts w:ascii="Times New Roman" w:hAnsi="Times New Roman"/>
          <w:sz w:val="20"/>
          <w:szCs w:val="20"/>
          <w:lang w:val="uk-UA"/>
        </w:rPr>
        <w:t>світлова ефективність світильника повинна складати не менше 110 Лм/Вт;</w:t>
      </w:r>
    </w:p>
    <w:p w14:paraId="3AA1A08A" w14:textId="4DC14CD4" w:rsidR="00D802DA" w:rsidRPr="00D51D54" w:rsidRDefault="00D802DA" w:rsidP="00614192">
      <w:pPr>
        <w:numPr>
          <w:ilvl w:val="0"/>
          <w:numId w:val="67"/>
        </w:numPr>
        <w:spacing w:after="0" w:line="240" w:lineRule="auto"/>
        <w:ind w:right="-5"/>
        <w:rPr>
          <w:rFonts w:ascii="Times New Roman" w:hAnsi="Times New Roman"/>
          <w:sz w:val="20"/>
          <w:szCs w:val="20"/>
          <w:lang w:val="uk-UA"/>
        </w:rPr>
      </w:pPr>
      <w:r w:rsidRPr="00D51D54">
        <w:rPr>
          <w:rFonts w:ascii="Times New Roman" w:hAnsi="Times New Roman"/>
          <w:sz w:val="20"/>
          <w:szCs w:val="20"/>
          <w:lang w:val="uk-UA"/>
        </w:rPr>
        <w:t>в приміщеннях харчоблоку</w:t>
      </w:r>
      <w:r w:rsidRPr="00614192">
        <w:rPr>
          <w:rFonts w:ascii="Times New Roman" w:hAnsi="Times New Roman"/>
          <w:sz w:val="20"/>
          <w:szCs w:val="20"/>
          <w:lang w:val="uk-UA"/>
        </w:rPr>
        <w:t xml:space="preserve"> </w:t>
      </w:r>
      <w:r w:rsidRPr="00D51D54">
        <w:rPr>
          <w:rFonts w:ascii="Times New Roman" w:hAnsi="Times New Roman"/>
          <w:sz w:val="20"/>
          <w:szCs w:val="20"/>
          <w:lang w:val="uk-UA"/>
        </w:rPr>
        <w:t>та освітлення виходів - встановлення  світлодіодних світильників зі ступенем захисту IP 54 (ступінь захищеності світлової частини усіх світильників повинна складати не менше ніж IP 65);</w:t>
      </w:r>
    </w:p>
    <w:p w14:paraId="6598AF03" w14:textId="77777777" w:rsidR="00D802DA" w:rsidRPr="00D51D54" w:rsidRDefault="00D802DA" w:rsidP="00614192">
      <w:pPr>
        <w:numPr>
          <w:ilvl w:val="0"/>
          <w:numId w:val="67"/>
        </w:numPr>
        <w:spacing w:after="0" w:line="240" w:lineRule="auto"/>
        <w:ind w:right="-5"/>
        <w:rPr>
          <w:rFonts w:ascii="Times New Roman" w:hAnsi="Times New Roman"/>
          <w:sz w:val="20"/>
          <w:szCs w:val="20"/>
          <w:lang w:val="uk-UA"/>
        </w:rPr>
      </w:pPr>
      <w:r w:rsidRPr="00D51D54">
        <w:rPr>
          <w:rFonts w:ascii="Times New Roman" w:hAnsi="Times New Roman"/>
          <w:sz w:val="20"/>
          <w:szCs w:val="20"/>
          <w:lang w:val="uk-UA"/>
        </w:rPr>
        <w:t>в інших приміщеннях - встановлення світлодіодних світильників зі ступенем захисту IP 20 (ступінь захищеності світлової частини усіх світильників повинна складати не менше ніж IP 65)</w:t>
      </w:r>
    </w:p>
    <w:p w14:paraId="65CF724F" w14:textId="77777777" w:rsidR="00DE7B8C" w:rsidRPr="00F759F2" w:rsidRDefault="00DE7B8C" w:rsidP="00614192">
      <w:pPr>
        <w:numPr>
          <w:ilvl w:val="0"/>
          <w:numId w:val="67"/>
        </w:numPr>
        <w:spacing w:after="0"/>
        <w:jc w:val="both"/>
        <w:rPr>
          <w:rFonts w:ascii="Times New Roman" w:hAnsi="Times New Roman"/>
          <w:sz w:val="20"/>
          <w:szCs w:val="20"/>
          <w:lang w:val="uk-UA"/>
        </w:rPr>
      </w:pPr>
      <w:r w:rsidRPr="00F759F2">
        <w:rPr>
          <w:rFonts w:ascii="Times New Roman" w:hAnsi="Times New Roman"/>
          <w:sz w:val="20"/>
          <w:szCs w:val="20"/>
          <w:lang w:val="uk-UA"/>
        </w:rPr>
        <w:t>пульсація: або до 5%, або з частотою пульсації більше 300 Гц;</w:t>
      </w:r>
    </w:p>
    <w:p w14:paraId="6261397B" w14:textId="77777777" w:rsidR="00DE7B8C" w:rsidRPr="00F759F2" w:rsidRDefault="00DE7B8C" w:rsidP="00614192">
      <w:pPr>
        <w:numPr>
          <w:ilvl w:val="0"/>
          <w:numId w:val="67"/>
        </w:numPr>
        <w:spacing w:after="0"/>
        <w:jc w:val="both"/>
        <w:rPr>
          <w:rFonts w:ascii="Times New Roman" w:hAnsi="Times New Roman"/>
          <w:sz w:val="20"/>
          <w:szCs w:val="20"/>
          <w:lang w:val="uk-UA"/>
        </w:rPr>
      </w:pPr>
      <w:r w:rsidRPr="00F759F2">
        <w:rPr>
          <w:rFonts w:ascii="Times New Roman" w:hAnsi="Times New Roman"/>
          <w:sz w:val="20"/>
          <w:szCs w:val="20"/>
          <w:lang w:val="uk-UA"/>
        </w:rPr>
        <w:t>коефіцієнт потужності повинен бути не меншим ніж 0,9;</w:t>
      </w:r>
    </w:p>
    <w:p w14:paraId="46E71C65" w14:textId="77777777" w:rsidR="00DE7B8C" w:rsidRPr="00920F9B" w:rsidRDefault="00DE7B8C" w:rsidP="00614192">
      <w:pPr>
        <w:numPr>
          <w:ilvl w:val="0"/>
          <w:numId w:val="67"/>
        </w:numPr>
        <w:spacing w:after="0"/>
        <w:jc w:val="both"/>
        <w:rPr>
          <w:rFonts w:ascii="Times New Roman" w:hAnsi="Times New Roman"/>
          <w:sz w:val="20"/>
          <w:szCs w:val="20"/>
          <w:lang w:val="uk-UA"/>
        </w:rPr>
      </w:pPr>
      <w:r w:rsidRPr="00920F9B">
        <w:rPr>
          <w:rFonts w:ascii="Times New Roman" w:hAnsi="Times New Roman"/>
          <w:sz w:val="20"/>
          <w:szCs w:val="20"/>
          <w:lang w:val="uk-UA"/>
        </w:rPr>
        <w:t>критерієм відмови лампи вважати зниження її світлової ефективності нижче 85 Лм/Вт;</w:t>
      </w:r>
    </w:p>
    <w:p w14:paraId="2B391A12" w14:textId="77777777" w:rsidR="00DE7B8C" w:rsidRPr="00920F9B" w:rsidRDefault="00DE7B8C" w:rsidP="00614192">
      <w:pPr>
        <w:numPr>
          <w:ilvl w:val="0"/>
          <w:numId w:val="67"/>
        </w:numPr>
        <w:spacing w:after="0"/>
        <w:jc w:val="both"/>
        <w:rPr>
          <w:rFonts w:ascii="Times New Roman" w:hAnsi="Times New Roman"/>
          <w:sz w:val="20"/>
          <w:szCs w:val="20"/>
          <w:lang w:val="uk-UA"/>
        </w:rPr>
      </w:pPr>
      <w:r w:rsidRPr="00920F9B">
        <w:rPr>
          <w:rFonts w:ascii="Times New Roman" w:hAnsi="Times New Roman"/>
          <w:sz w:val="20"/>
          <w:szCs w:val="20"/>
          <w:lang w:val="uk-UA"/>
        </w:rPr>
        <w:t>кут розсіювання світла: не менше 260</w:t>
      </w:r>
      <w:r w:rsidRPr="00920F9B">
        <w:rPr>
          <w:rFonts w:ascii="Times New Roman" w:hAnsi="Times New Roman"/>
          <w:sz w:val="20"/>
          <w:szCs w:val="20"/>
          <w:lang w:val="uk-UA"/>
        </w:rPr>
        <w:sym w:font="Symbol" w:char="F0B0"/>
      </w:r>
      <w:r w:rsidRPr="00920F9B">
        <w:rPr>
          <w:rFonts w:ascii="Times New Roman" w:hAnsi="Times New Roman"/>
          <w:sz w:val="20"/>
          <w:szCs w:val="20"/>
          <w:lang w:val="uk-UA"/>
        </w:rPr>
        <w:t>;</w:t>
      </w:r>
    </w:p>
    <w:p w14:paraId="48A9F40A" w14:textId="77777777" w:rsidR="00DE7B8C" w:rsidRPr="00920F9B" w:rsidRDefault="00DE7B8C" w:rsidP="00614192">
      <w:pPr>
        <w:numPr>
          <w:ilvl w:val="0"/>
          <w:numId w:val="67"/>
        </w:numPr>
        <w:spacing w:after="0"/>
        <w:jc w:val="both"/>
        <w:rPr>
          <w:rFonts w:ascii="Times New Roman" w:hAnsi="Times New Roman"/>
          <w:sz w:val="20"/>
          <w:szCs w:val="20"/>
          <w:lang w:val="uk-UA"/>
        </w:rPr>
      </w:pPr>
      <w:r w:rsidRPr="00920F9B">
        <w:rPr>
          <w:rFonts w:ascii="Times New Roman" w:hAnsi="Times New Roman"/>
          <w:color w:val="000000"/>
          <w:sz w:val="20"/>
          <w:szCs w:val="20"/>
          <w:lang w:val="uk-UA" w:eastAsia="uk-UA"/>
        </w:rPr>
        <w:t xml:space="preserve">робочий температурний діапазон навколишнього середовища Та, від -30 до +45 </w:t>
      </w:r>
      <w:r w:rsidRPr="00920F9B">
        <w:rPr>
          <w:rFonts w:ascii="Times New Roman" w:hAnsi="Times New Roman"/>
          <w:color w:val="000000"/>
          <w:sz w:val="20"/>
          <w:szCs w:val="20"/>
          <w:vertAlign w:val="superscript"/>
          <w:lang w:val="uk-UA" w:eastAsia="uk-UA"/>
        </w:rPr>
        <w:t>о</w:t>
      </w:r>
      <w:r w:rsidRPr="00920F9B">
        <w:rPr>
          <w:rFonts w:ascii="Times New Roman" w:hAnsi="Times New Roman"/>
          <w:color w:val="000000"/>
          <w:sz w:val="20"/>
          <w:szCs w:val="20"/>
          <w:lang w:val="uk-UA" w:eastAsia="uk-UA"/>
        </w:rPr>
        <w:t>С;</w:t>
      </w:r>
    </w:p>
    <w:p w14:paraId="3B03F2C2" w14:textId="77777777" w:rsidR="00DE7B8C" w:rsidRPr="00920F9B" w:rsidRDefault="00DE7B8C" w:rsidP="00614192">
      <w:pPr>
        <w:numPr>
          <w:ilvl w:val="0"/>
          <w:numId w:val="67"/>
        </w:numPr>
        <w:spacing w:after="0"/>
        <w:jc w:val="both"/>
        <w:rPr>
          <w:rFonts w:ascii="Times New Roman" w:hAnsi="Times New Roman"/>
          <w:sz w:val="20"/>
          <w:szCs w:val="20"/>
          <w:lang w:val="uk-UA"/>
        </w:rPr>
      </w:pPr>
      <w:r w:rsidRPr="00920F9B">
        <w:rPr>
          <w:rFonts w:ascii="Times New Roman" w:hAnsi="Times New Roman"/>
          <w:sz w:val="20"/>
          <w:szCs w:val="20"/>
          <w:lang w:val="uk-UA"/>
        </w:rPr>
        <w:t>термін експлуатації світлодіодних ламп не менше, годин: 50 000;</w:t>
      </w:r>
    </w:p>
    <w:p w14:paraId="2184CF20" w14:textId="77777777" w:rsidR="00DE7B8C" w:rsidRPr="00920F9B" w:rsidRDefault="00DE7B8C" w:rsidP="00614192">
      <w:pPr>
        <w:numPr>
          <w:ilvl w:val="0"/>
          <w:numId w:val="67"/>
        </w:numPr>
        <w:spacing w:after="0"/>
        <w:jc w:val="both"/>
        <w:rPr>
          <w:rFonts w:ascii="Times New Roman" w:hAnsi="Times New Roman"/>
          <w:sz w:val="20"/>
          <w:szCs w:val="20"/>
          <w:lang w:val="uk-UA"/>
        </w:rPr>
      </w:pPr>
      <w:r w:rsidRPr="00920F9B">
        <w:rPr>
          <w:rFonts w:ascii="Times New Roman" w:hAnsi="Times New Roman"/>
          <w:sz w:val="20"/>
          <w:szCs w:val="20"/>
          <w:lang w:val="uk-UA"/>
        </w:rPr>
        <w:t>розміщення джерела живлення: внутрішнє;</w:t>
      </w:r>
    </w:p>
    <w:p w14:paraId="7F0ABF82" w14:textId="77777777" w:rsidR="00DE7B8C" w:rsidRPr="00920F9B" w:rsidRDefault="00DE7B8C" w:rsidP="00614192">
      <w:pPr>
        <w:numPr>
          <w:ilvl w:val="0"/>
          <w:numId w:val="67"/>
        </w:numPr>
        <w:spacing w:after="0"/>
        <w:jc w:val="both"/>
        <w:rPr>
          <w:rFonts w:ascii="Times New Roman" w:hAnsi="Times New Roman"/>
          <w:sz w:val="20"/>
          <w:szCs w:val="20"/>
          <w:lang w:val="uk-UA"/>
        </w:rPr>
      </w:pPr>
      <w:r w:rsidRPr="00920F9B">
        <w:rPr>
          <w:rFonts w:ascii="Times New Roman" w:hAnsi="Times New Roman"/>
          <w:sz w:val="20"/>
          <w:szCs w:val="20"/>
          <w:lang w:val="uk-UA"/>
        </w:rPr>
        <w:t>місце експлуатації: для внутрішнього освітлення приміщень та зовнішнього освітлення прилеглої території;</w:t>
      </w:r>
    </w:p>
    <w:p w14:paraId="5A61E9F7" w14:textId="77777777" w:rsidR="00DE7B8C" w:rsidRPr="00920F9B" w:rsidRDefault="00DE7B8C" w:rsidP="00614192">
      <w:pPr>
        <w:numPr>
          <w:ilvl w:val="0"/>
          <w:numId w:val="67"/>
        </w:numPr>
        <w:spacing w:after="0"/>
        <w:jc w:val="both"/>
        <w:rPr>
          <w:rFonts w:ascii="Times New Roman" w:hAnsi="Times New Roman"/>
          <w:sz w:val="20"/>
          <w:szCs w:val="20"/>
          <w:lang w:val="uk-UA"/>
        </w:rPr>
      </w:pPr>
      <w:r w:rsidRPr="00920F9B">
        <w:rPr>
          <w:rFonts w:ascii="Times New Roman" w:hAnsi="Times New Roman"/>
          <w:sz w:val="20"/>
          <w:szCs w:val="20"/>
          <w:lang w:val="uk-UA"/>
        </w:rPr>
        <w:t>Тип джерела живлення: 165-275 В  AC</w:t>
      </w:r>
    </w:p>
    <w:p w14:paraId="79599FCA" w14:textId="77777777" w:rsidR="00DE7B8C" w:rsidRPr="00920F9B" w:rsidRDefault="00DE7B8C" w:rsidP="00DE7B8C">
      <w:pPr>
        <w:tabs>
          <w:tab w:val="left" w:pos="426"/>
        </w:tabs>
        <w:spacing w:after="0"/>
        <w:jc w:val="both"/>
        <w:rPr>
          <w:rFonts w:ascii="Times New Roman" w:hAnsi="Times New Roman"/>
          <w:sz w:val="20"/>
          <w:szCs w:val="20"/>
          <w:lang w:val="uk-UA"/>
        </w:rPr>
      </w:pPr>
    </w:p>
    <w:p w14:paraId="7E53FA45" w14:textId="77777777" w:rsidR="00DE7B8C" w:rsidRPr="00920F9B" w:rsidRDefault="00DE7B8C" w:rsidP="00614192">
      <w:pPr>
        <w:pStyle w:val="a7"/>
        <w:keepNext/>
        <w:keepLines/>
        <w:numPr>
          <w:ilvl w:val="0"/>
          <w:numId w:val="77"/>
        </w:numPr>
        <w:spacing w:before="240" w:after="240" w:line="276" w:lineRule="auto"/>
        <w:contextualSpacing/>
        <w:rPr>
          <w:b/>
          <w:bCs/>
          <w:sz w:val="20"/>
        </w:rPr>
      </w:pPr>
      <w:r w:rsidRPr="00920F9B">
        <w:rPr>
          <w:b/>
          <w:bCs/>
          <w:sz w:val="20"/>
        </w:rPr>
        <w:t>Зведена інформація щодо найменування робіт</w:t>
      </w:r>
    </w:p>
    <w:p w14:paraId="76B52CDD" w14:textId="77777777" w:rsidR="00DE7B8C" w:rsidRPr="00920F9B" w:rsidRDefault="00DE7B8C" w:rsidP="00614192">
      <w:pPr>
        <w:pStyle w:val="a7"/>
        <w:numPr>
          <w:ilvl w:val="1"/>
          <w:numId w:val="77"/>
        </w:numPr>
        <w:rPr>
          <w:sz w:val="20"/>
        </w:rPr>
      </w:pPr>
      <w:r w:rsidRPr="00920F9B">
        <w:rPr>
          <w:sz w:val="20"/>
        </w:rPr>
        <w:t>Візуальне обстеження</w:t>
      </w:r>
    </w:p>
    <w:p w14:paraId="1F87079C" w14:textId="77777777" w:rsidR="00DE7B8C" w:rsidRPr="00920F9B" w:rsidRDefault="00DE7B8C" w:rsidP="00614192">
      <w:pPr>
        <w:pStyle w:val="a7"/>
        <w:numPr>
          <w:ilvl w:val="1"/>
          <w:numId w:val="77"/>
        </w:numPr>
        <w:rPr>
          <w:sz w:val="20"/>
        </w:rPr>
      </w:pPr>
      <w:r w:rsidRPr="00920F9B">
        <w:rPr>
          <w:sz w:val="20"/>
        </w:rPr>
        <w:t>Обмірювальні роботи</w:t>
      </w:r>
    </w:p>
    <w:p w14:paraId="1A3B9FC0" w14:textId="77777777" w:rsidR="00DE7B8C" w:rsidRPr="00920F9B" w:rsidRDefault="00DE7B8C" w:rsidP="00614192">
      <w:pPr>
        <w:pStyle w:val="a7"/>
        <w:numPr>
          <w:ilvl w:val="1"/>
          <w:numId w:val="77"/>
        </w:numPr>
        <w:rPr>
          <w:sz w:val="20"/>
        </w:rPr>
      </w:pPr>
      <w:r w:rsidRPr="00920F9B">
        <w:rPr>
          <w:sz w:val="20"/>
        </w:rPr>
        <w:t>Збір вихідних даних</w:t>
      </w:r>
    </w:p>
    <w:p w14:paraId="6BB51059" w14:textId="2CE66FA5" w:rsidR="006D6BFB" w:rsidRDefault="00DE7B8C" w:rsidP="00041F24">
      <w:pPr>
        <w:pStyle w:val="a7"/>
        <w:numPr>
          <w:ilvl w:val="1"/>
          <w:numId w:val="77"/>
        </w:numPr>
        <w:rPr>
          <w:sz w:val="20"/>
        </w:rPr>
      </w:pPr>
      <w:r w:rsidRPr="006D6BFB">
        <w:rPr>
          <w:sz w:val="20"/>
        </w:rPr>
        <w:t>Поставка матеріалів та обладнання</w:t>
      </w:r>
    </w:p>
    <w:p w14:paraId="7C618909" w14:textId="1F55E4E9" w:rsidR="00DE7B8C" w:rsidRDefault="00DE7B8C" w:rsidP="00041F24">
      <w:pPr>
        <w:pStyle w:val="a7"/>
        <w:numPr>
          <w:ilvl w:val="1"/>
          <w:numId w:val="77"/>
        </w:numPr>
        <w:rPr>
          <w:sz w:val="20"/>
          <w:lang w:val="en-US"/>
        </w:rPr>
      </w:pPr>
      <w:r w:rsidRPr="006D6BFB">
        <w:rPr>
          <w:sz w:val="20"/>
        </w:rPr>
        <w:t>Монтаж матеріалів та обладнання</w:t>
      </w:r>
      <w:r w:rsidR="00E6120C" w:rsidRPr="006D6BFB">
        <w:rPr>
          <w:sz w:val="20"/>
          <w:lang w:val="en-US"/>
        </w:rPr>
        <w:t>/</w:t>
      </w:r>
    </w:p>
    <w:p w14:paraId="56E9AB3C" w14:textId="5FDD339B" w:rsidR="006D6BFB" w:rsidRPr="00041F24" w:rsidRDefault="006D6BFB" w:rsidP="00041F24">
      <w:pPr>
        <w:pStyle w:val="a7"/>
        <w:ind w:left="792"/>
        <w:rPr>
          <w:sz w:val="20"/>
          <w:lang w:val="en-US"/>
        </w:rPr>
      </w:pPr>
    </w:p>
    <w:p w14:paraId="44D3218B" w14:textId="77777777" w:rsidR="00DE7B8C" w:rsidRPr="00920F9B" w:rsidRDefault="00DE7B8C" w:rsidP="00614192">
      <w:pPr>
        <w:pStyle w:val="a7"/>
        <w:keepNext/>
        <w:keepLines/>
        <w:numPr>
          <w:ilvl w:val="0"/>
          <w:numId w:val="77"/>
        </w:numPr>
        <w:spacing w:before="240" w:after="240" w:line="276" w:lineRule="auto"/>
        <w:contextualSpacing/>
        <w:rPr>
          <w:b/>
          <w:sz w:val="20"/>
        </w:rPr>
      </w:pPr>
      <w:r w:rsidRPr="00920F9B">
        <w:rPr>
          <w:b/>
          <w:sz w:val="20"/>
        </w:rPr>
        <w:t>Нормативні вимоги:</w:t>
      </w:r>
    </w:p>
    <w:p w14:paraId="72BAB453" w14:textId="77777777" w:rsidR="00DE7B8C" w:rsidRPr="00920F9B" w:rsidRDefault="00DE7B8C" w:rsidP="00DE7B8C">
      <w:pPr>
        <w:keepNext/>
        <w:keepLines/>
        <w:spacing w:after="0"/>
        <w:jc w:val="both"/>
        <w:rPr>
          <w:rFonts w:ascii="Times New Roman" w:hAnsi="Times New Roman"/>
          <w:b/>
          <w:sz w:val="20"/>
          <w:szCs w:val="20"/>
          <w:lang w:val="uk-UA"/>
        </w:rPr>
      </w:pPr>
      <w:r w:rsidRPr="00920F9B">
        <w:rPr>
          <w:rFonts w:ascii="Times New Roman" w:hAnsi="Times New Roman"/>
          <w:b/>
          <w:sz w:val="20"/>
          <w:szCs w:val="20"/>
          <w:lang w:val="uk-UA"/>
        </w:rPr>
        <w:t>При розробленні проекту необхідно керуватися положеннями та вимогами зазначеними в наступних нормативних документах, а також інших нормативних документів зазначених в них:</w:t>
      </w:r>
    </w:p>
    <w:p w14:paraId="351BC77A" w14:textId="77777777" w:rsidR="00877DA5" w:rsidRDefault="00877DA5" w:rsidP="00877DA5">
      <w:pPr>
        <w:widowControl w:val="0"/>
        <w:numPr>
          <w:ilvl w:val="0"/>
          <w:numId w:val="62"/>
        </w:numPr>
        <w:tabs>
          <w:tab w:val="clear" w:pos="360"/>
          <w:tab w:val="num" w:pos="709"/>
        </w:tabs>
        <w:spacing w:after="0" w:line="240" w:lineRule="auto"/>
        <w:ind w:left="709" w:hanging="709"/>
        <w:jc w:val="both"/>
        <w:rPr>
          <w:rFonts w:ascii="Times New Roman" w:hAnsi="Times New Roman"/>
          <w:color w:val="000000"/>
          <w:sz w:val="20"/>
          <w:szCs w:val="20"/>
          <w:lang w:val="uk-UA"/>
        </w:rPr>
      </w:pPr>
      <w:r>
        <w:rPr>
          <w:rFonts w:ascii="Times New Roman" w:hAnsi="Times New Roman"/>
          <w:color w:val="000000"/>
          <w:sz w:val="20"/>
          <w:szCs w:val="20"/>
          <w:lang w:val="uk-UA"/>
        </w:rPr>
        <w:t>ДБН В.2.2-3-97 (зі змінами та доповненнями) «Будинки і споруди навчальних закладів»;</w:t>
      </w:r>
    </w:p>
    <w:p w14:paraId="05C0636C" w14:textId="77777777" w:rsidR="00877DA5" w:rsidRPr="00475D53" w:rsidRDefault="00877DA5" w:rsidP="00877DA5">
      <w:pPr>
        <w:widowControl w:val="0"/>
        <w:numPr>
          <w:ilvl w:val="0"/>
          <w:numId w:val="62"/>
        </w:numPr>
        <w:tabs>
          <w:tab w:val="clear" w:pos="360"/>
          <w:tab w:val="num" w:pos="709"/>
        </w:tabs>
        <w:spacing w:after="0" w:line="240" w:lineRule="auto"/>
        <w:ind w:left="709" w:hanging="709"/>
        <w:jc w:val="both"/>
        <w:rPr>
          <w:rFonts w:ascii="Times New Roman" w:hAnsi="Times New Roman"/>
          <w:color w:val="000000"/>
          <w:sz w:val="20"/>
          <w:szCs w:val="20"/>
          <w:lang w:val="uk-UA"/>
        </w:rPr>
      </w:pPr>
      <w:r>
        <w:rPr>
          <w:rFonts w:ascii="Times New Roman" w:hAnsi="Times New Roman"/>
          <w:color w:val="000000"/>
          <w:sz w:val="20"/>
          <w:szCs w:val="20"/>
          <w:lang w:val="uk-UA"/>
        </w:rPr>
        <w:t>ДБН В.2.2-4-97 (зі змінами та доповненням) «Будинки і споруди дитячих дошкільних навчальних навчальних закладів»;</w:t>
      </w:r>
    </w:p>
    <w:p w14:paraId="7FA4C464" w14:textId="2BAB2E9E" w:rsidR="00DE7B8C" w:rsidRPr="00920F9B" w:rsidRDefault="00DE7B8C" w:rsidP="00614192">
      <w:pPr>
        <w:widowControl w:val="0"/>
        <w:numPr>
          <w:ilvl w:val="0"/>
          <w:numId w:val="62"/>
        </w:numPr>
        <w:tabs>
          <w:tab w:val="clear" w:pos="360"/>
          <w:tab w:val="num" w:pos="709"/>
        </w:tabs>
        <w:spacing w:after="0" w:line="240" w:lineRule="auto"/>
        <w:ind w:left="709" w:hanging="709"/>
        <w:jc w:val="both"/>
        <w:rPr>
          <w:rFonts w:ascii="Times New Roman" w:hAnsi="Times New Roman"/>
          <w:color w:val="000000"/>
          <w:sz w:val="20"/>
          <w:szCs w:val="20"/>
          <w:lang w:val="uk-UA"/>
        </w:rPr>
      </w:pPr>
      <w:r w:rsidRPr="00920F9B">
        <w:rPr>
          <w:rFonts w:ascii="Times New Roman" w:hAnsi="Times New Roman"/>
          <w:color w:val="000000"/>
          <w:sz w:val="20"/>
          <w:szCs w:val="20"/>
          <w:lang w:val="uk-UA"/>
        </w:rPr>
        <w:t>ДБН В.2.2 -9-99 (общественные здания и сооружения)</w:t>
      </w:r>
    </w:p>
    <w:p w14:paraId="6F0F346D" w14:textId="77777777" w:rsidR="00DE7B8C" w:rsidRPr="00920F9B" w:rsidRDefault="00DE7B8C" w:rsidP="00614192">
      <w:pPr>
        <w:widowControl w:val="0"/>
        <w:numPr>
          <w:ilvl w:val="0"/>
          <w:numId w:val="62"/>
        </w:numPr>
        <w:tabs>
          <w:tab w:val="clear" w:pos="360"/>
          <w:tab w:val="num" w:pos="709"/>
        </w:tabs>
        <w:spacing w:after="0"/>
        <w:ind w:left="709" w:hanging="709"/>
        <w:jc w:val="both"/>
        <w:rPr>
          <w:rFonts w:ascii="Times New Roman" w:hAnsi="Times New Roman"/>
          <w:sz w:val="20"/>
          <w:szCs w:val="20"/>
          <w:lang w:val="uk-UA"/>
        </w:rPr>
      </w:pPr>
      <w:r w:rsidRPr="00920F9B">
        <w:rPr>
          <w:rFonts w:ascii="Times New Roman" w:hAnsi="Times New Roman"/>
          <w:sz w:val="20"/>
          <w:szCs w:val="20"/>
          <w:lang w:val="uk-UA"/>
        </w:rPr>
        <w:t>ДБН В.2.5-28 «Природнє та штучне освітлення»</w:t>
      </w:r>
    </w:p>
    <w:p w14:paraId="355B1C6E" w14:textId="77777777" w:rsidR="00DE7B8C" w:rsidRPr="00920F9B" w:rsidRDefault="00DE7B8C" w:rsidP="00614192">
      <w:pPr>
        <w:widowControl w:val="0"/>
        <w:numPr>
          <w:ilvl w:val="0"/>
          <w:numId w:val="62"/>
        </w:numPr>
        <w:tabs>
          <w:tab w:val="clear" w:pos="360"/>
          <w:tab w:val="num" w:pos="709"/>
        </w:tabs>
        <w:spacing w:after="0"/>
        <w:ind w:left="709" w:hanging="709"/>
        <w:jc w:val="both"/>
        <w:rPr>
          <w:rFonts w:ascii="Times New Roman" w:hAnsi="Times New Roman"/>
          <w:sz w:val="20"/>
          <w:szCs w:val="20"/>
          <w:lang w:val="uk-UA"/>
        </w:rPr>
      </w:pPr>
      <w:r w:rsidRPr="00920F9B">
        <w:rPr>
          <w:rFonts w:ascii="Times New Roman" w:hAnsi="Times New Roman"/>
          <w:sz w:val="20"/>
          <w:szCs w:val="20"/>
          <w:lang w:val="uk-UA"/>
        </w:rPr>
        <w:t>ДБН В.1.1-7-2002 «Пожежна безпека об’єктів будівництва»</w:t>
      </w:r>
    </w:p>
    <w:p w14:paraId="035E71EB" w14:textId="77777777" w:rsidR="00DE7B8C" w:rsidRPr="00920F9B" w:rsidRDefault="00DE7B8C" w:rsidP="00614192">
      <w:pPr>
        <w:pStyle w:val="a7"/>
        <w:keepNext/>
        <w:keepLines/>
        <w:numPr>
          <w:ilvl w:val="0"/>
          <w:numId w:val="77"/>
        </w:numPr>
        <w:spacing w:before="240" w:after="240" w:line="276" w:lineRule="auto"/>
        <w:contextualSpacing/>
        <w:rPr>
          <w:b/>
          <w:bCs/>
          <w:sz w:val="20"/>
        </w:rPr>
      </w:pPr>
      <w:r w:rsidRPr="00920F9B">
        <w:rPr>
          <w:b/>
          <w:bCs/>
          <w:sz w:val="20"/>
        </w:rPr>
        <w:t>Екологічні вимоги</w:t>
      </w:r>
    </w:p>
    <w:p w14:paraId="5945028F" w14:textId="77777777" w:rsidR="00DE7B8C" w:rsidRPr="00920F9B" w:rsidRDefault="00DE7B8C" w:rsidP="00DE7B8C">
      <w:pPr>
        <w:spacing w:after="0" w:line="240" w:lineRule="auto"/>
        <w:jc w:val="both"/>
        <w:rPr>
          <w:rFonts w:ascii="Times New Roman" w:hAnsi="Times New Roman"/>
          <w:color w:val="000000"/>
          <w:sz w:val="20"/>
          <w:szCs w:val="20"/>
          <w:lang w:val="uk-UA"/>
        </w:rPr>
      </w:pPr>
      <w:r w:rsidRPr="00920F9B">
        <w:rPr>
          <w:rFonts w:ascii="Times New Roman" w:hAnsi="Times New Roman"/>
          <w:sz w:val="20"/>
          <w:szCs w:val="20"/>
          <w:lang w:val="uk-UA"/>
        </w:rPr>
        <w:t>6.1 Утилізація демонтованих матеріалів та сировини згідно природоохоронних вимог</w:t>
      </w:r>
      <w:r w:rsidRPr="00920F9B">
        <w:rPr>
          <w:rFonts w:ascii="Times New Roman" w:hAnsi="Times New Roman"/>
          <w:color w:val="000000"/>
          <w:sz w:val="20"/>
          <w:szCs w:val="20"/>
          <w:lang w:val="uk-UA"/>
        </w:rPr>
        <w:t>.</w:t>
      </w:r>
    </w:p>
    <w:p w14:paraId="47801F03" w14:textId="77777777" w:rsidR="00DE7B8C" w:rsidRPr="00920F9B" w:rsidRDefault="00DE7B8C" w:rsidP="00DE7B8C">
      <w:pPr>
        <w:autoSpaceDE w:val="0"/>
        <w:autoSpaceDN w:val="0"/>
        <w:adjustRightInd w:val="0"/>
        <w:spacing w:before="120" w:after="0" w:line="240" w:lineRule="auto"/>
        <w:jc w:val="both"/>
        <w:rPr>
          <w:rFonts w:ascii="Times New Roman" w:hAnsi="Times New Roman"/>
          <w:sz w:val="20"/>
          <w:szCs w:val="20"/>
          <w:lang w:val="uk-UA"/>
        </w:rPr>
      </w:pPr>
      <w:r w:rsidRPr="00920F9B">
        <w:rPr>
          <w:rFonts w:ascii="Times New Roman" w:hAnsi="Times New Roman"/>
          <w:sz w:val="20"/>
          <w:szCs w:val="20"/>
          <w:lang w:val="uk-UA"/>
        </w:rPr>
        <w:t>Відпрацьовані люмінісцентні лампи (код за КВ ДК 005-96: 7710.3.1.26 - Лампи люмінесцентні та відходи, які містять ртуть, інші зіпсовані або відпрацьовані)належать до відходів І класу небезпеки (особливо небезпечні) і підлягають передачі ліцензованим організаціям для переробки згідно заключених договорів.</w:t>
      </w:r>
    </w:p>
    <w:p w14:paraId="1932819F" w14:textId="77777777" w:rsidR="00DE7B8C" w:rsidRPr="00920F9B" w:rsidRDefault="00DE7B8C" w:rsidP="00DE7B8C">
      <w:pPr>
        <w:autoSpaceDE w:val="0"/>
        <w:autoSpaceDN w:val="0"/>
        <w:adjustRightInd w:val="0"/>
        <w:spacing w:after="0" w:line="240" w:lineRule="auto"/>
        <w:jc w:val="both"/>
        <w:rPr>
          <w:rFonts w:ascii="Times New Roman" w:hAnsi="Times New Roman"/>
          <w:sz w:val="20"/>
          <w:szCs w:val="20"/>
          <w:lang w:val="uk-UA"/>
        </w:rPr>
      </w:pPr>
      <w:r w:rsidRPr="00920F9B">
        <w:rPr>
          <w:rFonts w:ascii="Times New Roman" w:hAnsi="Times New Roman"/>
          <w:sz w:val="20"/>
          <w:szCs w:val="20"/>
          <w:lang w:val="uk-UA"/>
        </w:rPr>
        <w:lastRenderedPageBreak/>
        <w:t>Небезпечні відходи накопичуються до об’єму партії, що передаватиметься на обробку, утилізацію чи захоронення спеціалізованим організаціям з відповідною ліцензією. Головною умовою при роботі з ртутовмісними відходами  є збереження герметичності. Збір необхідно проводити на місці їх утворення роздільно з урахуванням методу переробки і знешкодження. В процесі збору лампи розділяються по діаметру і довжині. Забороняється зберігання ламп під відкритим небом, без тари, в м'яких картонних коробках, покладених одна на одну, на ґрунтовій поверхні, а також залучати до роботи з ртутовмісними відходами осіб, яким не виповнилося 18 років, та які не пройшли попередній інструктаж.</w:t>
      </w:r>
    </w:p>
    <w:p w14:paraId="41A367D6" w14:textId="77777777" w:rsidR="00DE7B8C" w:rsidRPr="00920F9B" w:rsidRDefault="00DE7B8C" w:rsidP="00DE7B8C">
      <w:pPr>
        <w:autoSpaceDE w:val="0"/>
        <w:autoSpaceDN w:val="0"/>
        <w:adjustRightInd w:val="0"/>
        <w:spacing w:after="0" w:line="240" w:lineRule="auto"/>
        <w:rPr>
          <w:rFonts w:ascii="Times New Roman" w:hAnsi="Times New Roman"/>
          <w:sz w:val="20"/>
          <w:szCs w:val="20"/>
          <w:lang w:val="uk-UA"/>
        </w:rPr>
      </w:pPr>
    </w:p>
    <w:p w14:paraId="34D343A0" w14:textId="77777777" w:rsidR="00DE7B8C" w:rsidRPr="00920F9B" w:rsidRDefault="00DE7B8C" w:rsidP="00614192">
      <w:pPr>
        <w:pStyle w:val="a7"/>
        <w:keepNext/>
        <w:keepLines/>
        <w:numPr>
          <w:ilvl w:val="0"/>
          <w:numId w:val="77"/>
        </w:numPr>
        <w:spacing w:before="240" w:after="240" w:line="276" w:lineRule="auto"/>
        <w:contextualSpacing/>
        <w:rPr>
          <w:sz w:val="20"/>
        </w:rPr>
      </w:pPr>
      <w:r w:rsidRPr="00920F9B">
        <w:rPr>
          <w:b/>
          <w:bCs/>
          <w:sz w:val="20"/>
        </w:rPr>
        <w:t>Додаткові</w:t>
      </w:r>
      <w:r w:rsidRPr="00920F9B">
        <w:rPr>
          <w:b/>
          <w:bCs/>
          <w:sz w:val="20"/>
          <w:lang w:val="ru-RU"/>
        </w:rPr>
        <w:t xml:space="preserve"> </w:t>
      </w:r>
      <w:r w:rsidRPr="00920F9B">
        <w:rPr>
          <w:b/>
          <w:bCs/>
          <w:sz w:val="20"/>
        </w:rPr>
        <w:t>вимоги</w:t>
      </w:r>
    </w:p>
    <w:p w14:paraId="27D62486" w14:textId="77777777" w:rsidR="00DE7B8C" w:rsidRPr="00920F9B" w:rsidRDefault="00DE7B8C" w:rsidP="00DE7B8C">
      <w:pPr>
        <w:keepNext/>
        <w:keepLines/>
        <w:tabs>
          <w:tab w:val="left" w:pos="9878"/>
        </w:tabs>
        <w:autoSpaceDE w:val="0"/>
        <w:autoSpaceDN w:val="0"/>
        <w:adjustRightInd w:val="0"/>
        <w:spacing w:before="120" w:after="60"/>
        <w:ind w:firstLine="431"/>
        <w:jc w:val="both"/>
        <w:rPr>
          <w:rFonts w:ascii="Times New Roman" w:hAnsi="Times New Roman"/>
          <w:b/>
          <w:sz w:val="20"/>
          <w:szCs w:val="20"/>
          <w:lang w:val="uk-UA"/>
        </w:rPr>
      </w:pPr>
      <w:r w:rsidRPr="00920F9B">
        <w:rPr>
          <w:rFonts w:ascii="Times New Roman" w:hAnsi="Times New Roman"/>
          <w:b/>
          <w:sz w:val="20"/>
          <w:szCs w:val="20"/>
          <w:lang w:val="uk-UA"/>
        </w:rPr>
        <w:t>7.1 Вимоги до демонтажних робіт</w:t>
      </w:r>
    </w:p>
    <w:p w14:paraId="5D43E286" w14:textId="77777777" w:rsidR="00DE7B8C" w:rsidRPr="00920F9B" w:rsidRDefault="00DE7B8C" w:rsidP="00614192">
      <w:pPr>
        <w:pStyle w:val="a7"/>
        <w:keepNext/>
        <w:keepLines/>
        <w:numPr>
          <w:ilvl w:val="0"/>
          <w:numId w:val="89"/>
        </w:numPr>
        <w:autoSpaceDE w:val="0"/>
        <w:autoSpaceDN w:val="0"/>
        <w:adjustRightInd w:val="0"/>
        <w:spacing w:after="100"/>
        <w:contextualSpacing/>
        <w:rPr>
          <w:sz w:val="20"/>
        </w:rPr>
      </w:pPr>
      <w:r w:rsidRPr="00920F9B">
        <w:rPr>
          <w:sz w:val="20"/>
        </w:rPr>
        <w:t>Підрядник повинен мати дозвіл Держгірпромнагляду на проведення робіт з підвищеної небезпеки та мати в наявності технічні засоби, що необхідні для якісного виконання робіт.</w:t>
      </w:r>
    </w:p>
    <w:p w14:paraId="10561137" w14:textId="77777777" w:rsidR="00DE7B8C" w:rsidRPr="00920F9B" w:rsidRDefault="00DE7B8C" w:rsidP="00614192">
      <w:pPr>
        <w:pStyle w:val="a7"/>
        <w:numPr>
          <w:ilvl w:val="0"/>
          <w:numId w:val="89"/>
        </w:numPr>
        <w:autoSpaceDE w:val="0"/>
        <w:autoSpaceDN w:val="0"/>
        <w:adjustRightInd w:val="0"/>
        <w:spacing w:after="100"/>
        <w:contextualSpacing/>
        <w:rPr>
          <w:sz w:val="20"/>
        </w:rPr>
      </w:pPr>
      <w:r w:rsidRPr="00920F9B">
        <w:rPr>
          <w:sz w:val="20"/>
        </w:rPr>
        <w:t>Підрядник повинен представити ліцензію на право монтажу внутрішніх і зовнішніх інженерних мереж в частині електропостачання.</w:t>
      </w:r>
    </w:p>
    <w:p w14:paraId="50DF18FC" w14:textId="77777777" w:rsidR="00DE7B8C" w:rsidRPr="00920F9B" w:rsidRDefault="00DE7B8C" w:rsidP="00614192">
      <w:pPr>
        <w:pStyle w:val="a7"/>
        <w:numPr>
          <w:ilvl w:val="0"/>
          <w:numId w:val="89"/>
        </w:numPr>
        <w:autoSpaceDE w:val="0"/>
        <w:autoSpaceDN w:val="0"/>
        <w:adjustRightInd w:val="0"/>
        <w:spacing w:after="100"/>
        <w:contextualSpacing/>
        <w:rPr>
          <w:sz w:val="20"/>
        </w:rPr>
      </w:pPr>
      <w:r w:rsidRPr="00920F9B">
        <w:rPr>
          <w:sz w:val="20"/>
        </w:rPr>
        <w:t xml:space="preserve">Демонтовані елементи, вузли, деталі, а також допоміжне обладнання повинні бути передані Балансоутримувачу по акту прийому-передачі для подальшої експлуатації чи утилізації. </w:t>
      </w:r>
    </w:p>
    <w:p w14:paraId="19CE699F" w14:textId="77777777" w:rsidR="00DE7B8C" w:rsidRPr="00920F9B" w:rsidRDefault="00DE7B8C" w:rsidP="00DE7B8C">
      <w:pPr>
        <w:keepNext/>
        <w:keepLines/>
        <w:tabs>
          <w:tab w:val="left" w:pos="9878"/>
        </w:tabs>
        <w:autoSpaceDE w:val="0"/>
        <w:autoSpaceDN w:val="0"/>
        <w:adjustRightInd w:val="0"/>
        <w:spacing w:before="120" w:after="60"/>
        <w:ind w:firstLine="431"/>
        <w:jc w:val="both"/>
        <w:rPr>
          <w:rFonts w:ascii="Times New Roman" w:hAnsi="Times New Roman"/>
          <w:b/>
          <w:sz w:val="20"/>
          <w:szCs w:val="20"/>
          <w:lang w:val="uk-UA"/>
        </w:rPr>
      </w:pPr>
      <w:r w:rsidRPr="00920F9B">
        <w:rPr>
          <w:rFonts w:ascii="Times New Roman" w:hAnsi="Times New Roman"/>
          <w:b/>
          <w:sz w:val="20"/>
          <w:szCs w:val="20"/>
          <w:lang w:val="uk-UA"/>
        </w:rPr>
        <w:t>7.2 Вимоги до монтажних робіт</w:t>
      </w:r>
    </w:p>
    <w:p w14:paraId="1EB6A5B9" w14:textId="77777777" w:rsidR="00DE7B8C" w:rsidRPr="00920F9B" w:rsidRDefault="00DE7B8C" w:rsidP="00614192">
      <w:pPr>
        <w:pStyle w:val="a7"/>
        <w:keepNext/>
        <w:keepLines/>
        <w:numPr>
          <w:ilvl w:val="0"/>
          <w:numId w:val="91"/>
        </w:numPr>
        <w:autoSpaceDE w:val="0"/>
        <w:autoSpaceDN w:val="0"/>
        <w:adjustRightInd w:val="0"/>
        <w:spacing w:after="100"/>
        <w:contextualSpacing/>
        <w:rPr>
          <w:sz w:val="20"/>
        </w:rPr>
      </w:pPr>
      <w:r w:rsidRPr="00920F9B">
        <w:rPr>
          <w:sz w:val="20"/>
        </w:rPr>
        <w:t xml:space="preserve">До початку виконання монтажних робіт на об’єкті Підрядник повинен оформити акт-допуск на виконання монтажних робіт. Умови, в яких повинні виконуватись монтажні роботи на об’єктах, повинні бути відображені в проектно-кошторисній документації. Демонтоване Підрядною організацією обладнання передається балансоутримувачу по акту прийому-передачі, для забезпечення подальшого його списання з дотриманням усіх заходів щодо утилізації ламп розжарювання та ртутновмісних ламп. Відповідальність за утилізацію ртутовмісних ламп несе безпосередньо балансоутримувач. </w:t>
      </w:r>
    </w:p>
    <w:p w14:paraId="60005D15" w14:textId="77777777" w:rsidR="00DE7B8C" w:rsidRPr="00920F9B" w:rsidRDefault="00DE7B8C" w:rsidP="00DE7B8C">
      <w:pPr>
        <w:keepNext/>
        <w:keepLines/>
        <w:autoSpaceDE w:val="0"/>
        <w:autoSpaceDN w:val="0"/>
        <w:adjustRightInd w:val="0"/>
        <w:spacing w:after="100"/>
        <w:ind w:firstLine="431"/>
        <w:jc w:val="both"/>
        <w:rPr>
          <w:rFonts w:ascii="Times New Roman" w:hAnsi="Times New Roman"/>
          <w:sz w:val="20"/>
          <w:szCs w:val="20"/>
          <w:lang w:val="uk-UA"/>
        </w:rPr>
      </w:pPr>
      <w:r w:rsidRPr="00920F9B">
        <w:rPr>
          <w:rFonts w:ascii="Times New Roman" w:hAnsi="Times New Roman"/>
          <w:sz w:val="20"/>
          <w:szCs w:val="20"/>
          <w:lang w:val="uk-UA"/>
        </w:rPr>
        <w:t>В іншому випадку за згодою з Замовником та балансоутримувачем утилізація демонтованих ртутовмісних ламп буде виконана в рамках окремого контракту.</w:t>
      </w:r>
    </w:p>
    <w:p w14:paraId="08FFD549" w14:textId="77777777" w:rsidR="00DE7B8C" w:rsidRPr="00920F9B" w:rsidRDefault="00DE7B8C" w:rsidP="00614192">
      <w:pPr>
        <w:pStyle w:val="a7"/>
        <w:numPr>
          <w:ilvl w:val="0"/>
          <w:numId w:val="90"/>
        </w:numPr>
        <w:autoSpaceDE w:val="0"/>
        <w:autoSpaceDN w:val="0"/>
        <w:adjustRightInd w:val="0"/>
        <w:contextualSpacing/>
        <w:rPr>
          <w:sz w:val="20"/>
        </w:rPr>
      </w:pPr>
      <w:r w:rsidRPr="00920F9B">
        <w:rPr>
          <w:sz w:val="20"/>
        </w:rPr>
        <w:t>Перед початком монтажних робіт Підрядником повинні бути визначені і узгоджені з Замовником:</w:t>
      </w:r>
    </w:p>
    <w:p w14:paraId="59A5FF26" w14:textId="77777777" w:rsidR="00DE7B8C" w:rsidRPr="00920F9B" w:rsidRDefault="00DE7B8C" w:rsidP="00614192">
      <w:pPr>
        <w:numPr>
          <w:ilvl w:val="0"/>
          <w:numId w:val="63"/>
        </w:numPr>
        <w:tabs>
          <w:tab w:val="clear" w:pos="2089"/>
        </w:tabs>
        <w:autoSpaceDE w:val="0"/>
        <w:autoSpaceDN w:val="0"/>
        <w:adjustRightInd w:val="0"/>
        <w:spacing w:after="0" w:line="240" w:lineRule="auto"/>
        <w:ind w:left="1701" w:hanging="283"/>
        <w:jc w:val="both"/>
        <w:rPr>
          <w:rFonts w:ascii="Times New Roman" w:hAnsi="Times New Roman"/>
          <w:sz w:val="20"/>
          <w:szCs w:val="20"/>
          <w:lang w:val="uk-UA"/>
        </w:rPr>
      </w:pPr>
      <w:r w:rsidRPr="00920F9B">
        <w:rPr>
          <w:rFonts w:ascii="Times New Roman" w:hAnsi="Times New Roman"/>
          <w:sz w:val="20"/>
          <w:szCs w:val="20"/>
          <w:lang w:val="uk-UA"/>
        </w:rPr>
        <w:t>робоча документація;</w:t>
      </w:r>
    </w:p>
    <w:p w14:paraId="503A4665" w14:textId="77777777" w:rsidR="00DE7B8C" w:rsidRPr="00920F9B" w:rsidRDefault="00DE7B8C" w:rsidP="00614192">
      <w:pPr>
        <w:numPr>
          <w:ilvl w:val="0"/>
          <w:numId w:val="63"/>
        </w:numPr>
        <w:tabs>
          <w:tab w:val="clear" w:pos="2089"/>
        </w:tabs>
        <w:autoSpaceDE w:val="0"/>
        <w:autoSpaceDN w:val="0"/>
        <w:adjustRightInd w:val="0"/>
        <w:spacing w:after="0" w:line="240" w:lineRule="auto"/>
        <w:ind w:left="1701" w:hanging="283"/>
        <w:jc w:val="both"/>
        <w:rPr>
          <w:rFonts w:ascii="Times New Roman" w:hAnsi="Times New Roman"/>
          <w:sz w:val="20"/>
          <w:szCs w:val="20"/>
          <w:lang w:val="uk-UA"/>
        </w:rPr>
      </w:pPr>
      <w:r w:rsidRPr="00920F9B">
        <w:rPr>
          <w:rFonts w:ascii="Times New Roman" w:hAnsi="Times New Roman"/>
          <w:sz w:val="20"/>
          <w:szCs w:val="20"/>
          <w:lang w:val="uk-UA"/>
        </w:rPr>
        <w:t>графіки, що визначають терміни монтажу, поставки обладнання, виробів і матеріалів з врахуванням послідовності демонтажу і монтажу, а також реалізації супутніх спеціальних будівельних та пусконалагоджувальних робіт;</w:t>
      </w:r>
    </w:p>
    <w:p w14:paraId="66AB789D" w14:textId="77777777" w:rsidR="00DE7B8C" w:rsidRPr="00920F9B" w:rsidRDefault="00DE7B8C" w:rsidP="00614192">
      <w:pPr>
        <w:numPr>
          <w:ilvl w:val="0"/>
          <w:numId w:val="63"/>
        </w:numPr>
        <w:tabs>
          <w:tab w:val="clear" w:pos="2089"/>
        </w:tabs>
        <w:autoSpaceDE w:val="0"/>
        <w:autoSpaceDN w:val="0"/>
        <w:adjustRightInd w:val="0"/>
        <w:spacing w:after="0" w:line="240" w:lineRule="auto"/>
        <w:ind w:left="1701" w:hanging="283"/>
        <w:jc w:val="both"/>
        <w:rPr>
          <w:rFonts w:ascii="Times New Roman" w:hAnsi="Times New Roman"/>
          <w:sz w:val="20"/>
          <w:szCs w:val="20"/>
          <w:lang w:val="uk-UA"/>
        </w:rPr>
      </w:pPr>
      <w:r w:rsidRPr="00920F9B">
        <w:rPr>
          <w:rFonts w:ascii="Times New Roman" w:hAnsi="Times New Roman"/>
          <w:sz w:val="20"/>
          <w:szCs w:val="20"/>
          <w:lang w:val="uk-UA"/>
        </w:rPr>
        <w:t>умови транспортування до місця монтажу устаткування;</w:t>
      </w:r>
    </w:p>
    <w:p w14:paraId="5B3F1CC3" w14:textId="77777777" w:rsidR="00DE7B8C" w:rsidRPr="00920F9B" w:rsidRDefault="00DE7B8C" w:rsidP="00614192">
      <w:pPr>
        <w:numPr>
          <w:ilvl w:val="0"/>
          <w:numId w:val="63"/>
        </w:numPr>
        <w:tabs>
          <w:tab w:val="clear" w:pos="2089"/>
        </w:tabs>
        <w:autoSpaceDE w:val="0"/>
        <w:autoSpaceDN w:val="0"/>
        <w:adjustRightInd w:val="0"/>
        <w:spacing w:after="0" w:line="240" w:lineRule="auto"/>
        <w:ind w:left="1701" w:hanging="283"/>
        <w:jc w:val="both"/>
        <w:rPr>
          <w:rFonts w:ascii="Times New Roman" w:hAnsi="Times New Roman"/>
          <w:sz w:val="20"/>
          <w:szCs w:val="20"/>
          <w:lang w:val="uk-UA"/>
        </w:rPr>
      </w:pPr>
      <w:r w:rsidRPr="00920F9B">
        <w:rPr>
          <w:rFonts w:ascii="Times New Roman" w:hAnsi="Times New Roman"/>
          <w:sz w:val="20"/>
          <w:szCs w:val="20"/>
          <w:lang w:val="uk-UA"/>
        </w:rPr>
        <w:t xml:space="preserve">перелік обладнання, що монтується. </w:t>
      </w:r>
    </w:p>
    <w:p w14:paraId="1F3F5D1A" w14:textId="77777777" w:rsidR="00DE7B8C" w:rsidRPr="00920F9B" w:rsidRDefault="00DE7B8C" w:rsidP="00614192">
      <w:pPr>
        <w:pStyle w:val="a7"/>
        <w:keepNext/>
        <w:keepLines/>
        <w:numPr>
          <w:ilvl w:val="0"/>
          <w:numId w:val="91"/>
        </w:numPr>
        <w:autoSpaceDE w:val="0"/>
        <w:autoSpaceDN w:val="0"/>
        <w:adjustRightInd w:val="0"/>
        <w:spacing w:after="100"/>
        <w:contextualSpacing/>
        <w:rPr>
          <w:sz w:val="20"/>
        </w:rPr>
      </w:pPr>
      <w:r w:rsidRPr="00920F9B">
        <w:rPr>
          <w:sz w:val="20"/>
        </w:rPr>
        <w:t>Все обладнання, матеріали та вироби, що передаються в монтаж, повинні відповідати державним стандартам, технічним умовам та мати відповідні сертифікати, технічні паспорти та інші документи, які засвідчують їх якість.</w:t>
      </w:r>
    </w:p>
    <w:p w14:paraId="5CE37660" w14:textId="77777777" w:rsidR="00DE7B8C" w:rsidRPr="00920F9B" w:rsidRDefault="00DE7B8C" w:rsidP="00614192">
      <w:pPr>
        <w:pStyle w:val="a7"/>
        <w:numPr>
          <w:ilvl w:val="0"/>
          <w:numId w:val="91"/>
        </w:numPr>
        <w:autoSpaceDE w:val="0"/>
        <w:autoSpaceDN w:val="0"/>
        <w:adjustRightInd w:val="0"/>
        <w:spacing w:after="100"/>
        <w:contextualSpacing/>
        <w:rPr>
          <w:sz w:val="20"/>
        </w:rPr>
      </w:pPr>
      <w:r w:rsidRPr="00920F9B">
        <w:rPr>
          <w:sz w:val="20"/>
        </w:rPr>
        <w:t>При передачі обладнання в монтаж проводиться їх огляд, перевірка комплектності у відповідності супроводжуючої документації, стандартам, технічним умовам і іншим документам, що визначають монтажно-технологічні вимоги.</w:t>
      </w:r>
    </w:p>
    <w:p w14:paraId="1D41291A" w14:textId="77777777" w:rsidR="00DE7B8C" w:rsidRPr="00920F9B" w:rsidRDefault="00DE7B8C" w:rsidP="00614192">
      <w:pPr>
        <w:pStyle w:val="a7"/>
        <w:numPr>
          <w:ilvl w:val="0"/>
          <w:numId w:val="91"/>
        </w:numPr>
        <w:autoSpaceDE w:val="0"/>
        <w:autoSpaceDN w:val="0"/>
        <w:adjustRightInd w:val="0"/>
        <w:spacing w:after="100"/>
        <w:contextualSpacing/>
        <w:rPr>
          <w:sz w:val="20"/>
        </w:rPr>
      </w:pPr>
      <w:r w:rsidRPr="00920F9B">
        <w:rPr>
          <w:sz w:val="20"/>
        </w:rPr>
        <w:t xml:space="preserve">При виконанні монтажних робіт повинні дотримуватись вимоги інструкцій та правил з охорони праці і техніки безпеки. </w:t>
      </w:r>
    </w:p>
    <w:p w14:paraId="67D29752" w14:textId="77777777" w:rsidR="00DE7B8C" w:rsidRPr="00920F9B" w:rsidRDefault="00DE7B8C" w:rsidP="00614192">
      <w:pPr>
        <w:pStyle w:val="a7"/>
        <w:numPr>
          <w:ilvl w:val="0"/>
          <w:numId w:val="91"/>
        </w:numPr>
        <w:autoSpaceDE w:val="0"/>
        <w:autoSpaceDN w:val="0"/>
        <w:adjustRightInd w:val="0"/>
        <w:spacing w:after="100"/>
        <w:contextualSpacing/>
        <w:rPr>
          <w:sz w:val="20"/>
        </w:rPr>
      </w:pPr>
      <w:r w:rsidRPr="00920F9B">
        <w:rPr>
          <w:sz w:val="20"/>
        </w:rPr>
        <w:t>При монтажу обладнання повинен здійснюватись передбачений в технічній документації контроль якості виконаних робіт з оформленням виконавчої документації. Виявлені дефекти підлягають усуненню.</w:t>
      </w:r>
    </w:p>
    <w:p w14:paraId="15040C91" w14:textId="77777777" w:rsidR="00DE7B8C" w:rsidRPr="00920F9B" w:rsidRDefault="00DE7B8C" w:rsidP="00DE7B8C">
      <w:pPr>
        <w:keepNext/>
        <w:keepLines/>
        <w:tabs>
          <w:tab w:val="left" w:pos="9878"/>
        </w:tabs>
        <w:autoSpaceDE w:val="0"/>
        <w:autoSpaceDN w:val="0"/>
        <w:adjustRightInd w:val="0"/>
        <w:spacing w:before="120" w:after="60"/>
        <w:ind w:firstLine="431"/>
        <w:jc w:val="both"/>
        <w:rPr>
          <w:rFonts w:ascii="Times New Roman" w:hAnsi="Times New Roman"/>
          <w:b/>
          <w:sz w:val="20"/>
          <w:szCs w:val="20"/>
          <w:lang w:val="uk-UA"/>
        </w:rPr>
      </w:pPr>
      <w:r w:rsidRPr="00920F9B">
        <w:rPr>
          <w:rFonts w:ascii="Times New Roman" w:hAnsi="Times New Roman"/>
          <w:b/>
          <w:sz w:val="20"/>
          <w:szCs w:val="20"/>
          <w:lang w:val="uk-UA"/>
        </w:rPr>
        <w:t>7.3 Гарантійне зобов’язання</w:t>
      </w:r>
    </w:p>
    <w:p w14:paraId="5762E01B" w14:textId="77777777" w:rsidR="00DE7B8C" w:rsidRPr="00920F9B" w:rsidRDefault="00DE7B8C" w:rsidP="00DE7B8C">
      <w:pPr>
        <w:tabs>
          <w:tab w:val="left" w:pos="9878"/>
        </w:tabs>
        <w:ind w:firstLine="429"/>
        <w:jc w:val="both"/>
        <w:rPr>
          <w:rFonts w:ascii="Times New Roman" w:hAnsi="Times New Roman"/>
          <w:sz w:val="20"/>
          <w:szCs w:val="20"/>
          <w:lang w:val="uk-UA"/>
        </w:rPr>
      </w:pPr>
      <w:r w:rsidRPr="00920F9B">
        <w:rPr>
          <w:rFonts w:ascii="Times New Roman" w:hAnsi="Times New Roman"/>
          <w:sz w:val="20"/>
          <w:szCs w:val="20"/>
          <w:lang w:val="uk-UA"/>
        </w:rPr>
        <w:t>Гарантія на освітлювальні прилади (світильник, лампи), що монтуються в рамках проекту, має складати не менше 5-ти років (60 місяців) з дня підписання актів введення об’єкту в експлуатацію та документів відповідно до чинного законодавства при здачі в експлуатацію встановленого обладнання.</w:t>
      </w:r>
    </w:p>
    <w:p w14:paraId="073C45F3" w14:textId="77777777" w:rsidR="00DE7B8C" w:rsidRPr="00920F9B" w:rsidRDefault="00DE7B8C" w:rsidP="00DE7B8C">
      <w:pPr>
        <w:tabs>
          <w:tab w:val="left" w:pos="9878"/>
        </w:tabs>
        <w:autoSpaceDE w:val="0"/>
        <w:autoSpaceDN w:val="0"/>
        <w:adjustRightInd w:val="0"/>
        <w:ind w:firstLine="429"/>
        <w:jc w:val="both"/>
        <w:rPr>
          <w:rFonts w:ascii="Times New Roman" w:hAnsi="Times New Roman"/>
          <w:sz w:val="20"/>
          <w:szCs w:val="20"/>
          <w:lang w:val="uk-UA"/>
        </w:rPr>
      </w:pPr>
      <w:r w:rsidRPr="00920F9B">
        <w:rPr>
          <w:rFonts w:ascii="Times New Roman" w:hAnsi="Times New Roman"/>
          <w:sz w:val="20"/>
          <w:szCs w:val="20"/>
          <w:lang w:val="uk-UA"/>
        </w:rPr>
        <w:t>Підрядник повинен гарантувати:</w:t>
      </w:r>
    </w:p>
    <w:p w14:paraId="2E544276" w14:textId="77777777" w:rsidR="00DE7B8C" w:rsidRPr="00920F9B" w:rsidRDefault="00DE7B8C" w:rsidP="00DE7B8C">
      <w:pPr>
        <w:tabs>
          <w:tab w:val="left" w:pos="9878"/>
        </w:tabs>
        <w:autoSpaceDE w:val="0"/>
        <w:autoSpaceDN w:val="0"/>
        <w:adjustRightInd w:val="0"/>
        <w:spacing w:after="0"/>
        <w:ind w:firstLine="429"/>
        <w:jc w:val="both"/>
        <w:rPr>
          <w:rFonts w:ascii="Times New Roman" w:hAnsi="Times New Roman"/>
          <w:sz w:val="20"/>
          <w:szCs w:val="20"/>
          <w:lang w:val="uk-UA"/>
        </w:rPr>
      </w:pPr>
      <w:r w:rsidRPr="00920F9B">
        <w:rPr>
          <w:rFonts w:ascii="Times New Roman" w:hAnsi="Times New Roman"/>
          <w:sz w:val="20"/>
          <w:szCs w:val="20"/>
          <w:lang w:val="uk-UA"/>
        </w:rPr>
        <w:t>1. Відповідність обладнання вимогам діючих та  законодавчих документів України.</w:t>
      </w:r>
    </w:p>
    <w:p w14:paraId="718671C5" w14:textId="77777777" w:rsidR="00DE7B8C" w:rsidRPr="00920F9B" w:rsidRDefault="00DE7B8C" w:rsidP="00DE7B8C">
      <w:pPr>
        <w:tabs>
          <w:tab w:val="left" w:pos="9878"/>
        </w:tabs>
        <w:autoSpaceDE w:val="0"/>
        <w:autoSpaceDN w:val="0"/>
        <w:adjustRightInd w:val="0"/>
        <w:spacing w:after="0"/>
        <w:ind w:firstLine="429"/>
        <w:jc w:val="both"/>
        <w:rPr>
          <w:rFonts w:ascii="Times New Roman" w:hAnsi="Times New Roman"/>
          <w:sz w:val="20"/>
          <w:szCs w:val="20"/>
          <w:lang w:val="uk-UA"/>
        </w:rPr>
      </w:pPr>
      <w:r w:rsidRPr="00920F9B">
        <w:rPr>
          <w:rFonts w:ascii="Times New Roman" w:hAnsi="Times New Roman"/>
          <w:sz w:val="20"/>
          <w:szCs w:val="20"/>
          <w:lang w:val="uk-UA"/>
        </w:rPr>
        <w:t>2. Забезпечення надійної та безаварійної роботи обладнання.</w:t>
      </w:r>
    </w:p>
    <w:p w14:paraId="4DC788A7" w14:textId="77777777" w:rsidR="00DE7B8C" w:rsidRPr="00920F9B" w:rsidRDefault="00DE7B8C" w:rsidP="00DE7B8C">
      <w:pPr>
        <w:tabs>
          <w:tab w:val="left" w:pos="9878"/>
        </w:tabs>
        <w:autoSpaceDE w:val="0"/>
        <w:autoSpaceDN w:val="0"/>
        <w:adjustRightInd w:val="0"/>
        <w:spacing w:after="0"/>
        <w:ind w:firstLine="429"/>
        <w:jc w:val="both"/>
        <w:rPr>
          <w:rFonts w:ascii="Times New Roman" w:hAnsi="Times New Roman"/>
          <w:sz w:val="20"/>
          <w:szCs w:val="20"/>
          <w:lang w:val="uk-UA"/>
        </w:rPr>
      </w:pPr>
      <w:r w:rsidRPr="00920F9B">
        <w:rPr>
          <w:rFonts w:ascii="Times New Roman" w:hAnsi="Times New Roman"/>
          <w:sz w:val="20"/>
          <w:szCs w:val="20"/>
          <w:lang w:val="uk-UA"/>
        </w:rPr>
        <w:t>3. Забезпечення технічних параметрів.</w:t>
      </w:r>
    </w:p>
    <w:p w14:paraId="7AD252B2" w14:textId="77777777" w:rsidR="00DE7B8C" w:rsidRPr="00920F9B" w:rsidRDefault="00DE7B8C" w:rsidP="00DE7B8C">
      <w:pPr>
        <w:tabs>
          <w:tab w:val="left" w:pos="9878"/>
        </w:tabs>
        <w:autoSpaceDE w:val="0"/>
        <w:autoSpaceDN w:val="0"/>
        <w:adjustRightInd w:val="0"/>
        <w:spacing w:before="120"/>
        <w:ind w:firstLine="431"/>
        <w:jc w:val="both"/>
        <w:rPr>
          <w:rFonts w:ascii="Times New Roman" w:hAnsi="Times New Roman"/>
          <w:sz w:val="20"/>
          <w:szCs w:val="20"/>
        </w:rPr>
      </w:pPr>
      <w:r w:rsidRPr="00920F9B">
        <w:rPr>
          <w:rFonts w:ascii="Times New Roman" w:hAnsi="Times New Roman"/>
          <w:sz w:val="20"/>
          <w:szCs w:val="20"/>
          <w:lang w:val="uk-UA"/>
        </w:rPr>
        <w:t>Виконавець повинен гарантувати незмінність показників надійності, продуктивності й економічності обладнання у відповідності до виданих гарантій. При виявленні в цей період дефектів у виготовленні обладнання Виконавець усуває їх своїми силами і за свій рахунок.</w:t>
      </w:r>
    </w:p>
    <w:p w14:paraId="71BB634F" w14:textId="77777777" w:rsidR="00DE7B8C" w:rsidRPr="00920F9B" w:rsidRDefault="00DE7B8C" w:rsidP="00DE7B8C">
      <w:pPr>
        <w:autoSpaceDE w:val="0"/>
        <w:autoSpaceDN w:val="0"/>
        <w:adjustRightInd w:val="0"/>
        <w:spacing w:after="0" w:line="240" w:lineRule="auto"/>
        <w:rPr>
          <w:rFonts w:ascii="Times New Roman" w:hAnsi="Times New Roman"/>
          <w:sz w:val="20"/>
          <w:szCs w:val="20"/>
          <w:lang w:val="uk-UA"/>
        </w:rPr>
      </w:pPr>
    </w:p>
    <w:p w14:paraId="3CDDB63A" w14:textId="77777777" w:rsidR="00DE7B8C" w:rsidRPr="00920F9B" w:rsidRDefault="00DE7B8C" w:rsidP="00DE7B8C">
      <w:pPr>
        <w:autoSpaceDE w:val="0"/>
        <w:autoSpaceDN w:val="0"/>
        <w:adjustRightInd w:val="0"/>
        <w:spacing w:after="0" w:line="240" w:lineRule="auto"/>
        <w:rPr>
          <w:rFonts w:ascii="Times New Roman" w:hAnsi="Times New Roman"/>
          <w:sz w:val="20"/>
          <w:szCs w:val="20"/>
          <w:lang w:val="uk-UA"/>
        </w:rPr>
      </w:pPr>
    </w:p>
    <w:p w14:paraId="20A49189" w14:textId="425F4BAE" w:rsidR="00DE7B8C" w:rsidRPr="00920F9B" w:rsidRDefault="00DE7B8C" w:rsidP="00DE7B8C">
      <w:pPr>
        <w:keepNext/>
        <w:keepLines/>
        <w:spacing w:after="240"/>
        <w:jc w:val="both"/>
        <w:outlineLvl w:val="0"/>
        <w:rPr>
          <w:rFonts w:ascii="Times New Roman" w:hAnsi="Times New Roman"/>
          <w:b/>
          <w:sz w:val="20"/>
          <w:szCs w:val="20"/>
          <w:u w:val="single"/>
          <w:lang w:val="uk-UA"/>
        </w:rPr>
      </w:pPr>
      <w:r w:rsidRPr="00920F9B">
        <w:rPr>
          <w:rFonts w:ascii="Times New Roman" w:hAnsi="Times New Roman"/>
          <w:b/>
          <w:sz w:val="20"/>
          <w:szCs w:val="20"/>
          <w:u w:val="single"/>
          <w:lang w:val="uk-UA"/>
        </w:rPr>
        <w:t xml:space="preserve">Відновлення роботи природної </w:t>
      </w:r>
      <w:r w:rsidR="00D51D54">
        <w:rPr>
          <w:rFonts w:ascii="Times New Roman" w:hAnsi="Times New Roman"/>
          <w:b/>
          <w:sz w:val="20"/>
          <w:szCs w:val="20"/>
          <w:u w:val="single"/>
          <w:lang w:val="uk-UA"/>
        </w:rPr>
        <w:t xml:space="preserve">та механічної </w:t>
      </w:r>
      <w:r w:rsidRPr="00920F9B">
        <w:rPr>
          <w:rFonts w:ascii="Times New Roman" w:hAnsi="Times New Roman"/>
          <w:b/>
          <w:sz w:val="20"/>
          <w:szCs w:val="20"/>
          <w:u w:val="single"/>
          <w:lang w:val="uk-UA"/>
        </w:rPr>
        <w:t>вентиляції</w:t>
      </w:r>
    </w:p>
    <w:p w14:paraId="646FECAA" w14:textId="77777777" w:rsidR="00DE7B8C" w:rsidRPr="00920F9B" w:rsidRDefault="00DE7B8C" w:rsidP="00614192">
      <w:pPr>
        <w:pStyle w:val="a7"/>
        <w:keepNext/>
        <w:keepLines/>
        <w:numPr>
          <w:ilvl w:val="0"/>
          <w:numId w:val="78"/>
        </w:numPr>
        <w:spacing w:before="240" w:after="240" w:line="276" w:lineRule="auto"/>
        <w:ind w:left="357" w:hanging="357"/>
        <w:contextualSpacing/>
        <w:rPr>
          <w:b/>
          <w:sz w:val="20"/>
        </w:rPr>
      </w:pPr>
      <w:r w:rsidRPr="00920F9B">
        <w:rPr>
          <w:b/>
          <w:sz w:val="20"/>
        </w:rPr>
        <w:t>Характеристика існуючого стану:</w:t>
      </w:r>
    </w:p>
    <w:p w14:paraId="34D722EE" w14:textId="77777777" w:rsidR="00DE7B8C" w:rsidRPr="00920F9B" w:rsidRDefault="00DE7B8C" w:rsidP="00DE7B8C">
      <w:pPr>
        <w:pStyle w:val="a7"/>
        <w:keepNext/>
        <w:keepLines/>
        <w:spacing w:before="240" w:after="240"/>
        <w:ind w:left="0"/>
        <w:rPr>
          <w:sz w:val="20"/>
        </w:rPr>
      </w:pPr>
      <w:r w:rsidRPr="00920F9B">
        <w:rPr>
          <w:sz w:val="20"/>
        </w:rPr>
        <w:t>Наразі в будівлях присутня лише природня система вентиляції, яка відбувається за рахунок інфільтрації зовнішнього повітря в середину приміщень шляхом відкривання вікон для провітрювання. Пропонується відновити роботу системи вентиляції шляхом встановлення провітрювачів у вікна та прочистки існуючих вентиляційних каналів.</w:t>
      </w:r>
    </w:p>
    <w:p w14:paraId="3C63D0E3" w14:textId="77777777" w:rsidR="00DE7B8C" w:rsidRPr="00920F9B" w:rsidRDefault="00DE7B8C" w:rsidP="00614192">
      <w:pPr>
        <w:pStyle w:val="a7"/>
        <w:keepNext/>
        <w:keepLines/>
        <w:numPr>
          <w:ilvl w:val="0"/>
          <w:numId w:val="78"/>
        </w:numPr>
        <w:spacing w:before="240" w:after="240" w:line="276" w:lineRule="auto"/>
        <w:ind w:left="357" w:hanging="357"/>
        <w:contextualSpacing/>
        <w:rPr>
          <w:b/>
          <w:sz w:val="20"/>
        </w:rPr>
      </w:pPr>
      <w:r w:rsidRPr="00920F9B">
        <w:rPr>
          <w:b/>
          <w:sz w:val="20"/>
        </w:rPr>
        <w:t>Зведена інформація щодо обсягу робіт:</w:t>
      </w:r>
    </w:p>
    <w:p w14:paraId="5C5178CB" w14:textId="77777777" w:rsidR="00DE7B8C" w:rsidRPr="00920F9B" w:rsidRDefault="00DE7B8C" w:rsidP="00DE7B8C">
      <w:pPr>
        <w:pStyle w:val="a7"/>
        <w:autoSpaceDE w:val="0"/>
        <w:autoSpaceDN w:val="0"/>
        <w:adjustRightInd w:val="0"/>
        <w:ind w:left="0"/>
        <w:rPr>
          <w:b/>
          <w:bCs/>
          <w:sz w:val="20"/>
        </w:rPr>
      </w:pPr>
      <w:r w:rsidRPr="00920F9B">
        <w:rPr>
          <w:b/>
          <w:bCs/>
          <w:sz w:val="20"/>
        </w:rPr>
        <w:t>2.1 ЗОШ №15:</w:t>
      </w:r>
    </w:p>
    <w:p w14:paraId="3C93E5E7" w14:textId="77777777" w:rsidR="00DE7B8C" w:rsidRPr="00920F9B" w:rsidRDefault="00DE7B8C" w:rsidP="00DE7B8C">
      <w:pPr>
        <w:pStyle w:val="a7"/>
        <w:autoSpaceDE w:val="0"/>
        <w:autoSpaceDN w:val="0"/>
        <w:adjustRightInd w:val="0"/>
        <w:ind w:left="0"/>
        <w:rPr>
          <w:b/>
          <w:bCs/>
          <w:sz w:val="20"/>
        </w:rPr>
      </w:pPr>
    </w:p>
    <w:p w14:paraId="10E7A6D0" w14:textId="77777777" w:rsidR="00DE7B8C" w:rsidRPr="00E44015" w:rsidRDefault="00DE7B8C" w:rsidP="00614192">
      <w:pPr>
        <w:numPr>
          <w:ilvl w:val="0"/>
          <w:numId w:val="67"/>
        </w:numPr>
        <w:spacing w:after="0"/>
        <w:jc w:val="both"/>
        <w:rPr>
          <w:rFonts w:ascii="Times New Roman" w:hAnsi="Times New Roman"/>
          <w:b/>
          <w:sz w:val="20"/>
          <w:szCs w:val="20"/>
          <w:lang w:val="uk-UA"/>
        </w:rPr>
      </w:pPr>
      <w:r w:rsidRPr="00920F9B">
        <w:rPr>
          <w:rFonts w:ascii="Times New Roman" w:hAnsi="Times New Roman"/>
          <w:sz w:val="20"/>
          <w:szCs w:val="20"/>
          <w:lang w:val="uk-UA"/>
        </w:rPr>
        <w:t xml:space="preserve">Загальна кількість віконних провітрювачів: </w:t>
      </w:r>
      <w:r w:rsidRPr="00920F9B">
        <w:rPr>
          <w:rFonts w:ascii="Times New Roman" w:hAnsi="Times New Roman"/>
          <w:b/>
          <w:sz w:val="20"/>
          <w:szCs w:val="20"/>
          <w:lang w:val="uk-UA"/>
        </w:rPr>
        <w:t>240 шт.</w:t>
      </w:r>
      <w:r w:rsidRPr="00920F9B">
        <w:rPr>
          <w:rFonts w:ascii="Times New Roman" w:hAnsi="Times New Roman"/>
          <w:sz w:val="20"/>
          <w:szCs w:val="20"/>
          <w:lang w:val="uk-UA"/>
        </w:rPr>
        <w:t>(</w:t>
      </w:r>
      <w:r w:rsidRPr="00E44015">
        <w:rPr>
          <w:rFonts w:ascii="Times New Roman" w:hAnsi="Times New Roman"/>
          <w:b/>
          <w:sz w:val="20"/>
          <w:szCs w:val="20"/>
        </w:rPr>
        <w:t xml:space="preserve"> </w:t>
      </w:r>
      <w:r w:rsidRPr="00920F9B">
        <w:rPr>
          <w:rFonts w:ascii="Times New Roman" w:hAnsi="Times New Roman"/>
          <w:b/>
          <w:sz w:val="20"/>
          <w:szCs w:val="20"/>
          <w:lang w:val="en-US"/>
        </w:rPr>
        <w:t>Titon</w:t>
      </w:r>
      <w:r w:rsidRPr="00920F9B">
        <w:rPr>
          <w:rFonts w:ascii="Times New Roman" w:hAnsi="Times New Roman"/>
          <w:b/>
          <w:sz w:val="20"/>
          <w:szCs w:val="20"/>
          <w:lang w:val="uk-UA"/>
        </w:rPr>
        <w:t xml:space="preserve"> </w:t>
      </w:r>
      <w:r w:rsidRPr="00920F9B">
        <w:rPr>
          <w:rFonts w:ascii="Times New Roman" w:hAnsi="Times New Roman"/>
          <w:b/>
          <w:sz w:val="20"/>
          <w:szCs w:val="20"/>
          <w:lang w:val="en-US"/>
        </w:rPr>
        <w:t>Trimvent</w:t>
      </w:r>
      <w:r w:rsidRPr="00920F9B">
        <w:rPr>
          <w:rFonts w:ascii="Times New Roman" w:hAnsi="Times New Roman"/>
          <w:b/>
          <w:sz w:val="20"/>
          <w:szCs w:val="20"/>
          <w:lang w:val="uk-UA"/>
        </w:rPr>
        <w:t xml:space="preserve"> </w:t>
      </w:r>
      <w:r w:rsidRPr="00920F9B">
        <w:rPr>
          <w:rFonts w:ascii="Times New Roman" w:hAnsi="Times New Roman"/>
          <w:b/>
          <w:sz w:val="20"/>
          <w:szCs w:val="20"/>
          <w:lang w:val="en-US"/>
        </w:rPr>
        <w:t>Select</w:t>
      </w:r>
      <w:r w:rsidRPr="00920F9B">
        <w:rPr>
          <w:rFonts w:ascii="Times New Roman" w:hAnsi="Times New Roman"/>
          <w:b/>
          <w:sz w:val="20"/>
          <w:szCs w:val="20"/>
          <w:lang w:val="uk-UA"/>
        </w:rPr>
        <w:t xml:space="preserve"> </w:t>
      </w:r>
      <w:r w:rsidRPr="00920F9B">
        <w:rPr>
          <w:rFonts w:ascii="Times New Roman" w:hAnsi="Times New Roman"/>
          <w:b/>
          <w:sz w:val="20"/>
          <w:szCs w:val="20"/>
          <w:lang w:val="en-US"/>
        </w:rPr>
        <w:t>Xtra</w:t>
      </w:r>
      <w:r w:rsidRPr="00920F9B">
        <w:rPr>
          <w:rFonts w:ascii="Times New Roman" w:hAnsi="Times New Roman"/>
          <w:b/>
          <w:sz w:val="20"/>
          <w:szCs w:val="20"/>
          <w:lang w:val="uk-UA"/>
        </w:rPr>
        <w:t xml:space="preserve"> </w:t>
      </w:r>
      <w:r w:rsidRPr="00920F9B">
        <w:rPr>
          <w:rFonts w:ascii="Times New Roman" w:hAnsi="Times New Roman"/>
          <w:b/>
          <w:sz w:val="20"/>
          <w:szCs w:val="20"/>
          <w:lang w:val="en-US"/>
        </w:rPr>
        <w:t>S</w:t>
      </w:r>
      <w:r w:rsidRPr="00920F9B">
        <w:rPr>
          <w:rFonts w:ascii="Times New Roman" w:hAnsi="Times New Roman"/>
          <w:b/>
          <w:sz w:val="20"/>
          <w:szCs w:val="20"/>
          <w:lang w:val="uk-UA"/>
        </w:rPr>
        <w:t>13</w:t>
      </w:r>
      <w:r w:rsidRPr="00920F9B">
        <w:rPr>
          <w:rFonts w:ascii="Times New Roman" w:hAnsi="Times New Roman"/>
          <w:sz w:val="20"/>
          <w:szCs w:val="20"/>
          <w:lang w:val="uk-UA"/>
        </w:rPr>
        <w:t>).</w:t>
      </w:r>
    </w:p>
    <w:p w14:paraId="21F72F83" w14:textId="77777777" w:rsidR="00DE7B8C" w:rsidRPr="00920F9B" w:rsidRDefault="00DE7B8C" w:rsidP="00614192">
      <w:pPr>
        <w:numPr>
          <w:ilvl w:val="0"/>
          <w:numId w:val="67"/>
        </w:numPr>
        <w:spacing w:after="0"/>
        <w:jc w:val="both"/>
        <w:rPr>
          <w:rFonts w:ascii="Times New Roman" w:hAnsi="Times New Roman"/>
          <w:b/>
          <w:sz w:val="20"/>
          <w:szCs w:val="20"/>
          <w:lang w:val="uk-UA"/>
        </w:rPr>
      </w:pPr>
      <w:r w:rsidRPr="00920F9B">
        <w:rPr>
          <w:rFonts w:ascii="Times New Roman" w:hAnsi="Times New Roman"/>
          <w:sz w:val="20"/>
          <w:szCs w:val="20"/>
          <w:lang w:val="uk-UA"/>
        </w:rPr>
        <w:t xml:space="preserve">Загальна кількість віконних провітрювачів: </w:t>
      </w:r>
      <w:r w:rsidRPr="00920F9B">
        <w:rPr>
          <w:rFonts w:ascii="Times New Roman" w:hAnsi="Times New Roman"/>
          <w:b/>
          <w:sz w:val="20"/>
          <w:szCs w:val="20"/>
          <w:lang w:val="uk-UA"/>
        </w:rPr>
        <w:t>350 шт.</w:t>
      </w:r>
      <w:r w:rsidRPr="00920F9B">
        <w:rPr>
          <w:rFonts w:ascii="Times New Roman" w:hAnsi="Times New Roman"/>
          <w:sz w:val="20"/>
          <w:szCs w:val="20"/>
          <w:lang w:val="uk-UA"/>
        </w:rPr>
        <w:t>(</w:t>
      </w:r>
      <w:r w:rsidRPr="00E44015">
        <w:rPr>
          <w:rFonts w:ascii="Times New Roman" w:hAnsi="Times New Roman"/>
          <w:b/>
          <w:sz w:val="20"/>
          <w:szCs w:val="20"/>
          <w:lang w:val="uk-UA"/>
        </w:rPr>
        <w:t>Вентс ПО 400</w:t>
      </w:r>
      <w:r w:rsidRPr="00920F9B">
        <w:rPr>
          <w:rFonts w:ascii="Times New Roman" w:hAnsi="Times New Roman"/>
          <w:b/>
          <w:sz w:val="20"/>
          <w:szCs w:val="20"/>
          <w:lang w:val="uk-UA"/>
        </w:rPr>
        <w:t>)</w:t>
      </w:r>
    </w:p>
    <w:p w14:paraId="22E6860A" w14:textId="0E15E8AB" w:rsidR="00DE7B8C" w:rsidRDefault="00DE7B8C" w:rsidP="00614192">
      <w:pPr>
        <w:numPr>
          <w:ilvl w:val="0"/>
          <w:numId w:val="67"/>
        </w:numPr>
        <w:spacing w:after="0"/>
        <w:jc w:val="both"/>
        <w:rPr>
          <w:rFonts w:ascii="Times New Roman" w:hAnsi="Times New Roman"/>
          <w:b/>
          <w:sz w:val="20"/>
          <w:szCs w:val="20"/>
          <w:lang w:val="uk-UA"/>
        </w:rPr>
      </w:pPr>
      <w:r w:rsidRPr="00920F9B">
        <w:rPr>
          <w:rFonts w:ascii="Times New Roman" w:hAnsi="Times New Roman"/>
          <w:sz w:val="20"/>
          <w:szCs w:val="20"/>
          <w:lang w:val="uk-UA"/>
        </w:rPr>
        <w:t>Прочистка вентиляційних каналів природньої системи вентиляції. Загальна довжина вентиляційних каналів становить: близько</w:t>
      </w:r>
      <w:r w:rsidRPr="00920F9B">
        <w:rPr>
          <w:rFonts w:ascii="Times New Roman" w:hAnsi="Times New Roman"/>
          <w:b/>
          <w:sz w:val="20"/>
          <w:szCs w:val="20"/>
          <w:lang w:val="uk-UA"/>
        </w:rPr>
        <w:t>1000 м.п.</w:t>
      </w:r>
      <w:r w:rsidR="00751C6E" w:rsidRPr="00D1631C">
        <w:rPr>
          <w:rFonts w:ascii="Times New Roman" w:hAnsi="Times New Roman"/>
          <w:sz w:val="20"/>
          <w:szCs w:val="20"/>
          <w:lang w:val="uk-UA"/>
        </w:rPr>
        <w:t xml:space="preserve"> </w:t>
      </w:r>
      <w:r w:rsidRPr="00920F9B">
        <w:rPr>
          <w:rFonts w:ascii="Times New Roman" w:hAnsi="Times New Roman"/>
          <w:sz w:val="20"/>
          <w:szCs w:val="20"/>
          <w:lang w:val="uk-UA"/>
        </w:rPr>
        <w:t xml:space="preserve">Переріз </w:t>
      </w:r>
      <w:r w:rsidRPr="00920F9B">
        <w:rPr>
          <w:rFonts w:ascii="Times New Roman" w:hAnsi="Times New Roman"/>
          <w:b/>
          <w:sz w:val="20"/>
          <w:szCs w:val="20"/>
          <w:lang w:val="uk-UA"/>
        </w:rPr>
        <w:t>200*150 мм.</w:t>
      </w:r>
    </w:p>
    <w:p w14:paraId="7481DEF1" w14:textId="238783E1" w:rsidR="00D51D54" w:rsidRPr="0066658D" w:rsidRDefault="00D51D54" w:rsidP="00D51D54">
      <w:pPr>
        <w:numPr>
          <w:ilvl w:val="0"/>
          <w:numId w:val="67"/>
        </w:numPr>
        <w:spacing w:after="0"/>
        <w:jc w:val="both"/>
        <w:rPr>
          <w:rFonts w:ascii="Times New Roman" w:hAnsi="Times New Roman"/>
          <w:b/>
          <w:sz w:val="20"/>
          <w:szCs w:val="20"/>
          <w:lang w:val="uk-UA"/>
        </w:rPr>
      </w:pPr>
      <w:r w:rsidRPr="0066658D">
        <w:rPr>
          <w:rFonts w:ascii="Times New Roman" w:hAnsi="Times New Roman"/>
          <w:sz w:val="20"/>
          <w:szCs w:val="20"/>
          <w:lang w:val="uk-UA"/>
        </w:rPr>
        <w:t xml:space="preserve">Модернізація </w:t>
      </w:r>
      <w:r w:rsidR="0066658D" w:rsidRPr="0066658D">
        <w:rPr>
          <w:rFonts w:ascii="Times New Roman" w:hAnsi="Times New Roman"/>
          <w:sz w:val="20"/>
          <w:szCs w:val="20"/>
          <w:lang w:val="uk-UA"/>
        </w:rPr>
        <w:t>вентиляції в приміщенні харчоблоку (заміна вентилятора)</w:t>
      </w:r>
      <w:r w:rsidR="0066658D">
        <w:rPr>
          <w:rFonts w:ascii="Times New Roman" w:hAnsi="Times New Roman"/>
          <w:sz w:val="20"/>
          <w:szCs w:val="20"/>
          <w:lang w:val="uk-UA"/>
        </w:rPr>
        <w:t>:</w:t>
      </w:r>
      <w:r w:rsidR="0066658D" w:rsidRPr="0066658D">
        <w:rPr>
          <w:rFonts w:ascii="Times New Roman" w:hAnsi="Times New Roman"/>
          <w:sz w:val="20"/>
          <w:szCs w:val="20"/>
          <w:lang w:val="uk-UA"/>
        </w:rPr>
        <w:t xml:space="preserve"> </w:t>
      </w:r>
      <w:r w:rsidR="0066658D" w:rsidRPr="0066658D">
        <w:rPr>
          <w:rFonts w:ascii="Times New Roman" w:hAnsi="Times New Roman"/>
          <w:b/>
          <w:sz w:val="20"/>
          <w:szCs w:val="20"/>
          <w:lang w:val="uk-UA"/>
        </w:rPr>
        <w:t>1 шт (ВЕНТС ВЦУН 280</w:t>
      </w:r>
      <w:r w:rsidR="0066658D" w:rsidRPr="0066658D">
        <w:rPr>
          <w:rFonts w:ascii="Times New Roman" w:hAnsi="Times New Roman"/>
          <w:b/>
          <w:sz w:val="20"/>
          <w:szCs w:val="20"/>
          <w:lang w:val="en-US"/>
        </w:rPr>
        <w:t>x</w:t>
      </w:r>
      <w:r w:rsidR="0066658D" w:rsidRPr="00CF18E8">
        <w:rPr>
          <w:rFonts w:ascii="Times New Roman" w:hAnsi="Times New Roman"/>
          <w:b/>
          <w:sz w:val="20"/>
          <w:szCs w:val="20"/>
          <w:lang w:val="uk-UA"/>
        </w:rPr>
        <w:t>127 -2,2-4 (Вентс)</w:t>
      </w:r>
    </w:p>
    <w:p w14:paraId="20DB037D" w14:textId="0C14D8D6" w:rsidR="0066658D" w:rsidRPr="0066658D" w:rsidRDefault="0066658D" w:rsidP="00CF18E8">
      <w:pPr>
        <w:numPr>
          <w:ilvl w:val="0"/>
          <w:numId w:val="67"/>
        </w:numPr>
        <w:spacing w:after="0"/>
        <w:jc w:val="both"/>
        <w:rPr>
          <w:rFonts w:ascii="Times New Roman" w:hAnsi="Times New Roman"/>
          <w:b/>
          <w:sz w:val="20"/>
          <w:szCs w:val="20"/>
          <w:lang w:val="uk-UA"/>
        </w:rPr>
      </w:pPr>
      <w:r w:rsidRPr="0066658D">
        <w:rPr>
          <w:rFonts w:ascii="Times New Roman" w:hAnsi="Times New Roman"/>
          <w:sz w:val="20"/>
          <w:szCs w:val="20"/>
          <w:lang w:val="uk-UA"/>
        </w:rPr>
        <w:t>Прокладання повітроводів діаметром до 315 мм з оцинкованої сталі класу Н (нормальна) товщиною 1 мм з переходами та відводами:</w:t>
      </w:r>
      <w:r>
        <w:rPr>
          <w:rFonts w:ascii="Times New Roman" w:hAnsi="Times New Roman"/>
          <w:b/>
          <w:sz w:val="20"/>
          <w:szCs w:val="20"/>
          <w:lang w:val="uk-UA"/>
        </w:rPr>
        <w:t xml:space="preserve"> 9м2</w:t>
      </w:r>
    </w:p>
    <w:p w14:paraId="3DED8C4D" w14:textId="77777777" w:rsidR="00D51D54" w:rsidRPr="00920F9B" w:rsidRDefault="00D51D54" w:rsidP="00DE7B8C">
      <w:pPr>
        <w:pStyle w:val="a7"/>
        <w:autoSpaceDE w:val="0"/>
        <w:autoSpaceDN w:val="0"/>
        <w:adjustRightInd w:val="0"/>
        <w:ind w:left="0"/>
        <w:rPr>
          <w:sz w:val="20"/>
        </w:rPr>
      </w:pPr>
    </w:p>
    <w:p w14:paraId="1F45437D" w14:textId="77777777" w:rsidR="00DE7B8C" w:rsidRPr="00920F9B" w:rsidRDefault="00DE7B8C" w:rsidP="00DE7B8C">
      <w:pPr>
        <w:pStyle w:val="a7"/>
        <w:autoSpaceDE w:val="0"/>
        <w:autoSpaceDN w:val="0"/>
        <w:adjustRightInd w:val="0"/>
        <w:ind w:left="0"/>
        <w:rPr>
          <w:b/>
          <w:bCs/>
          <w:sz w:val="20"/>
        </w:rPr>
      </w:pPr>
    </w:p>
    <w:p w14:paraId="3F3ADD0A" w14:textId="77777777" w:rsidR="00DE7B8C" w:rsidRPr="00920F9B" w:rsidRDefault="00DE7B8C" w:rsidP="00614192">
      <w:pPr>
        <w:pStyle w:val="a7"/>
        <w:keepNext/>
        <w:keepLines/>
        <w:numPr>
          <w:ilvl w:val="0"/>
          <w:numId w:val="78"/>
        </w:numPr>
        <w:spacing w:before="120" w:after="120" w:line="276" w:lineRule="auto"/>
        <w:ind w:left="357" w:hanging="357"/>
        <w:contextualSpacing/>
        <w:rPr>
          <w:b/>
          <w:sz w:val="20"/>
        </w:rPr>
      </w:pPr>
      <w:r w:rsidRPr="00920F9B">
        <w:rPr>
          <w:b/>
          <w:sz w:val="20"/>
        </w:rPr>
        <w:t>Основні технічні характеристики:</w:t>
      </w:r>
    </w:p>
    <w:p w14:paraId="503EAAAD" w14:textId="5542103B" w:rsidR="00DE7B8C" w:rsidRPr="00920F9B" w:rsidRDefault="00DE7B8C" w:rsidP="00DE7B8C">
      <w:pPr>
        <w:spacing w:before="120" w:line="240" w:lineRule="auto"/>
        <w:jc w:val="both"/>
        <w:rPr>
          <w:rFonts w:ascii="Times New Roman" w:hAnsi="Times New Roman"/>
          <w:b/>
          <w:color w:val="000000"/>
          <w:sz w:val="20"/>
          <w:szCs w:val="20"/>
          <w:u w:val="single"/>
          <w:lang w:val="uk-UA"/>
        </w:rPr>
      </w:pPr>
      <w:r w:rsidRPr="00920F9B">
        <w:rPr>
          <w:rFonts w:ascii="Times New Roman" w:hAnsi="Times New Roman"/>
          <w:b/>
          <w:color w:val="000000"/>
          <w:sz w:val="20"/>
          <w:szCs w:val="20"/>
          <w:u w:val="single"/>
          <w:lang w:val="uk-UA"/>
        </w:rPr>
        <w:t xml:space="preserve">Віконні провітрювачі </w:t>
      </w:r>
      <w:r w:rsidRPr="00920F9B">
        <w:rPr>
          <w:rFonts w:ascii="Times New Roman" w:hAnsi="Times New Roman"/>
          <w:b/>
          <w:color w:val="000000"/>
          <w:sz w:val="20"/>
          <w:szCs w:val="20"/>
          <w:u w:val="single"/>
          <w:lang w:val="en-US"/>
        </w:rPr>
        <w:t>Titon</w:t>
      </w:r>
    </w:p>
    <w:p w14:paraId="0F268F82" w14:textId="77777777" w:rsidR="00DE7B8C" w:rsidRPr="00920F9B" w:rsidRDefault="00DE7B8C" w:rsidP="00DE7B8C">
      <w:pPr>
        <w:keepNext/>
        <w:keepLines/>
        <w:tabs>
          <w:tab w:val="left" w:pos="426"/>
        </w:tabs>
        <w:spacing w:after="0"/>
        <w:jc w:val="both"/>
        <w:rPr>
          <w:rStyle w:val="affa"/>
          <w:rFonts w:ascii="Times New Roman" w:hAnsi="Times New Roman"/>
          <w:sz w:val="20"/>
          <w:szCs w:val="20"/>
          <w:lang w:val="uk-UA"/>
        </w:rPr>
      </w:pPr>
      <w:r w:rsidRPr="00920F9B">
        <w:rPr>
          <w:rFonts w:ascii="Times New Roman" w:hAnsi="Times New Roman"/>
          <w:sz w:val="20"/>
          <w:szCs w:val="20"/>
          <w:lang w:val="uk-UA"/>
        </w:rPr>
        <w:t xml:space="preserve">3.1 </w:t>
      </w:r>
      <w:r w:rsidRPr="00920F9B">
        <w:rPr>
          <w:rFonts w:ascii="Times New Roman" w:hAnsi="Times New Roman"/>
          <w:sz w:val="20"/>
          <w:szCs w:val="20"/>
          <w:lang w:val="uk-UA"/>
        </w:rPr>
        <w:tab/>
        <w:t xml:space="preserve">Основний характеристики провітрювачів: </w:t>
      </w:r>
      <w:r w:rsidRPr="00920F9B">
        <w:rPr>
          <w:rFonts w:ascii="Times New Roman" w:hAnsi="Times New Roman"/>
          <w:b/>
          <w:sz w:val="20"/>
          <w:szCs w:val="20"/>
          <w:lang w:val="en-US"/>
        </w:rPr>
        <w:t>Titon</w:t>
      </w:r>
      <w:r w:rsidRPr="00920F9B">
        <w:rPr>
          <w:rFonts w:ascii="Times New Roman" w:hAnsi="Times New Roman"/>
          <w:b/>
          <w:sz w:val="20"/>
          <w:szCs w:val="20"/>
          <w:lang w:val="uk-UA"/>
        </w:rPr>
        <w:t xml:space="preserve"> </w:t>
      </w:r>
      <w:r w:rsidRPr="00920F9B">
        <w:rPr>
          <w:rFonts w:ascii="Times New Roman" w:hAnsi="Times New Roman"/>
          <w:b/>
          <w:sz w:val="20"/>
          <w:szCs w:val="20"/>
          <w:lang w:val="en-US"/>
        </w:rPr>
        <w:t>Trimvent</w:t>
      </w:r>
      <w:r w:rsidRPr="00920F9B">
        <w:rPr>
          <w:rFonts w:ascii="Times New Roman" w:hAnsi="Times New Roman"/>
          <w:b/>
          <w:sz w:val="20"/>
          <w:szCs w:val="20"/>
          <w:lang w:val="uk-UA"/>
        </w:rPr>
        <w:t xml:space="preserve"> </w:t>
      </w:r>
      <w:r w:rsidRPr="00920F9B">
        <w:rPr>
          <w:rFonts w:ascii="Times New Roman" w:hAnsi="Times New Roman"/>
          <w:b/>
          <w:sz w:val="20"/>
          <w:szCs w:val="20"/>
          <w:lang w:val="en-US"/>
        </w:rPr>
        <w:t>Select</w:t>
      </w:r>
      <w:r w:rsidRPr="00920F9B">
        <w:rPr>
          <w:rFonts w:ascii="Times New Roman" w:hAnsi="Times New Roman"/>
          <w:b/>
          <w:sz w:val="20"/>
          <w:szCs w:val="20"/>
          <w:lang w:val="uk-UA"/>
        </w:rPr>
        <w:t xml:space="preserve"> </w:t>
      </w:r>
      <w:r w:rsidRPr="00920F9B">
        <w:rPr>
          <w:rFonts w:ascii="Times New Roman" w:hAnsi="Times New Roman"/>
          <w:b/>
          <w:sz w:val="20"/>
          <w:szCs w:val="20"/>
          <w:lang w:val="en-US"/>
        </w:rPr>
        <w:t>Xtra</w:t>
      </w:r>
      <w:r w:rsidRPr="00920F9B">
        <w:rPr>
          <w:rFonts w:ascii="Times New Roman" w:hAnsi="Times New Roman"/>
          <w:b/>
          <w:sz w:val="20"/>
          <w:szCs w:val="20"/>
          <w:lang w:val="uk-UA"/>
        </w:rPr>
        <w:t xml:space="preserve"> </w:t>
      </w:r>
      <w:r w:rsidRPr="00920F9B">
        <w:rPr>
          <w:rFonts w:ascii="Times New Roman" w:hAnsi="Times New Roman"/>
          <w:b/>
          <w:sz w:val="20"/>
          <w:szCs w:val="20"/>
          <w:lang w:val="en-US"/>
        </w:rPr>
        <w:t>S</w:t>
      </w:r>
      <w:r w:rsidRPr="00920F9B">
        <w:rPr>
          <w:rFonts w:ascii="Times New Roman" w:hAnsi="Times New Roman"/>
          <w:b/>
          <w:sz w:val="20"/>
          <w:szCs w:val="20"/>
          <w:lang w:val="uk-UA"/>
        </w:rPr>
        <w:t>13 (або аналог)</w:t>
      </w:r>
      <w:r w:rsidRPr="00920F9B">
        <w:rPr>
          <w:rStyle w:val="affa"/>
          <w:rFonts w:ascii="Times New Roman" w:hAnsi="Times New Roman"/>
          <w:sz w:val="20"/>
          <w:szCs w:val="20"/>
          <w:lang w:val="uk-UA"/>
        </w:rPr>
        <w:t>.</w:t>
      </w:r>
    </w:p>
    <w:p w14:paraId="555C2DD7" w14:textId="77777777" w:rsidR="00DE7B8C" w:rsidRPr="00920F9B" w:rsidRDefault="00DE7B8C" w:rsidP="00614192">
      <w:pPr>
        <w:pStyle w:val="a7"/>
        <w:keepNext/>
        <w:keepLines/>
        <w:numPr>
          <w:ilvl w:val="0"/>
          <w:numId w:val="79"/>
        </w:numPr>
        <w:tabs>
          <w:tab w:val="left" w:pos="426"/>
        </w:tabs>
        <w:ind w:left="426" w:hanging="426"/>
        <w:contextualSpacing/>
        <w:rPr>
          <w:sz w:val="20"/>
        </w:rPr>
      </w:pPr>
      <w:r w:rsidRPr="00920F9B">
        <w:rPr>
          <w:sz w:val="20"/>
        </w:rPr>
        <w:t>Габаритні розміри(ВисотаХ ШиринаХ Довжина), мм:</w:t>
      </w:r>
    </w:p>
    <w:p w14:paraId="4C57731C" w14:textId="77777777" w:rsidR="00DE7B8C" w:rsidRPr="00920F9B" w:rsidRDefault="00DE7B8C" w:rsidP="00614192">
      <w:pPr>
        <w:pStyle w:val="a7"/>
        <w:keepNext/>
        <w:keepLines/>
        <w:numPr>
          <w:ilvl w:val="0"/>
          <w:numId w:val="79"/>
        </w:numPr>
        <w:tabs>
          <w:tab w:val="left" w:pos="426"/>
        </w:tabs>
        <w:contextualSpacing/>
        <w:rPr>
          <w:sz w:val="20"/>
        </w:rPr>
      </w:pPr>
      <w:r w:rsidRPr="00920F9B">
        <w:rPr>
          <w:sz w:val="20"/>
        </w:rPr>
        <w:t xml:space="preserve">Внутрішній клапан – </w:t>
      </w:r>
      <w:r w:rsidRPr="00920F9B">
        <w:rPr>
          <w:b/>
          <w:sz w:val="20"/>
        </w:rPr>
        <w:t>18,5Х411Х20</w:t>
      </w:r>
      <w:r w:rsidRPr="00920F9B">
        <w:rPr>
          <w:sz w:val="20"/>
        </w:rPr>
        <w:t>;</w:t>
      </w:r>
    </w:p>
    <w:p w14:paraId="51E7E97D" w14:textId="77777777" w:rsidR="00DE7B8C" w:rsidRPr="00920F9B" w:rsidRDefault="00DE7B8C" w:rsidP="00614192">
      <w:pPr>
        <w:pStyle w:val="a7"/>
        <w:keepNext/>
        <w:keepLines/>
        <w:numPr>
          <w:ilvl w:val="0"/>
          <w:numId w:val="79"/>
        </w:numPr>
        <w:tabs>
          <w:tab w:val="left" w:pos="426"/>
        </w:tabs>
        <w:contextualSpacing/>
        <w:rPr>
          <w:sz w:val="20"/>
        </w:rPr>
      </w:pPr>
      <w:r w:rsidRPr="00920F9B">
        <w:rPr>
          <w:sz w:val="20"/>
        </w:rPr>
        <w:t xml:space="preserve">Зовнішній клапан - </w:t>
      </w:r>
      <w:r w:rsidRPr="00920F9B">
        <w:rPr>
          <w:b/>
          <w:sz w:val="20"/>
        </w:rPr>
        <w:t>17Х411Х32,5</w:t>
      </w:r>
      <w:r w:rsidRPr="00920F9B">
        <w:rPr>
          <w:sz w:val="20"/>
        </w:rPr>
        <w:t>;</w:t>
      </w:r>
    </w:p>
    <w:p w14:paraId="48F544F7" w14:textId="77777777" w:rsidR="00DE7B8C" w:rsidRPr="00920F9B" w:rsidRDefault="00DE7B8C" w:rsidP="00614192">
      <w:pPr>
        <w:pStyle w:val="a7"/>
        <w:keepNext/>
        <w:keepLines/>
        <w:numPr>
          <w:ilvl w:val="0"/>
          <w:numId w:val="79"/>
        </w:numPr>
        <w:tabs>
          <w:tab w:val="left" w:pos="426"/>
        </w:tabs>
        <w:ind w:left="426" w:hanging="426"/>
        <w:contextualSpacing/>
        <w:rPr>
          <w:sz w:val="20"/>
        </w:rPr>
      </w:pPr>
      <w:r w:rsidRPr="00920F9B">
        <w:rPr>
          <w:sz w:val="20"/>
        </w:rPr>
        <w:t>Продуктивність, м</w:t>
      </w:r>
      <w:r w:rsidRPr="00920F9B">
        <w:rPr>
          <w:sz w:val="20"/>
          <w:vertAlign w:val="superscript"/>
        </w:rPr>
        <w:t>3</w:t>
      </w:r>
      <w:r w:rsidRPr="00920F9B">
        <w:rPr>
          <w:sz w:val="20"/>
        </w:rPr>
        <w:t xml:space="preserve">/год при ΔР 100Ра – </w:t>
      </w:r>
      <w:r w:rsidRPr="00920F9B">
        <w:rPr>
          <w:b/>
          <w:sz w:val="20"/>
        </w:rPr>
        <w:t>33,3 м</w:t>
      </w:r>
      <w:r w:rsidRPr="00920F9B">
        <w:rPr>
          <w:b/>
          <w:sz w:val="20"/>
          <w:vertAlign w:val="superscript"/>
        </w:rPr>
        <w:t>3</w:t>
      </w:r>
      <w:r w:rsidRPr="00920F9B">
        <w:rPr>
          <w:b/>
          <w:sz w:val="20"/>
        </w:rPr>
        <w:t>/год;</w:t>
      </w:r>
    </w:p>
    <w:p w14:paraId="0463886F" w14:textId="77777777" w:rsidR="00DE7B8C" w:rsidRPr="00920F9B" w:rsidRDefault="00DE7B8C" w:rsidP="00614192">
      <w:pPr>
        <w:pStyle w:val="a7"/>
        <w:keepNext/>
        <w:keepLines/>
        <w:numPr>
          <w:ilvl w:val="0"/>
          <w:numId w:val="79"/>
        </w:numPr>
        <w:tabs>
          <w:tab w:val="left" w:pos="426"/>
        </w:tabs>
        <w:ind w:left="426" w:hanging="426"/>
        <w:contextualSpacing/>
        <w:rPr>
          <w:sz w:val="20"/>
        </w:rPr>
      </w:pPr>
      <w:r w:rsidRPr="00920F9B">
        <w:rPr>
          <w:sz w:val="20"/>
        </w:rPr>
        <w:t xml:space="preserve">Акустичне приглушення, Дб (в закритому стані) – </w:t>
      </w:r>
      <w:r w:rsidRPr="00920F9B">
        <w:rPr>
          <w:b/>
          <w:sz w:val="20"/>
        </w:rPr>
        <w:t>28,6 Дб;</w:t>
      </w:r>
    </w:p>
    <w:p w14:paraId="7975AF7C" w14:textId="77777777" w:rsidR="00DE7B8C" w:rsidRPr="00920F9B" w:rsidRDefault="00DE7B8C" w:rsidP="00614192">
      <w:pPr>
        <w:pStyle w:val="a7"/>
        <w:keepNext/>
        <w:keepLines/>
        <w:numPr>
          <w:ilvl w:val="0"/>
          <w:numId w:val="79"/>
        </w:numPr>
        <w:tabs>
          <w:tab w:val="left" w:pos="426"/>
        </w:tabs>
        <w:ind w:left="426" w:hanging="426"/>
        <w:contextualSpacing/>
        <w:rPr>
          <w:sz w:val="20"/>
        </w:rPr>
      </w:pPr>
      <w:r w:rsidRPr="00920F9B">
        <w:rPr>
          <w:sz w:val="20"/>
        </w:rPr>
        <w:t xml:space="preserve">Акустичне приглушення, Дб (в відкритому стані) – </w:t>
      </w:r>
      <w:r w:rsidRPr="00920F9B">
        <w:rPr>
          <w:b/>
          <w:sz w:val="20"/>
        </w:rPr>
        <w:t>24,2 Дб;</w:t>
      </w:r>
    </w:p>
    <w:p w14:paraId="32DA2BD9" w14:textId="3D3B7B90" w:rsidR="00DE7B8C" w:rsidRPr="00920F9B" w:rsidRDefault="00DE7B8C" w:rsidP="00614192">
      <w:pPr>
        <w:pStyle w:val="a7"/>
        <w:keepNext/>
        <w:keepLines/>
        <w:numPr>
          <w:ilvl w:val="0"/>
          <w:numId w:val="79"/>
        </w:numPr>
        <w:tabs>
          <w:tab w:val="left" w:pos="426"/>
        </w:tabs>
        <w:ind w:left="426" w:hanging="426"/>
        <w:contextualSpacing/>
        <w:rPr>
          <w:sz w:val="20"/>
        </w:rPr>
      </w:pPr>
      <w:r w:rsidRPr="00920F9B">
        <w:rPr>
          <w:sz w:val="20"/>
        </w:rPr>
        <w:t>Площа щілини, мм</w:t>
      </w:r>
      <w:r w:rsidRPr="00920F9B">
        <w:rPr>
          <w:sz w:val="20"/>
          <w:vertAlign w:val="superscript"/>
        </w:rPr>
        <w:t>2</w:t>
      </w:r>
      <w:r w:rsidRPr="00920F9B">
        <w:rPr>
          <w:sz w:val="20"/>
        </w:rPr>
        <w:t xml:space="preserve"> – </w:t>
      </w:r>
      <w:r w:rsidRPr="00920F9B">
        <w:rPr>
          <w:b/>
          <w:sz w:val="20"/>
        </w:rPr>
        <w:t>4511 мм</w:t>
      </w:r>
      <w:r w:rsidRPr="00920F9B">
        <w:rPr>
          <w:b/>
          <w:sz w:val="20"/>
          <w:vertAlign w:val="superscript"/>
        </w:rPr>
        <w:t>2</w:t>
      </w:r>
      <w:r w:rsidRPr="00920F9B">
        <w:rPr>
          <w:b/>
          <w:sz w:val="20"/>
        </w:rPr>
        <w:t>.</w:t>
      </w:r>
    </w:p>
    <w:p w14:paraId="76D0EAC9" w14:textId="77777777" w:rsidR="00DE7B8C" w:rsidRPr="00920F9B" w:rsidRDefault="00DE7B8C" w:rsidP="00614192">
      <w:pPr>
        <w:pStyle w:val="a7"/>
        <w:numPr>
          <w:ilvl w:val="0"/>
          <w:numId w:val="79"/>
        </w:numPr>
        <w:tabs>
          <w:tab w:val="left" w:pos="426"/>
        </w:tabs>
        <w:ind w:left="426" w:hanging="426"/>
        <w:contextualSpacing/>
        <w:rPr>
          <w:sz w:val="20"/>
        </w:rPr>
      </w:pPr>
      <w:r w:rsidRPr="00920F9B">
        <w:rPr>
          <w:sz w:val="20"/>
        </w:rPr>
        <w:t>Монтаж віконних провітрювачів здійснювати до монтажу вікон на об’єкті, а саме на стадії виготовлення вікон.</w:t>
      </w:r>
    </w:p>
    <w:p w14:paraId="47CC21BF" w14:textId="2DB68730" w:rsidR="00DE7B8C" w:rsidRDefault="00DE7B8C" w:rsidP="00614192">
      <w:pPr>
        <w:pStyle w:val="a7"/>
        <w:numPr>
          <w:ilvl w:val="0"/>
          <w:numId w:val="79"/>
        </w:numPr>
        <w:tabs>
          <w:tab w:val="left" w:pos="426"/>
        </w:tabs>
        <w:spacing w:after="240"/>
        <w:ind w:left="425" w:hanging="425"/>
        <w:contextualSpacing/>
        <w:rPr>
          <w:sz w:val="20"/>
        </w:rPr>
      </w:pPr>
      <w:r w:rsidRPr="00920F9B">
        <w:rPr>
          <w:sz w:val="20"/>
        </w:rPr>
        <w:t>Вироблення отворів під віконні провітрювачі виконувати за допомогою станка для фрезерування.</w:t>
      </w:r>
    </w:p>
    <w:p w14:paraId="4E6D00B2" w14:textId="60B9B7E4" w:rsidR="0066658D" w:rsidRPr="0066658D" w:rsidRDefault="0066658D" w:rsidP="0066658D">
      <w:pPr>
        <w:spacing w:before="120" w:line="240" w:lineRule="auto"/>
        <w:jc w:val="both"/>
        <w:rPr>
          <w:rFonts w:ascii="Times New Roman" w:hAnsi="Times New Roman"/>
          <w:b/>
          <w:color w:val="000000"/>
          <w:sz w:val="20"/>
          <w:szCs w:val="20"/>
          <w:u w:val="single"/>
          <w:lang w:val="uk-UA"/>
        </w:rPr>
      </w:pPr>
      <w:r w:rsidRPr="0066658D">
        <w:rPr>
          <w:rFonts w:ascii="Times New Roman" w:hAnsi="Times New Roman"/>
          <w:b/>
          <w:color w:val="000000"/>
          <w:sz w:val="20"/>
          <w:szCs w:val="20"/>
          <w:u w:val="single"/>
          <w:lang w:val="uk-UA"/>
        </w:rPr>
        <w:t>Вентилятор для приміщення харчоблоку та їдальні</w:t>
      </w:r>
    </w:p>
    <w:p w14:paraId="577280E0" w14:textId="79D0FCC4" w:rsidR="0066658D" w:rsidRPr="0066658D" w:rsidRDefault="0066658D" w:rsidP="0066658D">
      <w:pPr>
        <w:keepNext/>
        <w:keepLines/>
        <w:tabs>
          <w:tab w:val="left" w:pos="426"/>
        </w:tabs>
        <w:spacing w:after="0"/>
        <w:jc w:val="both"/>
        <w:rPr>
          <w:rFonts w:ascii="Times New Roman" w:hAnsi="Times New Roman"/>
          <w:sz w:val="20"/>
          <w:szCs w:val="20"/>
          <w:lang w:val="uk-UA"/>
        </w:rPr>
      </w:pPr>
      <w:r w:rsidRPr="0066658D">
        <w:rPr>
          <w:rFonts w:ascii="Times New Roman" w:hAnsi="Times New Roman"/>
          <w:sz w:val="20"/>
          <w:szCs w:val="20"/>
          <w:lang w:val="uk-UA"/>
        </w:rPr>
        <w:t xml:space="preserve">3.2  </w:t>
      </w:r>
      <w:r w:rsidRPr="00920F9B">
        <w:rPr>
          <w:rFonts w:ascii="Times New Roman" w:hAnsi="Times New Roman"/>
          <w:sz w:val="20"/>
          <w:szCs w:val="20"/>
          <w:lang w:val="uk-UA"/>
        </w:rPr>
        <w:t xml:space="preserve">Основний характеристики </w:t>
      </w:r>
      <w:r>
        <w:rPr>
          <w:rFonts w:ascii="Times New Roman" w:hAnsi="Times New Roman"/>
          <w:sz w:val="20"/>
          <w:szCs w:val="20"/>
          <w:lang w:val="uk-UA"/>
        </w:rPr>
        <w:t>вентилятора</w:t>
      </w:r>
      <w:r w:rsidRPr="00920F9B">
        <w:rPr>
          <w:rFonts w:ascii="Times New Roman" w:hAnsi="Times New Roman"/>
          <w:sz w:val="20"/>
          <w:szCs w:val="20"/>
          <w:lang w:val="uk-UA"/>
        </w:rPr>
        <w:t xml:space="preserve">: </w:t>
      </w:r>
      <w:r>
        <w:rPr>
          <w:rFonts w:ascii="Times New Roman" w:hAnsi="Times New Roman"/>
          <w:sz w:val="20"/>
          <w:szCs w:val="20"/>
          <w:lang w:val="uk-UA"/>
        </w:rPr>
        <w:t>ВЦУН 280</w:t>
      </w:r>
      <w:r w:rsidRPr="0066658D">
        <w:rPr>
          <w:rFonts w:ascii="Times New Roman" w:hAnsi="Times New Roman"/>
          <w:sz w:val="20"/>
          <w:szCs w:val="20"/>
          <w:lang w:val="uk-UA"/>
        </w:rPr>
        <w:t>x127 -2,2-4 (Вентс)</w:t>
      </w:r>
      <w:r w:rsidR="00594025">
        <w:rPr>
          <w:rFonts w:ascii="Times New Roman" w:hAnsi="Times New Roman"/>
          <w:sz w:val="20"/>
          <w:szCs w:val="20"/>
          <w:lang w:val="uk-UA"/>
        </w:rPr>
        <w:t xml:space="preserve"> або аналог</w:t>
      </w:r>
    </w:p>
    <w:p w14:paraId="395411DA" w14:textId="3BA6AAC4" w:rsidR="00594025" w:rsidRPr="00594025" w:rsidRDefault="00594025" w:rsidP="00594025">
      <w:pPr>
        <w:pStyle w:val="a7"/>
        <w:keepNext/>
        <w:keepLines/>
        <w:numPr>
          <w:ilvl w:val="0"/>
          <w:numId w:val="79"/>
        </w:numPr>
        <w:tabs>
          <w:tab w:val="left" w:pos="426"/>
        </w:tabs>
        <w:ind w:left="426" w:hanging="426"/>
        <w:contextualSpacing/>
        <w:rPr>
          <w:sz w:val="20"/>
        </w:rPr>
      </w:pPr>
      <w:r w:rsidRPr="00594025">
        <w:rPr>
          <w:sz w:val="20"/>
        </w:rPr>
        <w:t>Напруга, 400 В</w:t>
      </w:r>
    </w:p>
    <w:p w14:paraId="693DAC90" w14:textId="3FDA254A" w:rsidR="00594025" w:rsidRPr="00594025" w:rsidRDefault="00594025" w:rsidP="00594025">
      <w:pPr>
        <w:pStyle w:val="a7"/>
        <w:keepNext/>
        <w:keepLines/>
        <w:numPr>
          <w:ilvl w:val="0"/>
          <w:numId w:val="79"/>
        </w:numPr>
        <w:tabs>
          <w:tab w:val="left" w:pos="426"/>
        </w:tabs>
        <w:ind w:left="426" w:hanging="426"/>
        <w:contextualSpacing/>
        <w:rPr>
          <w:sz w:val="20"/>
        </w:rPr>
      </w:pPr>
      <w:r w:rsidRPr="00594025">
        <w:rPr>
          <w:sz w:val="20"/>
        </w:rPr>
        <w:t>Струм, 5.1 А</w:t>
      </w:r>
    </w:p>
    <w:p w14:paraId="7E11FE61" w14:textId="39505482" w:rsidR="00594025" w:rsidRPr="00594025" w:rsidRDefault="00594025" w:rsidP="00594025">
      <w:pPr>
        <w:pStyle w:val="a7"/>
        <w:keepNext/>
        <w:keepLines/>
        <w:numPr>
          <w:ilvl w:val="0"/>
          <w:numId w:val="79"/>
        </w:numPr>
        <w:tabs>
          <w:tab w:val="left" w:pos="426"/>
        </w:tabs>
        <w:ind w:left="426" w:hanging="426"/>
        <w:contextualSpacing/>
        <w:rPr>
          <w:sz w:val="20"/>
        </w:rPr>
      </w:pPr>
      <w:r w:rsidRPr="00594025">
        <w:rPr>
          <w:sz w:val="20"/>
        </w:rPr>
        <w:t>Частота струму, Гц 50</w:t>
      </w:r>
    </w:p>
    <w:p w14:paraId="1358C8ED" w14:textId="33FAEB39" w:rsidR="00594025" w:rsidRPr="00594025" w:rsidRDefault="00594025" w:rsidP="00594025">
      <w:pPr>
        <w:pStyle w:val="a7"/>
        <w:keepNext/>
        <w:keepLines/>
        <w:numPr>
          <w:ilvl w:val="0"/>
          <w:numId w:val="79"/>
        </w:numPr>
        <w:tabs>
          <w:tab w:val="left" w:pos="426"/>
        </w:tabs>
        <w:ind w:left="426" w:hanging="426"/>
        <w:contextualSpacing/>
        <w:rPr>
          <w:sz w:val="20"/>
        </w:rPr>
      </w:pPr>
      <w:r w:rsidRPr="00594025">
        <w:rPr>
          <w:sz w:val="20"/>
        </w:rPr>
        <w:t>Максимальна потужність, 2200 Вт</w:t>
      </w:r>
    </w:p>
    <w:p w14:paraId="5020DEF9" w14:textId="78776317" w:rsidR="00594025" w:rsidRPr="00594025" w:rsidRDefault="00594025" w:rsidP="00594025">
      <w:pPr>
        <w:pStyle w:val="a7"/>
        <w:keepNext/>
        <w:keepLines/>
        <w:numPr>
          <w:ilvl w:val="0"/>
          <w:numId w:val="79"/>
        </w:numPr>
        <w:tabs>
          <w:tab w:val="left" w:pos="426"/>
        </w:tabs>
        <w:ind w:left="426" w:hanging="426"/>
        <w:contextualSpacing/>
        <w:rPr>
          <w:sz w:val="20"/>
        </w:rPr>
      </w:pPr>
      <w:r w:rsidRPr="00594025">
        <w:rPr>
          <w:sz w:val="20"/>
        </w:rPr>
        <w:t>Продуктивність, 4395 м3/год</w:t>
      </w:r>
    </w:p>
    <w:p w14:paraId="1816DD1D" w14:textId="63BD4FDC" w:rsidR="00594025" w:rsidRPr="00594025" w:rsidRDefault="00594025" w:rsidP="00594025">
      <w:pPr>
        <w:pStyle w:val="a7"/>
        <w:keepNext/>
        <w:keepLines/>
        <w:numPr>
          <w:ilvl w:val="0"/>
          <w:numId w:val="79"/>
        </w:numPr>
        <w:tabs>
          <w:tab w:val="left" w:pos="426"/>
        </w:tabs>
        <w:ind w:left="426" w:hanging="426"/>
        <w:contextualSpacing/>
        <w:rPr>
          <w:sz w:val="20"/>
        </w:rPr>
      </w:pPr>
      <w:r w:rsidRPr="00594025">
        <w:rPr>
          <w:sz w:val="20"/>
        </w:rPr>
        <w:t>Швидкість обертання, 1420 об/хв</w:t>
      </w:r>
    </w:p>
    <w:p w14:paraId="402D4F2B" w14:textId="0DE6CD4B" w:rsidR="00594025" w:rsidRPr="00594025" w:rsidRDefault="00594025" w:rsidP="00594025">
      <w:pPr>
        <w:pStyle w:val="a7"/>
        <w:keepNext/>
        <w:keepLines/>
        <w:numPr>
          <w:ilvl w:val="0"/>
          <w:numId w:val="79"/>
        </w:numPr>
        <w:tabs>
          <w:tab w:val="left" w:pos="426"/>
        </w:tabs>
        <w:ind w:left="426" w:hanging="426"/>
        <w:contextualSpacing/>
        <w:rPr>
          <w:sz w:val="20"/>
        </w:rPr>
      </w:pPr>
      <w:r w:rsidRPr="00594025">
        <w:rPr>
          <w:sz w:val="20"/>
        </w:rPr>
        <w:t xml:space="preserve">Рівень шуму на відстані 3 м, 75 дБ </w:t>
      </w:r>
    </w:p>
    <w:p w14:paraId="2542EFDA" w14:textId="58B456E2" w:rsidR="00594025" w:rsidRPr="00594025" w:rsidRDefault="00594025" w:rsidP="00594025">
      <w:pPr>
        <w:pStyle w:val="a7"/>
        <w:keepNext/>
        <w:keepLines/>
        <w:numPr>
          <w:ilvl w:val="0"/>
          <w:numId w:val="79"/>
        </w:numPr>
        <w:tabs>
          <w:tab w:val="left" w:pos="426"/>
        </w:tabs>
        <w:ind w:left="426" w:hanging="426"/>
        <w:contextualSpacing/>
        <w:rPr>
          <w:sz w:val="20"/>
        </w:rPr>
      </w:pPr>
      <w:r w:rsidRPr="00594025">
        <w:rPr>
          <w:sz w:val="20"/>
        </w:rPr>
        <w:t>Максимальна температура переміщуваного повітря, 60 С</w:t>
      </w:r>
    </w:p>
    <w:p w14:paraId="13F83FC3" w14:textId="3149A0A7" w:rsidR="00594025" w:rsidRPr="00594025" w:rsidRDefault="00594025" w:rsidP="00594025">
      <w:pPr>
        <w:pStyle w:val="a7"/>
        <w:keepNext/>
        <w:keepLines/>
        <w:numPr>
          <w:ilvl w:val="0"/>
          <w:numId w:val="79"/>
        </w:numPr>
        <w:tabs>
          <w:tab w:val="left" w:pos="426"/>
        </w:tabs>
        <w:ind w:left="426" w:hanging="426"/>
        <w:contextualSpacing/>
        <w:rPr>
          <w:sz w:val="20"/>
        </w:rPr>
      </w:pPr>
      <w:r w:rsidRPr="00594025">
        <w:rPr>
          <w:sz w:val="20"/>
        </w:rPr>
        <w:t xml:space="preserve">Вага, 34,2 кг </w:t>
      </w:r>
    </w:p>
    <w:p w14:paraId="35B2CCD8" w14:textId="6F4F1A18" w:rsidR="00594025" w:rsidRPr="00594025" w:rsidRDefault="00594025" w:rsidP="00594025">
      <w:pPr>
        <w:pStyle w:val="a7"/>
        <w:keepNext/>
        <w:keepLines/>
        <w:numPr>
          <w:ilvl w:val="0"/>
          <w:numId w:val="79"/>
        </w:numPr>
        <w:tabs>
          <w:tab w:val="left" w:pos="426"/>
        </w:tabs>
        <w:ind w:left="426" w:hanging="426"/>
        <w:contextualSpacing/>
        <w:rPr>
          <w:sz w:val="20"/>
        </w:rPr>
      </w:pPr>
      <w:r w:rsidRPr="00594025">
        <w:rPr>
          <w:sz w:val="20"/>
        </w:rPr>
        <w:t>Ступінь захисту, IP54</w:t>
      </w:r>
    </w:p>
    <w:p w14:paraId="27694C5E" w14:textId="7D23761F" w:rsidR="00594025" w:rsidRPr="00594025" w:rsidRDefault="00594025" w:rsidP="00594025">
      <w:pPr>
        <w:pStyle w:val="a7"/>
        <w:keepNext/>
        <w:keepLines/>
        <w:numPr>
          <w:ilvl w:val="0"/>
          <w:numId w:val="79"/>
        </w:numPr>
        <w:tabs>
          <w:tab w:val="left" w:pos="426"/>
        </w:tabs>
        <w:ind w:left="426" w:hanging="426"/>
        <w:contextualSpacing/>
        <w:rPr>
          <w:sz w:val="20"/>
        </w:rPr>
      </w:pPr>
      <w:r w:rsidRPr="00594025">
        <w:rPr>
          <w:sz w:val="20"/>
        </w:rPr>
        <w:t>Діаметр робочого колеса, 280 мм</w:t>
      </w:r>
    </w:p>
    <w:p w14:paraId="0C941C3C" w14:textId="4B3E6285" w:rsidR="0066658D" w:rsidRPr="00594025" w:rsidRDefault="00594025" w:rsidP="00594025">
      <w:pPr>
        <w:pStyle w:val="a7"/>
        <w:keepNext/>
        <w:keepLines/>
        <w:numPr>
          <w:ilvl w:val="0"/>
          <w:numId w:val="79"/>
        </w:numPr>
        <w:tabs>
          <w:tab w:val="left" w:pos="426"/>
        </w:tabs>
        <w:ind w:left="426" w:hanging="426"/>
        <w:contextualSpacing/>
        <w:rPr>
          <w:sz w:val="20"/>
        </w:rPr>
      </w:pPr>
      <w:r w:rsidRPr="00594025">
        <w:rPr>
          <w:sz w:val="20"/>
        </w:rPr>
        <w:t>Ширина робочого колеса, 127 мм</w:t>
      </w:r>
    </w:p>
    <w:p w14:paraId="043FB4DC" w14:textId="77777777" w:rsidR="0066658D" w:rsidRPr="0066658D" w:rsidRDefault="0066658D" w:rsidP="0066658D">
      <w:pPr>
        <w:tabs>
          <w:tab w:val="left" w:pos="426"/>
        </w:tabs>
        <w:spacing w:after="240"/>
        <w:contextualSpacing/>
        <w:rPr>
          <w:sz w:val="20"/>
        </w:rPr>
      </w:pPr>
    </w:p>
    <w:p w14:paraId="7D37789F" w14:textId="77777777" w:rsidR="00DE7B8C" w:rsidRPr="00920F9B" w:rsidRDefault="00DE7B8C" w:rsidP="00614192">
      <w:pPr>
        <w:pStyle w:val="a7"/>
        <w:keepNext/>
        <w:keepLines/>
        <w:numPr>
          <w:ilvl w:val="0"/>
          <w:numId w:val="78"/>
        </w:numPr>
        <w:spacing w:before="240" w:after="240" w:line="276" w:lineRule="auto"/>
        <w:ind w:left="357" w:hanging="357"/>
        <w:contextualSpacing/>
        <w:rPr>
          <w:b/>
          <w:bCs/>
          <w:sz w:val="20"/>
        </w:rPr>
      </w:pPr>
      <w:r w:rsidRPr="00920F9B">
        <w:rPr>
          <w:b/>
          <w:bCs/>
          <w:sz w:val="20"/>
        </w:rPr>
        <w:t>Зведена інформація щодо найменування робіт</w:t>
      </w:r>
    </w:p>
    <w:p w14:paraId="541B5C9A" w14:textId="77777777" w:rsidR="00DE7B8C" w:rsidRPr="00920F9B" w:rsidRDefault="00DE7B8C" w:rsidP="00614192">
      <w:pPr>
        <w:pStyle w:val="a7"/>
        <w:numPr>
          <w:ilvl w:val="1"/>
          <w:numId w:val="78"/>
        </w:numPr>
        <w:spacing w:before="240"/>
        <w:ind w:left="788" w:hanging="431"/>
        <w:rPr>
          <w:sz w:val="20"/>
        </w:rPr>
      </w:pPr>
      <w:r w:rsidRPr="00920F9B">
        <w:rPr>
          <w:sz w:val="20"/>
        </w:rPr>
        <w:t>Візуальне обстеження</w:t>
      </w:r>
    </w:p>
    <w:p w14:paraId="38BC6F11" w14:textId="77777777" w:rsidR="00DE7B8C" w:rsidRPr="00920F9B" w:rsidRDefault="00DE7B8C" w:rsidP="00614192">
      <w:pPr>
        <w:pStyle w:val="a7"/>
        <w:numPr>
          <w:ilvl w:val="1"/>
          <w:numId w:val="78"/>
        </w:numPr>
        <w:rPr>
          <w:sz w:val="20"/>
        </w:rPr>
      </w:pPr>
      <w:r w:rsidRPr="00920F9B">
        <w:rPr>
          <w:sz w:val="20"/>
        </w:rPr>
        <w:t>Обмірювальні роботи</w:t>
      </w:r>
    </w:p>
    <w:p w14:paraId="2FFDA0F7" w14:textId="77777777" w:rsidR="00DE7B8C" w:rsidRPr="00920F9B" w:rsidRDefault="00DE7B8C" w:rsidP="00614192">
      <w:pPr>
        <w:pStyle w:val="a7"/>
        <w:numPr>
          <w:ilvl w:val="1"/>
          <w:numId w:val="78"/>
        </w:numPr>
        <w:rPr>
          <w:sz w:val="20"/>
        </w:rPr>
      </w:pPr>
      <w:r w:rsidRPr="00920F9B">
        <w:rPr>
          <w:sz w:val="20"/>
        </w:rPr>
        <w:t>Збір вихідних даних</w:t>
      </w:r>
    </w:p>
    <w:p w14:paraId="3014E9A4" w14:textId="77777777" w:rsidR="00DE7B8C" w:rsidRPr="00920F9B" w:rsidRDefault="00DE7B8C" w:rsidP="00614192">
      <w:pPr>
        <w:pStyle w:val="a7"/>
        <w:numPr>
          <w:ilvl w:val="1"/>
          <w:numId w:val="78"/>
        </w:numPr>
        <w:rPr>
          <w:sz w:val="20"/>
        </w:rPr>
      </w:pPr>
      <w:r w:rsidRPr="00920F9B">
        <w:rPr>
          <w:sz w:val="20"/>
        </w:rPr>
        <w:t>Поставка матеріалів та обладнання</w:t>
      </w:r>
    </w:p>
    <w:p w14:paraId="2D53FE1D" w14:textId="77777777" w:rsidR="00DE7B8C" w:rsidRPr="00920F9B" w:rsidRDefault="00DE7B8C" w:rsidP="00614192">
      <w:pPr>
        <w:pStyle w:val="a7"/>
        <w:numPr>
          <w:ilvl w:val="1"/>
          <w:numId w:val="78"/>
        </w:numPr>
        <w:rPr>
          <w:sz w:val="20"/>
        </w:rPr>
      </w:pPr>
      <w:r w:rsidRPr="00920F9B">
        <w:rPr>
          <w:sz w:val="20"/>
        </w:rPr>
        <w:t>Монтаж матеріалів та обладнання</w:t>
      </w:r>
    </w:p>
    <w:p w14:paraId="0A486798" w14:textId="77777777" w:rsidR="00DE7B8C" w:rsidRPr="00920F9B" w:rsidRDefault="00DE7B8C" w:rsidP="00DE7B8C">
      <w:pPr>
        <w:ind w:left="360"/>
        <w:jc w:val="both"/>
        <w:rPr>
          <w:rFonts w:ascii="Times New Roman" w:hAnsi="Times New Roman"/>
          <w:sz w:val="20"/>
          <w:szCs w:val="20"/>
          <w:lang w:val="uk-UA"/>
        </w:rPr>
      </w:pPr>
    </w:p>
    <w:p w14:paraId="16BAE985" w14:textId="77777777" w:rsidR="00DE7B8C" w:rsidRPr="00920F9B" w:rsidRDefault="00DE7B8C" w:rsidP="00614192">
      <w:pPr>
        <w:pStyle w:val="a7"/>
        <w:keepNext/>
        <w:keepLines/>
        <w:numPr>
          <w:ilvl w:val="0"/>
          <w:numId w:val="78"/>
        </w:numPr>
        <w:spacing w:before="240" w:after="240" w:line="276" w:lineRule="auto"/>
        <w:contextualSpacing/>
        <w:rPr>
          <w:b/>
          <w:sz w:val="20"/>
        </w:rPr>
      </w:pPr>
      <w:r w:rsidRPr="00920F9B">
        <w:rPr>
          <w:b/>
          <w:sz w:val="20"/>
        </w:rPr>
        <w:lastRenderedPageBreak/>
        <w:t>Нормативні вимоги:</w:t>
      </w:r>
    </w:p>
    <w:p w14:paraId="1B9D48BE" w14:textId="77777777" w:rsidR="00DE7B8C" w:rsidRPr="00920F9B" w:rsidRDefault="00DE7B8C" w:rsidP="00DE7B8C">
      <w:pPr>
        <w:keepNext/>
        <w:keepLines/>
        <w:spacing w:after="0"/>
        <w:jc w:val="both"/>
        <w:rPr>
          <w:rFonts w:ascii="Times New Roman" w:hAnsi="Times New Roman"/>
          <w:b/>
          <w:sz w:val="20"/>
          <w:szCs w:val="20"/>
          <w:lang w:val="uk-UA"/>
        </w:rPr>
      </w:pPr>
      <w:r w:rsidRPr="00920F9B">
        <w:rPr>
          <w:rFonts w:ascii="Times New Roman" w:hAnsi="Times New Roman"/>
          <w:b/>
          <w:sz w:val="20"/>
          <w:szCs w:val="20"/>
          <w:lang w:val="uk-UA"/>
        </w:rPr>
        <w:t>При розробленні проекту необхідно керуватися положеннями та вимогами зазначеними в наступних нормативних документах, а також інших нормативних документів зазначених в них:</w:t>
      </w:r>
    </w:p>
    <w:p w14:paraId="21432CB7" w14:textId="77777777" w:rsidR="00877DA5" w:rsidRDefault="00877DA5" w:rsidP="00877DA5">
      <w:pPr>
        <w:widowControl w:val="0"/>
        <w:numPr>
          <w:ilvl w:val="0"/>
          <w:numId w:val="62"/>
        </w:numPr>
        <w:tabs>
          <w:tab w:val="clear" w:pos="360"/>
          <w:tab w:val="num" w:pos="426"/>
        </w:tabs>
        <w:spacing w:after="0" w:line="240" w:lineRule="auto"/>
        <w:ind w:left="720" w:hanging="720"/>
        <w:jc w:val="both"/>
        <w:rPr>
          <w:rFonts w:ascii="Times New Roman" w:hAnsi="Times New Roman"/>
          <w:color w:val="000000"/>
          <w:sz w:val="20"/>
          <w:szCs w:val="20"/>
          <w:lang w:val="uk-UA"/>
        </w:rPr>
      </w:pPr>
      <w:r>
        <w:rPr>
          <w:rFonts w:ascii="Times New Roman" w:hAnsi="Times New Roman"/>
          <w:color w:val="000000"/>
          <w:sz w:val="20"/>
          <w:szCs w:val="20"/>
          <w:lang w:val="uk-UA"/>
        </w:rPr>
        <w:t>ДБН В.2.2-3-97 (зі змінами та доповненнями) «Будинки і споруди навчальних закладів»;</w:t>
      </w:r>
    </w:p>
    <w:p w14:paraId="29173DD3" w14:textId="77777777" w:rsidR="00877DA5" w:rsidRPr="00475D53" w:rsidRDefault="00877DA5" w:rsidP="00877DA5">
      <w:pPr>
        <w:widowControl w:val="0"/>
        <w:numPr>
          <w:ilvl w:val="0"/>
          <w:numId w:val="62"/>
        </w:numPr>
        <w:tabs>
          <w:tab w:val="clear" w:pos="360"/>
          <w:tab w:val="num" w:pos="426"/>
        </w:tabs>
        <w:spacing w:after="0" w:line="240" w:lineRule="auto"/>
        <w:ind w:left="426" w:hanging="426"/>
        <w:jc w:val="both"/>
        <w:rPr>
          <w:rFonts w:ascii="Times New Roman" w:hAnsi="Times New Roman"/>
          <w:color w:val="000000"/>
          <w:sz w:val="20"/>
          <w:szCs w:val="20"/>
          <w:lang w:val="uk-UA"/>
        </w:rPr>
      </w:pPr>
      <w:r>
        <w:rPr>
          <w:rFonts w:ascii="Times New Roman" w:hAnsi="Times New Roman"/>
          <w:color w:val="000000"/>
          <w:sz w:val="20"/>
          <w:szCs w:val="20"/>
          <w:lang w:val="uk-UA"/>
        </w:rPr>
        <w:t>ДБН В.2.2-4-97 (зі змінами та доповненням) «Будинки і споруди дитячих дошкільних навчальних навчальних закладів»;</w:t>
      </w:r>
    </w:p>
    <w:p w14:paraId="7BFC680D" w14:textId="5CCD4901" w:rsidR="00DE7B8C" w:rsidRPr="00920F9B" w:rsidRDefault="00DE7B8C" w:rsidP="00614192">
      <w:pPr>
        <w:widowControl w:val="0"/>
        <w:numPr>
          <w:ilvl w:val="0"/>
          <w:numId w:val="62"/>
        </w:numPr>
        <w:spacing w:after="0" w:line="240" w:lineRule="auto"/>
        <w:ind w:left="0" w:firstLine="0"/>
        <w:jc w:val="both"/>
        <w:rPr>
          <w:rFonts w:ascii="Times New Roman" w:hAnsi="Times New Roman"/>
          <w:color w:val="000000"/>
          <w:sz w:val="20"/>
          <w:szCs w:val="20"/>
          <w:lang w:val="uk-UA"/>
        </w:rPr>
      </w:pPr>
      <w:r w:rsidRPr="00920F9B">
        <w:rPr>
          <w:rFonts w:ascii="Times New Roman" w:hAnsi="Times New Roman"/>
          <w:color w:val="000000"/>
          <w:sz w:val="20"/>
          <w:szCs w:val="20"/>
          <w:lang w:val="uk-UA"/>
        </w:rPr>
        <w:t>ДБН В.2.2 -9-99 (общественные здания и сооружения)</w:t>
      </w:r>
    </w:p>
    <w:p w14:paraId="1D30C26C" w14:textId="77777777" w:rsidR="00DE7B8C" w:rsidRPr="00920F9B" w:rsidRDefault="00DE7B8C" w:rsidP="00614192">
      <w:pPr>
        <w:widowControl w:val="0"/>
        <w:numPr>
          <w:ilvl w:val="0"/>
          <w:numId w:val="62"/>
        </w:numPr>
        <w:spacing w:after="0"/>
        <w:ind w:left="0" w:firstLine="0"/>
        <w:jc w:val="both"/>
        <w:rPr>
          <w:rFonts w:ascii="Times New Roman" w:hAnsi="Times New Roman"/>
          <w:sz w:val="20"/>
          <w:szCs w:val="20"/>
          <w:lang w:val="uk-UA"/>
        </w:rPr>
      </w:pPr>
      <w:r w:rsidRPr="00920F9B">
        <w:rPr>
          <w:rFonts w:ascii="Times New Roman" w:hAnsi="Times New Roman"/>
          <w:sz w:val="20"/>
          <w:szCs w:val="20"/>
          <w:lang w:val="uk-UA"/>
        </w:rPr>
        <w:t>ДБН В.2.5-67:2013 «Опалення, вентиляція та кондиціонування», а також інших нормативних документів зазначених у вищевказаних нормативних документах</w:t>
      </w:r>
    </w:p>
    <w:p w14:paraId="729F5AE9" w14:textId="77777777" w:rsidR="00DE7B8C" w:rsidRPr="00920F9B" w:rsidRDefault="00DE7B8C" w:rsidP="00614192">
      <w:pPr>
        <w:widowControl w:val="0"/>
        <w:numPr>
          <w:ilvl w:val="0"/>
          <w:numId w:val="62"/>
        </w:numPr>
        <w:spacing w:after="0"/>
        <w:ind w:left="0" w:firstLine="0"/>
        <w:jc w:val="both"/>
        <w:rPr>
          <w:rFonts w:ascii="Times New Roman" w:hAnsi="Times New Roman"/>
          <w:sz w:val="20"/>
          <w:szCs w:val="20"/>
          <w:lang w:val="uk-UA"/>
        </w:rPr>
      </w:pPr>
      <w:r w:rsidRPr="00920F9B">
        <w:rPr>
          <w:rFonts w:ascii="Times New Roman" w:hAnsi="Times New Roman"/>
          <w:sz w:val="20"/>
          <w:szCs w:val="20"/>
          <w:lang w:val="uk-UA"/>
        </w:rPr>
        <w:t>ДБН В.2.6-31-2006 зі зміною №1 «Теплова ізоляція будівель»</w:t>
      </w:r>
    </w:p>
    <w:p w14:paraId="666F86E4" w14:textId="77777777" w:rsidR="00DE7B8C" w:rsidRPr="00920F9B" w:rsidRDefault="00DE7B8C" w:rsidP="00614192">
      <w:pPr>
        <w:widowControl w:val="0"/>
        <w:numPr>
          <w:ilvl w:val="0"/>
          <w:numId w:val="62"/>
        </w:numPr>
        <w:spacing w:after="0"/>
        <w:ind w:left="0" w:firstLine="0"/>
        <w:jc w:val="both"/>
        <w:rPr>
          <w:rFonts w:ascii="Times New Roman" w:hAnsi="Times New Roman"/>
          <w:sz w:val="20"/>
          <w:szCs w:val="20"/>
          <w:lang w:val="uk-UA"/>
        </w:rPr>
      </w:pPr>
      <w:r w:rsidRPr="00920F9B">
        <w:rPr>
          <w:rFonts w:ascii="Times New Roman" w:hAnsi="Times New Roman"/>
          <w:sz w:val="20"/>
          <w:szCs w:val="20"/>
          <w:lang w:val="uk-UA"/>
        </w:rPr>
        <w:t>ДБН В.1.1-7-2002 «Пожежна безпека об’єктів будівництва»</w:t>
      </w:r>
    </w:p>
    <w:p w14:paraId="5F96C88B" w14:textId="77777777" w:rsidR="00DE7B8C" w:rsidRPr="00920F9B" w:rsidRDefault="00DE7B8C" w:rsidP="00614192">
      <w:pPr>
        <w:pStyle w:val="a7"/>
        <w:keepNext/>
        <w:keepLines/>
        <w:numPr>
          <w:ilvl w:val="0"/>
          <w:numId w:val="78"/>
        </w:numPr>
        <w:spacing w:before="240" w:after="240" w:line="276" w:lineRule="auto"/>
        <w:contextualSpacing/>
        <w:rPr>
          <w:b/>
          <w:bCs/>
          <w:sz w:val="20"/>
        </w:rPr>
      </w:pPr>
      <w:r w:rsidRPr="00920F9B">
        <w:rPr>
          <w:b/>
          <w:bCs/>
          <w:sz w:val="20"/>
        </w:rPr>
        <w:t>Екологічні вимоги</w:t>
      </w:r>
    </w:p>
    <w:p w14:paraId="36987608" w14:textId="77777777" w:rsidR="00DE7B8C" w:rsidRPr="00920F9B" w:rsidRDefault="00DE7B8C" w:rsidP="00DE7B8C">
      <w:pPr>
        <w:spacing w:after="0" w:line="240" w:lineRule="auto"/>
        <w:jc w:val="both"/>
        <w:rPr>
          <w:rFonts w:ascii="Times New Roman" w:hAnsi="Times New Roman"/>
          <w:color w:val="000000"/>
          <w:sz w:val="20"/>
          <w:szCs w:val="20"/>
          <w:lang w:val="uk-UA"/>
        </w:rPr>
      </w:pPr>
      <w:r w:rsidRPr="00920F9B">
        <w:rPr>
          <w:rFonts w:ascii="Times New Roman" w:hAnsi="Times New Roman"/>
          <w:sz w:val="20"/>
          <w:szCs w:val="20"/>
          <w:lang w:val="uk-UA"/>
        </w:rPr>
        <w:t>6.1 Утилізація демонтованих матеріалів та сировини згідно природоохоронних вимог</w:t>
      </w:r>
      <w:r w:rsidRPr="00920F9B">
        <w:rPr>
          <w:rFonts w:ascii="Times New Roman" w:hAnsi="Times New Roman"/>
          <w:color w:val="000000"/>
          <w:sz w:val="20"/>
          <w:szCs w:val="20"/>
          <w:lang w:val="uk-UA"/>
        </w:rPr>
        <w:t>.</w:t>
      </w:r>
    </w:p>
    <w:p w14:paraId="11F4DC36" w14:textId="77777777" w:rsidR="00DE7B8C" w:rsidRPr="00920F9B" w:rsidRDefault="00DE7B8C" w:rsidP="00DE7B8C">
      <w:pPr>
        <w:spacing w:after="0" w:line="240" w:lineRule="auto"/>
        <w:jc w:val="both"/>
        <w:rPr>
          <w:rFonts w:ascii="Times New Roman" w:hAnsi="Times New Roman"/>
          <w:color w:val="000000"/>
          <w:sz w:val="20"/>
          <w:szCs w:val="20"/>
          <w:lang w:val="uk-UA"/>
        </w:rPr>
      </w:pPr>
    </w:p>
    <w:p w14:paraId="79B0CC25" w14:textId="77777777" w:rsidR="00DE7B8C" w:rsidRPr="00920F9B" w:rsidRDefault="00DE7B8C" w:rsidP="00DE7B8C">
      <w:pPr>
        <w:keepNext/>
        <w:keepLines/>
        <w:tabs>
          <w:tab w:val="left" w:pos="1052"/>
        </w:tabs>
        <w:spacing w:after="0" w:line="240" w:lineRule="auto"/>
        <w:jc w:val="both"/>
        <w:rPr>
          <w:rFonts w:ascii="Times New Roman" w:hAnsi="Times New Roman"/>
          <w:b/>
          <w:color w:val="000000"/>
          <w:sz w:val="20"/>
          <w:szCs w:val="20"/>
          <w:u w:val="single"/>
          <w:lang w:val="uk-UA"/>
        </w:rPr>
      </w:pPr>
    </w:p>
    <w:p w14:paraId="0E94A10E" w14:textId="77777777" w:rsidR="00DE7B8C" w:rsidRPr="00920F9B" w:rsidRDefault="00DE7B8C" w:rsidP="00DE7B8C">
      <w:pPr>
        <w:keepNext/>
        <w:keepLines/>
        <w:tabs>
          <w:tab w:val="left" w:pos="1052"/>
        </w:tabs>
        <w:spacing w:after="0" w:line="240" w:lineRule="auto"/>
        <w:jc w:val="both"/>
        <w:rPr>
          <w:rFonts w:ascii="Times New Roman" w:hAnsi="Times New Roman"/>
          <w:b/>
          <w:color w:val="000000"/>
          <w:sz w:val="20"/>
          <w:szCs w:val="20"/>
          <w:u w:val="single"/>
          <w:lang w:val="uk-UA"/>
        </w:rPr>
      </w:pPr>
    </w:p>
    <w:p w14:paraId="76F34211" w14:textId="77777777" w:rsidR="00DE7B8C" w:rsidRPr="00920F9B" w:rsidRDefault="00DE7B8C" w:rsidP="00DE7B8C">
      <w:pPr>
        <w:keepNext/>
        <w:keepLines/>
        <w:tabs>
          <w:tab w:val="left" w:pos="1052"/>
        </w:tabs>
        <w:spacing w:after="0" w:line="240" w:lineRule="auto"/>
        <w:jc w:val="both"/>
        <w:rPr>
          <w:rFonts w:ascii="Times New Roman" w:hAnsi="Times New Roman"/>
          <w:b/>
          <w:color w:val="000000"/>
          <w:sz w:val="20"/>
          <w:szCs w:val="20"/>
          <w:u w:val="single"/>
          <w:lang w:val="uk-UA"/>
        </w:rPr>
      </w:pPr>
      <w:r w:rsidRPr="00920F9B">
        <w:rPr>
          <w:rFonts w:ascii="Times New Roman" w:hAnsi="Times New Roman"/>
          <w:b/>
          <w:color w:val="000000"/>
          <w:sz w:val="20"/>
          <w:szCs w:val="20"/>
          <w:u w:val="single"/>
          <w:lang w:val="uk-UA"/>
        </w:rPr>
        <w:t>Встановлення ІТП</w:t>
      </w:r>
    </w:p>
    <w:p w14:paraId="6D3A77EA" w14:textId="77777777" w:rsidR="00DE7B8C" w:rsidRPr="00920F9B" w:rsidRDefault="00DE7B8C" w:rsidP="00DE7B8C">
      <w:pPr>
        <w:keepNext/>
        <w:keepLines/>
        <w:tabs>
          <w:tab w:val="left" w:pos="1052"/>
        </w:tabs>
        <w:spacing w:after="0" w:line="240" w:lineRule="auto"/>
        <w:jc w:val="both"/>
        <w:rPr>
          <w:rFonts w:ascii="Times New Roman" w:hAnsi="Times New Roman"/>
          <w:b/>
          <w:color w:val="000000"/>
          <w:sz w:val="20"/>
          <w:szCs w:val="20"/>
          <w:u w:val="single"/>
          <w:lang w:val="uk-UA"/>
        </w:rPr>
      </w:pPr>
    </w:p>
    <w:p w14:paraId="77174204" w14:textId="77777777" w:rsidR="00DE7B8C" w:rsidRPr="00920F9B" w:rsidRDefault="00DE7B8C" w:rsidP="00DE7B8C">
      <w:pPr>
        <w:autoSpaceDE w:val="0"/>
        <w:autoSpaceDN w:val="0"/>
        <w:adjustRightInd w:val="0"/>
        <w:jc w:val="both"/>
        <w:rPr>
          <w:rFonts w:ascii="Times New Roman" w:hAnsi="Times New Roman"/>
          <w:b/>
          <w:bCs/>
          <w:sz w:val="20"/>
          <w:szCs w:val="20"/>
          <w:lang w:val="uk-UA"/>
        </w:rPr>
      </w:pPr>
      <w:r w:rsidRPr="00920F9B">
        <w:rPr>
          <w:rFonts w:ascii="Times New Roman" w:hAnsi="Times New Roman"/>
          <w:b/>
          <w:bCs/>
          <w:sz w:val="20"/>
          <w:szCs w:val="20"/>
          <w:lang w:val="uk-UA"/>
        </w:rPr>
        <w:t>1. Характеристика існуючого стану</w:t>
      </w:r>
    </w:p>
    <w:p w14:paraId="524C96F4" w14:textId="77777777" w:rsidR="00DE7B8C" w:rsidRPr="00920F9B" w:rsidRDefault="00DE7B8C" w:rsidP="00DE7B8C">
      <w:pPr>
        <w:spacing w:after="0" w:line="240" w:lineRule="auto"/>
        <w:ind w:left="360"/>
        <w:jc w:val="both"/>
        <w:rPr>
          <w:rFonts w:ascii="Times New Roman" w:hAnsi="Times New Roman"/>
          <w:sz w:val="20"/>
          <w:szCs w:val="20"/>
          <w:lang w:val="uk-UA"/>
        </w:rPr>
      </w:pPr>
      <w:r w:rsidRPr="00920F9B">
        <w:rPr>
          <w:rFonts w:ascii="Times New Roman" w:hAnsi="Times New Roman"/>
          <w:sz w:val="20"/>
          <w:szCs w:val="20"/>
          <w:lang w:val="uk-UA" w:eastAsia="de-DE"/>
        </w:rPr>
        <w:t xml:space="preserve">У  будівлях </w:t>
      </w:r>
      <w:r w:rsidRPr="00920F9B">
        <w:rPr>
          <w:rFonts w:ascii="Times New Roman" w:hAnsi="Times New Roman"/>
          <w:b/>
          <w:sz w:val="20"/>
          <w:szCs w:val="20"/>
          <w:lang w:val="uk-UA"/>
        </w:rPr>
        <w:t xml:space="preserve">ЗОШ №15 </w:t>
      </w:r>
      <w:r w:rsidRPr="00920F9B">
        <w:rPr>
          <w:rFonts w:ascii="Times New Roman" w:hAnsi="Times New Roman"/>
          <w:sz w:val="20"/>
          <w:szCs w:val="20"/>
          <w:lang w:val="uk-UA" w:eastAsia="de-DE"/>
        </w:rPr>
        <w:t>теплова енергія надходить від теплової мережі по 2-х трубній схемі теплопостачання із наступними характеристиками:</w:t>
      </w:r>
    </w:p>
    <w:p w14:paraId="5F47E016" w14:textId="77777777" w:rsidR="00DE7B8C" w:rsidRPr="00920F9B" w:rsidRDefault="00DE7B8C" w:rsidP="00614192">
      <w:pPr>
        <w:numPr>
          <w:ilvl w:val="0"/>
          <w:numId w:val="73"/>
        </w:numPr>
        <w:spacing w:after="0" w:line="240" w:lineRule="auto"/>
        <w:jc w:val="both"/>
        <w:rPr>
          <w:rFonts w:ascii="Times New Roman" w:hAnsi="Times New Roman"/>
          <w:sz w:val="20"/>
          <w:szCs w:val="20"/>
          <w:lang w:val="uk-UA"/>
        </w:rPr>
      </w:pPr>
      <w:r w:rsidRPr="00920F9B">
        <w:rPr>
          <w:rFonts w:ascii="Times New Roman" w:hAnsi="Times New Roman"/>
          <w:sz w:val="20"/>
          <w:szCs w:val="20"/>
          <w:lang w:val="uk-UA"/>
        </w:rPr>
        <w:t>Джерело теплопостачання:</w:t>
      </w:r>
      <w:r w:rsidRPr="00920F9B">
        <w:rPr>
          <w:rFonts w:ascii="Times New Roman" w:hAnsi="Times New Roman"/>
          <w:b/>
          <w:sz w:val="20"/>
          <w:szCs w:val="20"/>
          <w:lang w:val="uk-UA"/>
        </w:rPr>
        <w:t xml:space="preserve"> теплова мережа </w:t>
      </w:r>
    </w:p>
    <w:p w14:paraId="636C96D7" w14:textId="77777777" w:rsidR="00DE7B8C" w:rsidRPr="00920F9B" w:rsidRDefault="00DE7B8C" w:rsidP="00614192">
      <w:pPr>
        <w:numPr>
          <w:ilvl w:val="0"/>
          <w:numId w:val="73"/>
        </w:numPr>
        <w:spacing w:after="0" w:line="240" w:lineRule="auto"/>
        <w:jc w:val="both"/>
        <w:rPr>
          <w:rFonts w:ascii="Times New Roman" w:hAnsi="Times New Roman"/>
          <w:b/>
          <w:sz w:val="20"/>
          <w:szCs w:val="20"/>
          <w:lang w:val="uk-UA"/>
        </w:rPr>
      </w:pPr>
      <w:r w:rsidRPr="00920F9B">
        <w:rPr>
          <w:rFonts w:ascii="Times New Roman" w:hAnsi="Times New Roman"/>
          <w:sz w:val="20"/>
          <w:szCs w:val="20"/>
          <w:lang w:val="uk-UA"/>
        </w:rPr>
        <w:t xml:space="preserve">Тип теплового пункту: </w:t>
      </w:r>
      <w:r w:rsidRPr="00920F9B">
        <w:rPr>
          <w:rFonts w:ascii="Times New Roman" w:hAnsi="Times New Roman"/>
          <w:b/>
          <w:sz w:val="20"/>
          <w:szCs w:val="20"/>
          <w:lang w:val="uk-UA"/>
        </w:rPr>
        <w:t>ІТП</w:t>
      </w:r>
    </w:p>
    <w:p w14:paraId="57E390B1" w14:textId="77777777" w:rsidR="00DE7B8C" w:rsidRPr="00920F9B" w:rsidRDefault="00DE7B8C" w:rsidP="00614192">
      <w:pPr>
        <w:numPr>
          <w:ilvl w:val="0"/>
          <w:numId w:val="73"/>
        </w:numPr>
        <w:spacing w:after="0" w:line="240" w:lineRule="auto"/>
        <w:jc w:val="both"/>
        <w:rPr>
          <w:rFonts w:ascii="Times New Roman" w:hAnsi="Times New Roman"/>
          <w:sz w:val="20"/>
          <w:szCs w:val="20"/>
          <w:lang w:val="uk-UA"/>
        </w:rPr>
      </w:pPr>
      <w:r w:rsidRPr="00920F9B">
        <w:rPr>
          <w:rFonts w:ascii="Times New Roman" w:hAnsi="Times New Roman"/>
          <w:sz w:val="20"/>
          <w:szCs w:val="20"/>
          <w:lang w:val="uk-UA"/>
        </w:rPr>
        <w:t>Характеристика системи опалення:</w:t>
      </w:r>
    </w:p>
    <w:p w14:paraId="5032C74B" w14:textId="77777777" w:rsidR="00DE7B8C" w:rsidRPr="00920F9B" w:rsidRDefault="00DE7B8C" w:rsidP="00614192">
      <w:pPr>
        <w:numPr>
          <w:ilvl w:val="1"/>
          <w:numId w:val="73"/>
        </w:numPr>
        <w:spacing w:after="0" w:line="240" w:lineRule="auto"/>
        <w:jc w:val="both"/>
        <w:rPr>
          <w:rFonts w:ascii="Times New Roman" w:hAnsi="Times New Roman"/>
          <w:sz w:val="20"/>
          <w:szCs w:val="20"/>
          <w:lang w:val="uk-UA"/>
        </w:rPr>
      </w:pPr>
      <w:r w:rsidRPr="00920F9B">
        <w:rPr>
          <w:rFonts w:ascii="Times New Roman" w:hAnsi="Times New Roman"/>
          <w:sz w:val="20"/>
          <w:szCs w:val="20"/>
          <w:lang w:val="uk-UA"/>
        </w:rPr>
        <w:t xml:space="preserve">тип системи опалення </w:t>
      </w:r>
      <w:r w:rsidRPr="00920F9B">
        <w:rPr>
          <w:rFonts w:ascii="Times New Roman" w:hAnsi="Times New Roman"/>
          <w:i/>
          <w:sz w:val="20"/>
          <w:szCs w:val="20"/>
          <w:lang w:val="uk-UA"/>
        </w:rPr>
        <w:t>(залежна, незалежна)</w:t>
      </w:r>
      <w:r w:rsidRPr="00920F9B">
        <w:rPr>
          <w:rFonts w:ascii="Times New Roman" w:hAnsi="Times New Roman"/>
          <w:sz w:val="20"/>
          <w:szCs w:val="20"/>
          <w:lang w:val="uk-UA"/>
        </w:rPr>
        <w:t xml:space="preserve">: </w:t>
      </w:r>
      <w:r w:rsidRPr="00920F9B">
        <w:rPr>
          <w:rFonts w:ascii="Times New Roman" w:hAnsi="Times New Roman"/>
          <w:b/>
          <w:sz w:val="20"/>
          <w:szCs w:val="20"/>
          <w:lang w:val="uk-UA"/>
        </w:rPr>
        <w:t xml:space="preserve">Залежна </w:t>
      </w:r>
    </w:p>
    <w:p w14:paraId="47145ECA" w14:textId="3756E2D8" w:rsidR="00DE7B8C" w:rsidRPr="00920F9B" w:rsidRDefault="00DE7B8C" w:rsidP="00614192">
      <w:pPr>
        <w:numPr>
          <w:ilvl w:val="1"/>
          <w:numId w:val="73"/>
        </w:numPr>
        <w:spacing w:after="0" w:line="240" w:lineRule="auto"/>
        <w:jc w:val="both"/>
        <w:rPr>
          <w:rFonts w:ascii="Times New Roman" w:hAnsi="Times New Roman"/>
          <w:sz w:val="20"/>
          <w:szCs w:val="20"/>
          <w:lang w:val="uk-UA"/>
        </w:rPr>
      </w:pPr>
      <w:r w:rsidRPr="00920F9B">
        <w:rPr>
          <w:rFonts w:ascii="Times New Roman" w:hAnsi="Times New Roman"/>
          <w:sz w:val="20"/>
          <w:szCs w:val="20"/>
          <w:lang w:val="uk-UA"/>
        </w:rPr>
        <w:t xml:space="preserve">розрахунковий температурний графік: </w:t>
      </w:r>
      <w:r w:rsidRPr="00920F9B">
        <w:rPr>
          <w:rFonts w:ascii="Times New Roman" w:hAnsi="Times New Roman"/>
          <w:b/>
          <w:sz w:val="20"/>
          <w:szCs w:val="20"/>
          <w:lang w:val="uk-UA"/>
        </w:rPr>
        <w:t xml:space="preserve">(за Тзов. = -22ºС) 95-70ºС </w:t>
      </w:r>
      <w:r w:rsidRPr="00920F9B">
        <w:rPr>
          <w:rFonts w:ascii="Times New Roman" w:hAnsi="Times New Roman"/>
          <w:sz w:val="20"/>
          <w:szCs w:val="20"/>
          <w:lang w:val="uk-UA"/>
        </w:rPr>
        <w:t>згідно</w:t>
      </w:r>
      <w:r>
        <w:rPr>
          <w:rFonts w:ascii="Times New Roman" w:hAnsi="Times New Roman"/>
          <w:sz w:val="20"/>
          <w:szCs w:val="20"/>
          <w:lang w:val="uk-UA"/>
        </w:rPr>
        <w:t xml:space="preserve"> </w:t>
      </w:r>
      <w:r w:rsidRPr="00920F9B">
        <w:rPr>
          <w:rFonts w:ascii="Times New Roman" w:hAnsi="Times New Roman"/>
          <w:sz w:val="20"/>
          <w:szCs w:val="20"/>
          <w:lang w:val="uk-UA"/>
        </w:rPr>
        <w:t>ДБН В.2.5-39:2008 "Теплові мережі".</w:t>
      </w:r>
    </w:p>
    <w:p w14:paraId="73853D5A" w14:textId="77777777" w:rsidR="00DE7B8C" w:rsidRPr="00920F9B" w:rsidRDefault="00DE7B8C" w:rsidP="00614192">
      <w:pPr>
        <w:numPr>
          <w:ilvl w:val="1"/>
          <w:numId w:val="73"/>
        </w:numPr>
        <w:spacing w:after="0" w:line="240" w:lineRule="auto"/>
        <w:jc w:val="both"/>
        <w:rPr>
          <w:rFonts w:ascii="Times New Roman" w:hAnsi="Times New Roman"/>
          <w:sz w:val="20"/>
          <w:szCs w:val="20"/>
          <w:lang w:val="uk-UA"/>
        </w:rPr>
      </w:pPr>
      <w:r w:rsidRPr="00920F9B">
        <w:rPr>
          <w:rFonts w:ascii="Times New Roman" w:hAnsi="Times New Roman"/>
          <w:sz w:val="20"/>
          <w:szCs w:val="20"/>
          <w:lang w:val="uk-UA"/>
        </w:rPr>
        <w:t xml:space="preserve"> характеристика рамок керування: </w:t>
      </w:r>
      <w:r w:rsidRPr="00920F9B">
        <w:rPr>
          <w:rFonts w:ascii="Times New Roman" w:hAnsi="Times New Roman"/>
          <w:b/>
          <w:sz w:val="20"/>
          <w:szCs w:val="20"/>
          <w:lang w:val="uk-UA"/>
        </w:rPr>
        <w:t>відсутнє</w:t>
      </w:r>
    </w:p>
    <w:p w14:paraId="598F9AF5" w14:textId="77777777" w:rsidR="00DE7B8C" w:rsidRPr="00920F9B" w:rsidRDefault="00DE7B8C" w:rsidP="00614192">
      <w:pPr>
        <w:numPr>
          <w:ilvl w:val="0"/>
          <w:numId w:val="73"/>
        </w:numPr>
        <w:spacing w:after="0" w:line="240" w:lineRule="auto"/>
        <w:jc w:val="both"/>
        <w:rPr>
          <w:rFonts w:ascii="Times New Roman" w:hAnsi="Times New Roman"/>
          <w:b/>
          <w:sz w:val="20"/>
          <w:szCs w:val="20"/>
          <w:lang w:val="uk-UA"/>
        </w:rPr>
      </w:pPr>
      <w:r w:rsidRPr="00920F9B">
        <w:rPr>
          <w:rFonts w:ascii="Times New Roman" w:hAnsi="Times New Roman"/>
          <w:sz w:val="20"/>
          <w:szCs w:val="20"/>
          <w:lang w:val="uk-UA"/>
        </w:rPr>
        <w:t xml:space="preserve">Вузол обліку теплової енергії </w:t>
      </w:r>
      <w:r w:rsidRPr="00920F9B">
        <w:rPr>
          <w:rFonts w:ascii="Times New Roman" w:hAnsi="Times New Roman"/>
          <w:i/>
          <w:sz w:val="20"/>
          <w:szCs w:val="20"/>
          <w:lang w:val="uk-UA"/>
        </w:rPr>
        <w:t>(тип, короткий опис)</w:t>
      </w:r>
      <w:r w:rsidRPr="00920F9B">
        <w:rPr>
          <w:rFonts w:ascii="Times New Roman" w:hAnsi="Times New Roman"/>
          <w:sz w:val="20"/>
          <w:szCs w:val="20"/>
          <w:lang w:val="uk-UA"/>
        </w:rPr>
        <w:t xml:space="preserve">: </w:t>
      </w:r>
      <w:r w:rsidRPr="00920F9B">
        <w:rPr>
          <w:rFonts w:ascii="Times New Roman" w:hAnsi="Times New Roman"/>
          <w:b/>
          <w:sz w:val="20"/>
          <w:szCs w:val="20"/>
          <w:lang w:val="uk-UA"/>
        </w:rPr>
        <w:t>Загальний облік теплової енергії.</w:t>
      </w:r>
      <w:r w:rsidRPr="00920F9B">
        <w:rPr>
          <w:rFonts w:ascii="Times New Roman" w:hAnsi="Times New Roman"/>
          <w:sz w:val="20"/>
          <w:szCs w:val="20"/>
          <w:lang w:val="uk-UA"/>
        </w:rPr>
        <w:t>(Існуючий вузол обліку теплової енергії в ЗОШ №15 - не замінюємо)</w:t>
      </w:r>
    </w:p>
    <w:p w14:paraId="75388D2E" w14:textId="77777777" w:rsidR="00DE7B8C" w:rsidRPr="00920F9B" w:rsidRDefault="00DE7B8C" w:rsidP="00DE7B8C">
      <w:pPr>
        <w:tabs>
          <w:tab w:val="left" w:pos="180"/>
          <w:tab w:val="left" w:pos="8640"/>
          <w:tab w:val="left" w:pos="9540"/>
        </w:tabs>
        <w:spacing w:after="120" w:line="240" w:lineRule="auto"/>
        <w:ind w:right="22"/>
        <w:jc w:val="both"/>
        <w:rPr>
          <w:rFonts w:ascii="Times New Roman" w:hAnsi="Times New Roman"/>
          <w:sz w:val="20"/>
          <w:szCs w:val="20"/>
          <w:lang w:val="uk-UA" w:eastAsia="de-DE"/>
        </w:rPr>
      </w:pPr>
      <w:bookmarkStart w:id="287" w:name="_Toc502575242"/>
    </w:p>
    <w:p w14:paraId="158D184C" w14:textId="77777777" w:rsidR="00DE7B8C" w:rsidRPr="00920F9B" w:rsidRDefault="00DE7B8C" w:rsidP="00DE7B8C">
      <w:pPr>
        <w:tabs>
          <w:tab w:val="left" w:pos="180"/>
          <w:tab w:val="left" w:pos="8640"/>
          <w:tab w:val="left" w:pos="9540"/>
        </w:tabs>
        <w:spacing w:after="120" w:line="240" w:lineRule="auto"/>
        <w:ind w:right="22" w:firstLine="720"/>
        <w:jc w:val="both"/>
        <w:rPr>
          <w:rFonts w:ascii="Times New Roman" w:hAnsi="Times New Roman"/>
          <w:sz w:val="20"/>
          <w:szCs w:val="20"/>
          <w:lang w:val="uk-UA" w:eastAsia="de-DE"/>
        </w:rPr>
      </w:pPr>
      <w:r w:rsidRPr="00920F9B">
        <w:rPr>
          <w:rFonts w:ascii="Times New Roman" w:hAnsi="Times New Roman"/>
          <w:sz w:val="20"/>
          <w:szCs w:val="20"/>
          <w:lang w:val="uk-UA" w:eastAsia="de-DE"/>
        </w:rPr>
        <w:t>Приміщення теплопункту розташоване, як правило, у підвалі закладу бюджетної сфери.</w:t>
      </w:r>
    </w:p>
    <w:p w14:paraId="60E9D561" w14:textId="77777777" w:rsidR="00DE7B8C" w:rsidRPr="00920F9B" w:rsidRDefault="00DE7B8C" w:rsidP="00614192">
      <w:pPr>
        <w:pStyle w:val="a7"/>
        <w:keepNext/>
        <w:keepLines/>
        <w:numPr>
          <w:ilvl w:val="0"/>
          <w:numId w:val="76"/>
        </w:numPr>
        <w:spacing w:before="240" w:after="240"/>
        <w:contextualSpacing/>
        <w:outlineLvl w:val="1"/>
        <w:rPr>
          <w:b/>
          <w:caps/>
          <w:sz w:val="20"/>
        </w:rPr>
      </w:pPr>
      <w:bookmarkStart w:id="288" w:name="_Toc502644617"/>
      <w:bookmarkStart w:id="289" w:name="_Toc473823753"/>
      <w:r w:rsidRPr="00920F9B">
        <w:rPr>
          <w:b/>
          <w:sz w:val="20"/>
        </w:rPr>
        <w:t>Система опалення (СО</w:t>
      </w:r>
      <w:r w:rsidRPr="00920F9B">
        <w:rPr>
          <w:b/>
          <w:caps/>
          <w:sz w:val="20"/>
        </w:rPr>
        <w:t>)</w:t>
      </w:r>
      <w:bookmarkEnd w:id="287"/>
      <w:bookmarkEnd w:id="288"/>
      <w:bookmarkEnd w:id="289"/>
    </w:p>
    <w:p w14:paraId="05ABC5CE" w14:textId="77777777" w:rsidR="00DE7B8C" w:rsidRPr="00920F9B" w:rsidRDefault="00DE7B8C" w:rsidP="00DE7B8C">
      <w:pPr>
        <w:spacing w:after="0" w:line="240" w:lineRule="auto"/>
        <w:ind w:firstLine="720"/>
        <w:jc w:val="both"/>
        <w:rPr>
          <w:rFonts w:ascii="Times New Roman" w:hAnsi="Times New Roman"/>
          <w:sz w:val="20"/>
          <w:szCs w:val="20"/>
          <w:lang w:val="uk-UA" w:eastAsia="de-DE"/>
        </w:rPr>
      </w:pPr>
      <w:r w:rsidRPr="00920F9B">
        <w:rPr>
          <w:rFonts w:ascii="Times New Roman" w:hAnsi="Times New Roman"/>
          <w:sz w:val="20"/>
          <w:szCs w:val="20"/>
          <w:lang w:val="uk-UA" w:eastAsia="de-DE"/>
        </w:rPr>
        <w:t>Системи опалення в будівлях обладнані гідроелеваторними вузлами (залежна схема приєднання), що забезпечують циркуляцію теплоносія у внутрішньому контурі системи опалення. Елеваторний вузол не відповідає сучасним вимогам до систем опалення  у зв’язку з наступними причинами:</w:t>
      </w:r>
    </w:p>
    <w:p w14:paraId="29D021F7" w14:textId="77777777" w:rsidR="00DE7B8C" w:rsidRPr="00920F9B" w:rsidRDefault="00DE7B8C" w:rsidP="00614192">
      <w:pPr>
        <w:numPr>
          <w:ilvl w:val="0"/>
          <w:numId w:val="75"/>
        </w:numPr>
        <w:tabs>
          <w:tab w:val="num" w:pos="720"/>
        </w:tabs>
        <w:spacing w:after="0" w:line="240" w:lineRule="auto"/>
        <w:ind w:left="720" w:hanging="540"/>
        <w:jc w:val="both"/>
        <w:rPr>
          <w:rFonts w:ascii="Times New Roman" w:hAnsi="Times New Roman"/>
          <w:sz w:val="20"/>
          <w:szCs w:val="20"/>
          <w:lang w:val="uk-UA" w:eastAsia="de-DE"/>
        </w:rPr>
      </w:pPr>
      <w:r w:rsidRPr="00920F9B">
        <w:rPr>
          <w:rFonts w:ascii="Times New Roman" w:hAnsi="Times New Roman"/>
          <w:sz w:val="20"/>
          <w:szCs w:val="20"/>
          <w:lang w:val="uk-UA" w:eastAsia="de-DE"/>
        </w:rPr>
        <w:t>відсутня можливість забезпечити погодне регулювання та таймерне регулювання;</w:t>
      </w:r>
    </w:p>
    <w:p w14:paraId="30B3C810" w14:textId="77777777" w:rsidR="00DE7B8C" w:rsidRPr="00920F9B" w:rsidRDefault="00DE7B8C" w:rsidP="00614192">
      <w:pPr>
        <w:numPr>
          <w:ilvl w:val="0"/>
          <w:numId w:val="75"/>
        </w:numPr>
        <w:tabs>
          <w:tab w:val="num" w:pos="720"/>
        </w:tabs>
        <w:spacing w:after="0" w:line="240" w:lineRule="auto"/>
        <w:ind w:left="720" w:hanging="540"/>
        <w:jc w:val="both"/>
        <w:rPr>
          <w:rFonts w:ascii="Times New Roman" w:hAnsi="Times New Roman"/>
          <w:sz w:val="20"/>
          <w:szCs w:val="20"/>
          <w:lang w:val="uk-UA" w:eastAsia="de-DE"/>
        </w:rPr>
      </w:pPr>
      <w:r w:rsidRPr="00920F9B">
        <w:rPr>
          <w:rFonts w:ascii="Times New Roman" w:hAnsi="Times New Roman"/>
          <w:sz w:val="20"/>
          <w:szCs w:val="20"/>
          <w:lang w:val="uk-UA" w:eastAsia="de-DE"/>
        </w:rPr>
        <w:t>подає в систему опалення воду, кількість якої не залежить від потреб споживання, а залежить від перепаду тиску в трубопроводах тепломережі;</w:t>
      </w:r>
    </w:p>
    <w:p w14:paraId="7C0EE4A7" w14:textId="77777777" w:rsidR="00DE7B8C" w:rsidRPr="00920F9B" w:rsidRDefault="00DE7B8C" w:rsidP="00614192">
      <w:pPr>
        <w:numPr>
          <w:ilvl w:val="0"/>
          <w:numId w:val="75"/>
        </w:numPr>
        <w:tabs>
          <w:tab w:val="num" w:pos="720"/>
        </w:tabs>
        <w:spacing w:after="0" w:line="240" w:lineRule="auto"/>
        <w:ind w:left="720" w:hanging="540"/>
        <w:jc w:val="both"/>
        <w:rPr>
          <w:rFonts w:ascii="Times New Roman" w:hAnsi="Times New Roman"/>
          <w:sz w:val="20"/>
          <w:szCs w:val="20"/>
          <w:lang w:val="uk-UA" w:eastAsia="de-DE"/>
        </w:rPr>
      </w:pPr>
      <w:r w:rsidRPr="00920F9B">
        <w:rPr>
          <w:rFonts w:ascii="Times New Roman" w:hAnsi="Times New Roman"/>
          <w:sz w:val="20"/>
          <w:szCs w:val="20"/>
          <w:lang w:val="uk-UA" w:eastAsia="de-DE"/>
        </w:rPr>
        <w:t>подає в систему опалення воду, температура якої не залежить від потреб споживання, а залежить від температури теплоносія тепломережі і від коефіцієнта змішування, що не може змінюватися;</w:t>
      </w:r>
    </w:p>
    <w:p w14:paraId="6266C883" w14:textId="77777777" w:rsidR="00DE7B8C" w:rsidRPr="00920F9B" w:rsidRDefault="00DE7B8C" w:rsidP="00614192">
      <w:pPr>
        <w:numPr>
          <w:ilvl w:val="0"/>
          <w:numId w:val="75"/>
        </w:numPr>
        <w:tabs>
          <w:tab w:val="num" w:pos="720"/>
        </w:tabs>
        <w:spacing w:after="0" w:line="240" w:lineRule="auto"/>
        <w:ind w:left="720" w:hanging="540"/>
        <w:jc w:val="both"/>
        <w:rPr>
          <w:rFonts w:ascii="Times New Roman" w:hAnsi="Times New Roman"/>
          <w:sz w:val="20"/>
          <w:szCs w:val="20"/>
          <w:lang w:val="uk-UA" w:eastAsia="de-DE"/>
        </w:rPr>
      </w:pPr>
      <w:r w:rsidRPr="00920F9B">
        <w:rPr>
          <w:rFonts w:ascii="Times New Roman" w:hAnsi="Times New Roman"/>
          <w:sz w:val="20"/>
          <w:szCs w:val="20"/>
          <w:lang w:val="uk-UA" w:eastAsia="de-DE"/>
        </w:rPr>
        <w:t>обладнується соплом, діаметр якого, як правило, визначається службами тепломережі в залежності від перепаду тиску в трубопроводах, а не необхідністю встановлення належного коефіцієнта змішування.</w:t>
      </w:r>
    </w:p>
    <w:p w14:paraId="1C272E85" w14:textId="77777777" w:rsidR="00DE7B8C" w:rsidRPr="00920F9B" w:rsidRDefault="00DE7B8C" w:rsidP="00614192">
      <w:pPr>
        <w:numPr>
          <w:ilvl w:val="0"/>
          <w:numId w:val="75"/>
        </w:numPr>
        <w:tabs>
          <w:tab w:val="num" w:pos="720"/>
        </w:tabs>
        <w:spacing w:after="0" w:line="240" w:lineRule="auto"/>
        <w:ind w:left="720" w:hanging="540"/>
        <w:jc w:val="both"/>
        <w:rPr>
          <w:rFonts w:ascii="Times New Roman" w:hAnsi="Times New Roman"/>
          <w:sz w:val="20"/>
          <w:szCs w:val="20"/>
          <w:lang w:val="uk-UA" w:eastAsia="de-DE"/>
        </w:rPr>
      </w:pPr>
      <w:r w:rsidRPr="00920F9B">
        <w:rPr>
          <w:rFonts w:ascii="Times New Roman" w:hAnsi="Times New Roman"/>
          <w:sz w:val="20"/>
          <w:szCs w:val="20"/>
          <w:lang w:val="uk-UA" w:eastAsia="de-DE"/>
        </w:rPr>
        <w:t>На трубопроводах, що прокладені від теплового вводу до елеваторів, від елеваторів до стояків і до опалювальних приладів,  установлена запірна  арматура, що в ряді випадків не функціонує належним чином.</w:t>
      </w:r>
    </w:p>
    <w:p w14:paraId="2630717F" w14:textId="77777777" w:rsidR="00DE7B8C" w:rsidRPr="00920F9B" w:rsidRDefault="00DE7B8C" w:rsidP="00614192">
      <w:pPr>
        <w:numPr>
          <w:ilvl w:val="0"/>
          <w:numId w:val="75"/>
        </w:numPr>
        <w:tabs>
          <w:tab w:val="num" w:pos="720"/>
        </w:tabs>
        <w:spacing w:after="0" w:line="240" w:lineRule="auto"/>
        <w:ind w:left="720" w:hanging="540"/>
        <w:jc w:val="both"/>
        <w:rPr>
          <w:rFonts w:ascii="Times New Roman" w:hAnsi="Times New Roman"/>
          <w:sz w:val="20"/>
          <w:szCs w:val="20"/>
          <w:lang w:val="uk-UA" w:eastAsia="de-DE"/>
        </w:rPr>
      </w:pPr>
      <w:r w:rsidRPr="00920F9B">
        <w:rPr>
          <w:rFonts w:ascii="Times New Roman" w:hAnsi="Times New Roman"/>
          <w:sz w:val="20"/>
          <w:szCs w:val="20"/>
          <w:lang w:val="uk-UA" w:eastAsia="de-DE"/>
        </w:rPr>
        <w:t>Трубопроводи, що прокладені в підвальних приміщеннях, в ряді випадків не мають теплової ізоляції, або теплова ізоляція в незадовільному стані.</w:t>
      </w:r>
    </w:p>
    <w:p w14:paraId="2B7ECC10" w14:textId="77777777" w:rsidR="00DE7B8C" w:rsidRPr="00920F9B" w:rsidRDefault="00DE7B8C" w:rsidP="00614192">
      <w:pPr>
        <w:numPr>
          <w:ilvl w:val="0"/>
          <w:numId w:val="75"/>
        </w:numPr>
        <w:tabs>
          <w:tab w:val="num" w:pos="720"/>
        </w:tabs>
        <w:spacing w:after="0" w:line="240" w:lineRule="auto"/>
        <w:ind w:left="720" w:hanging="540"/>
        <w:jc w:val="both"/>
        <w:rPr>
          <w:rFonts w:ascii="Times New Roman" w:hAnsi="Times New Roman"/>
          <w:sz w:val="20"/>
          <w:szCs w:val="20"/>
          <w:lang w:val="uk-UA" w:eastAsia="de-DE"/>
        </w:rPr>
      </w:pPr>
      <w:r w:rsidRPr="00920F9B">
        <w:rPr>
          <w:rFonts w:ascii="Times New Roman" w:hAnsi="Times New Roman"/>
          <w:sz w:val="20"/>
          <w:szCs w:val="20"/>
          <w:lang w:val="uk-UA" w:eastAsia="de-DE"/>
        </w:rPr>
        <w:t>Виконати утеплення труб системи опалення, що знаходяться в підвалі.</w:t>
      </w:r>
    </w:p>
    <w:p w14:paraId="3A673AC2" w14:textId="77777777" w:rsidR="00DE7B8C" w:rsidRPr="00920F9B" w:rsidRDefault="00DE7B8C" w:rsidP="00614192">
      <w:pPr>
        <w:numPr>
          <w:ilvl w:val="0"/>
          <w:numId w:val="96"/>
        </w:numPr>
        <w:spacing w:after="0" w:line="240" w:lineRule="auto"/>
        <w:jc w:val="both"/>
        <w:rPr>
          <w:rFonts w:ascii="Times New Roman" w:hAnsi="Times New Roman"/>
          <w:sz w:val="20"/>
          <w:szCs w:val="20"/>
          <w:lang w:val="uk-UA" w:eastAsia="de-DE"/>
        </w:rPr>
      </w:pPr>
      <w:r w:rsidRPr="00920F9B">
        <w:rPr>
          <w:rFonts w:ascii="Times New Roman" w:hAnsi="Times New Roman"/>
          <w:sz w:val="20"/>
          <w:szCs w:val="20"/>
          <w:lang w:val="uk-UA" w:eastAsia="de-DE"/>
        </w:rPr>
        <w:t xml:space="preserve">Загальна довжина труб ДУ150 становить – </w:t>
      </w:r>
      <w:r w:rsidRPr="00920F9B">
        <w:rPr>
          <w:rFonts w:ascii="Times New Roman" w:hAnsi="Times New Roman"/>
          <w:b/>
          <w:sz w:val="20"/>
          <w:szCs w:val="20"/>
          <w:lang w:val="uk-UA" w:eastAsia="de-DE"/>
        </w:rPr>
        <w:t xml:space="preserve">50 м.п. </w:t>
      </w:r>
      <w:r w:rsidRPr="00920F9B">
        <w:rPr>
          <w:rFonts w:ascii="Times New Roman" w:hAnsi="Times New Roman"/>
          <w:sz w:val="20"/>
          <w:szCs w:val="20"/>
          <w:lang w:val="uk-UA" w:eastAsia="de-DE"/>
        </w:rPr>
        <w:t>(Циліндри з базальтового волокна з зовнішнім фольгованим покриттям)</w:t>
      </w:r>
    </w:p>
    <w:p w14:paraId="2546001E" w14:textId="77777777" w:rsidR="00DE7B8C" w:rsidRPr="00920F9B" w:rsidRDefault="00DE7B8C" w:rsidP="00614192">
      <w:pPr>
        <w:numPr>
          <w:ilvl w:val="0"/>
          <w:numId w:val="96"/>
        </w:numPr>
        <w:spacing w:after="0" w:line="240" w:lineRule="auto"/>
        <w:jc w:val="both"/>
        <w:rPr>
          <w:rFonts w:ascii="Times New Roman" w:hAnsi="Times New Roman"/>
          <w:sz w:val="20"/>
          <w:szCs w:val="20"/>
          <w:lang w:val="uk-UA" w:eastAsia="de-DE"/>
        </w:rPr>
      </w:pPr>
      <w:r w:rsidRPr="00920F9B">
        <w:rPr>
          <w:rFonts w:ascii="Times New Roman" w:hAnsi="Times New Roman"/>
          <w:sz w:val="20"/>
          <w:szCs w:val="20"/>
          <w:lang w:val="uk-UA" w:eastAsia="de-DE"/>
        </w:rPr>
        <w:t xml:space="preserve">Загальна довжина труб ДУ100 становить – </w:t>
      </w:r>
      <w:r w:rsidRPr="00920F9B">
        <w:rPr>
          <w:rFonts w:ascii="Times New Roman" w:hAnsi="Times New Roman"/>
          <w:b/>
          <w:sz w:val="20"/>
          <w:szCs w:val="20"/>
          <w:lang w:val="uk-UA" w:eastAsia="de-DE"/>
        </w:rPr>
        <w:t xml:space="preserve">300 м.п. </w:t>
      </w:r>
      <w:r w:rsidRPr="00920F9B">
        <w:rPr>
          <w:rFonts w:ascii="Times New Roman" w:hAnsi="Times New Roman"/>
          <w:sz w:val="20"/>
          <w:szCs w:val="20"/>
          <w:lang w:val="uk-UA" w:eastAsia="de-DE"/>
        </w:rPr>
        <w:t>(Циліндри з базальтового волокна з зовнішнім фольгованим покриттям)</w:t>
      </w:r>
    </w:p>
    <w:p w14:paraId="097F37FF" w14:textId="77777777" w:rsidR="00DE7B8C" w:rsidRPr="00920F9B" w:rsidRDefault="00DE7B8C" w:rsidP="00614192">
      <w:pPr>
        <w:pStyle w:val="a7"/>
        <w:keepNext/>
        <w:keepLines/>
        <w:numPr>
          <w:ilvl w:val="0"/>
          <w:numId w:val="76"/>
        </w:numPr>
        <w:spacing w:before="240" w:after="240"/>
        <w:contextualSpacing/>
        <w:outlineLvl w:val="1"/>
        <w:rPr>
          <w:b/>
          <w:caps/>
          <w:sz w:val="20"/>
        </w:rPr>
      </w:pPr>
      <w:bookmarkStart w:id="290" w:name="_Toc473823755"/>
      <w:r w:rsidRPr="00920F9B">
        <w:rPr>
          <w:b/>
          <w:sz w:val="20"/>
        </w:rPr>
        <w:lastRenderedPageBreak/>
        <w:t>Електропостачання</w:t>
      </w:r>
      <w:bookmarkEnd w:id="290"/>
    </w:p>
    <w:p w14:paraId="7093F4D8" w14:textId="77777777" w:rsidR="00DE7B8C" w:rsidRPr="00920F9B" w:rsidRDefault="00DE7B8C" w:rsidP="00DE7B8C">
      <w:pPr>
        <w:spacing w:after="0" w:line="240" w:lineRule="auto"/>
        <w:ind w:firstLine="720"/>
        <w:jc w:val="both"/>
        <w:rPr>
          <w:rFonts w:ascii="Times New Roman" w:hAnsi="Times New Roman"/>
          <w:sz w:val="20"/>
          <w:szCs w:val="20"/>
          <w:lang w:val="uk-UA" w:eastAsia="de-DE"/>
        </w:rPr>
      </w:pPr>
      <w:r w:rsidRPr="00920F9B">
        <w:rPr>
          <w:rFonts w:ascii="Times New Roman" w:hAnsi="Times New Roman"/>
          <w:sz w:val="20"/>
          <w:szCs w:val="20"/>
          <w:lang w:val="uk-UA" w:eastAsia="de-DE"/>
        </w:rPr>
        <w:t>Приміщення теплопунктів, як правило, мають тільки систему освітлення та не обладнані електричними щитами. Щитові, в більшості випадків, знаходяться на І поверсі будинку та мають електричні вводи U = ~380 В,  H = 50 Гц.</w:t>
      </w:r>
    </w:p>
    <w:p w14:paraId="7725000C" w14:textId="77777777" w:rsidR="00DE7B8C" w:rsidRPr="00920F9B" w:rsidRDefault="00DE7B8C" w:rsidP="00DE7B8C">
      <w:pPr>
        <w:jc w:val="both"/>
        <w:rPr>
          <w:rFonts w:ascii="Times New Roman" w:hAnsi="Times New Roman"/>
          <w:b/>
          <w:sz w:val="20"/>
          <w:szCs w:val="20"/>
          <w:lang w:val="uk-UA"/>
        </w:rPr>
      </w:pPr>
    </w:p>
    <w:p w14:paraId="617FB6AE" w14:textId="77777777" w:rsidR="00DE7B8C" w:rsidRPr="00920F9B" w:rsidRDefault="00DE7B8C" w:rsidP="00DE7B8C">
      <w:pPr>
        <w:jc w:val="both"/>
        <w:rPr>
          <w:rFonts w:ascii="Times New Roman" w:hAnsi="Times New Roman"/>
          <w:b/>
          <w:sz w:val="20"/>
          <w:szCs w:val="20"/>
          <w:lang w:val="uk-UA"/>
        </w:rPr>
      </w:pPr>
      <w:r w:rsidRPr="00920F9B">
        <w:rPr>
          <w:rFonts w:ascii="Times New Roman" w:hAnsi="Times New Roman"/>
          <w:b/>
          <w:sz w:val="20"/>
          <w:szCs w:val="20"/>
          <w:lang w:val="uk-UA"/>
        </w:rPr>
        <w:t>2. Технічні умови</w:t>
      </w:r>
    </w:p>
    <w:p w14:paraId="7B9027D2" w14:textId="77777777" w:rsidR="00DE7B8C" w:rsidRPr="00920F9B" w:rsidRDefault="00DE7B8C" w:rsidP="00DE7B8C">
      <w:pPr>
        <w:autoSpaceDE w:val="0"/>
        <w:autoSpaceDN w:val="0"/>
        <w:adjustRightInd w:val="0"/>
        <w:ind w:left="1080"/>
        <w:jc w:val="both"/>
        <w:rPr>
          <w:rFonts w:ascii="Times New Roman" w:hAnsi="Times New Roman"/>
          <w:b/>
          <w:bCs/>
          <w:sz w:val="20"/>
          <w:szCs w:val="20"/>
          <w:lang w:val="uk-UA"/>
        </w:rPr>
      </w:pPr>
      <w:r w:rsidRPr="00920F9B">
        <w:rPr>
          <w:rFonts w:ascii="Times New Roman" w:hAnsi="Times New Roman"/>
          <w:b/>
          <w:bCs/>
          <w:sz w:val="20"/>
          <w:szCs w:val="20"/>
          <w:lang w:val="uk-UA"/>
        </w:rPr>
        <w:t>3. Зведена інформація щодо найменування та обсягу робіт</w:t>
      </w:r>
    </w:p>
    <w:p w14:paraId="645491BB" w14:textId="77777777" w:rsidR="00DE7B8C" w:rsidRPr="00920F9B" w:rsidRDefault="00DE7B8C" w:rsidP="00614192">
      <w:pPr>
        <w:pStyle w:val="a7"/>
        <w:numPr>
          <w:ilvl w:val="1"/>
          <w:numId w:val="74"/>
        </w:numPr>
        <w:rPr>
          <w:sz w:val="20"/>
        </w:rPr>
      </w:pPr>
      <w:r w:rsidRPr="00920F9B">
        <w:rPr>
          <w:sz w:val="20"/>
        </w:rPr>
        <w:t>Візуальне обстеження;</w:t>
      </w:r>
    </w:p>
    <w:p w14:paraId="1B67A93F" w14:textId="77777777" w:rsidR="00DE7B8C" w:rsidRPr="00920F9B" w:rsidRDefault="00DE7B8C" w:rsidP="00614192">
      <w:pPr>
        <w:pStyle w:val="a7"/>
        <w:numPr>
          <w:ilvl w:val="1"/>
          <w:numId w:val="74"/>
        </w:numPr>
        <w:rPr>
          <w:sz w:val="20"/>
        </w:rPr>
      </w:pPr>
      <w:r w:rsidRPr="00920F9B">
        <w:rPr>
          <w:sz w:val="20"/>
        </w:rPr>
        <w:t>Обмірювальні роботи;</w:t>
      </w:r>
    </w:p>
    <w:p w14:paraId="72D4A874" w14:textId="77777777" w:rsidR="00DE7B8C" w:rsidRPr="00920F9B" w:rsidRDefault="00DE7B8C" w:rsidP="00614192">
      <w:pPr>
        <w:pStyle w:val="a7"/>
        <w:numPr>
          <w:ilvl w:val="1"/>
          <w:numId w:val="74"/>
        </w:numPr>
        <w:rPr>
          <w:sz w:val="20"/>
        </w:rPr>
      </w:pPr>
      <w:r w:rsidRPr="00920F9B">
        <w:rPr>
          <w:sz w:val="20"/>
        </w:rPr>
        <w:t>Поставка матеріалів та обладнання</w:t>
      </w:r>
    </w:p>
    <w:p w14:paraId="634F70C9" w14:textId="77777777" w:rsidR="00DE7B8C" w:rsidRPr="00920F9B" w:rsidRDefault="00DE7B8C" w:rsidP="00614192">
      <w:pPr>
        <w:pStyle w:val="a7"/>
        <w:numPr>
          <w:ilvl w:val="1"/>
          <w:numId w:val="74"/>
        </w:numPr>
        <w:rPr>
          <w:sz w:val="20"/>
        </w:rPr>
      </w:pPr>
      <w:r w:rsidRPr="00920F9B">
        <w:rPr>
          <w:sz w:val="20"/>
        </w:rPr>
        <w:t>Монтаж матеріалів та обладнання</w:t>
      </w:r>
    </w:p>
    <w:p w14:paraId="79A6B897" w14:textId="77777777" w:rsidR="00DE7B8C" w:rsidRPr="00920F9B" w:rsidRDefault="00DE7B8C" w:rsidP="00614192">
      <w:pPr>
        <w:pStyle w:val="a7"/>
        <w:numPr>
          <w:ilvl w:val="1"/>
          <w:numId w:val="74"/>
        </w:numPr>
        <w:rPr>
          <w:sz w:val="20"/>
        </w:rPr>
      </w:pPr>
      <w:r w:rsidRPr="00920F9B">
        <w:rPr>
          <w:bCs/>
          <w:sz w:val="20"/>
        </w:rPr>
        <w:t>Пусконалагоджувальні роботи та здача об’єкту в експлуатацію</w:t>
      </w:r>
    </w:p>
    <w:p w14:paraId="0C047670" w14:textId="77777777" w:rsidR="00DE7B8C" w:rsidRPr="00920F9B" w:rsidRDefault="00DE7B8C" w:rsidP="00DE7B8C">
      <w:pPr>
        <w:ind w:left="720"/>
        <w:jc w:val="both"/>
        <w:rPr>
          <w:rFonts w:ascii="Times New Roman" w:hAnsi="Times New Roman"/>
          <w:sz w:val="20"/>
          <w:szCs w:val="20"/>
          <w:lang w:val="uk-UA"/>
        </w:rPr>
      </w:pPr>
    </w:p>
    <w:p w14:paraId="22406AA6" w14:textId="77777777" w:rsidR="00DE7B8C" w:rsidRPr="00920F9B" w:rsidRDefault="00DE7B8C" w:rsidP="00DE7B8C">
      <w:pPr>
        <w:ind w:left="720"/>
        <w:jc w:val="both"/>
        <w:rPr>
          <w:rFonts w:ascii="Times New Roman" w:hAnsi="Times New Roman"/>
          <w:b/>
          <w:sz w:val="20"/>
          <w:szCs w:val="20"/>
          <w:lang w:val="uk-UA"/>
        </w:rPr>
      </w:pPr>
      <w:r w:rsidRPr="00920F9B">
        <w:rPr>
          <w:rFonts w:ascii="Times New Roman" w:hAnsi="Times New Roman"/>
          <w:b/>
          <w:sz w:val="20"/>
          <w:szCs w:val="20"/>
          <w:lang w:val="uk-UA"/>
        </w:rPr>
        <w:t>4. Технічні вимоги</w:t>
      </w:r>
    </w:p>
    <w:p w14:paraId="1C48327B" w14:textId="77777777" w:rsidR="00DE7B8C" w:rsidRPr="00920F9B" w:rsidRDefault="00DE7B8C" w:rsidP="00614192">
      <w:pPr>
        <w:numPr>
          <w:ilvl w:val="0"/>
          <w:numId w:val="72"/>
        </w:numPr>
        <w:spacing w:after="0" w:line="240" w:lineRule="auto"/>
        <w:ind w:left="714" w:hanging="357"/>
        <w:jc w:val="both"/>
        <w:rPr>
          <w:rFonts w:ascii="Times New Roman" w:hAnsi="Times New Roman"/>
          <w:sz w:val="20"/>
          <w:szCs w:val="20"/>
          <w:lang w:val="uk-UA"/>
        </w:rPr>
      </w:pPr>
      <w:r w:rsidRPr="00920F9B">
        <w:rPr>
          <w:rFonts w:ascii="Times New Roman" w:hAnsi="Times New Roman"/>
          <w:sz w:val="20"/>
          <w:szCs w:val="20"/>
          <w:lang w:val="uk-UA"/>
        </w:rPr>
        <w:t>Схему теплопостачання виконати згідно наведеної нижче принципової схеми.</w:t>
      </w:r>
    </w:p>
    <w:p w14:paraId="18C559CD" w14:textId="77777777" w:rsidR="00DE7B8C" w:rsidRPr="00920F9B" w:rsidRDefault="00DE7B8C" w:rsidP="00614192">
      <w:pPr>
        <w:numPr>
          <w:ilvl w:val="0"/>
          <w:numId w:val="72"/>
        </w:numPr>
        <w:spacing w:after="0" w:line="240" w:lineRule="auto"/>
        <w:ind w:left="714" w:hanging="357"/>
        <w:jc w:val="both"/>
        <w:rPr>
          <w:rFonts w:ascii="Times New Roman" w:hAnsi="Times New Roman"/>
          <w:sz w:val="20"/>
          <w:szCs w:val="20"/>
          <w:lang w:val="uk-UA"/>
        </w:rPr>
      </w:pPr>
      <w:r w:rsidRPr="00920F9B">
        <w:rPr>
          <w:rFonts w:ascii="Times New Roman" w:hAnsi="Times New Roman"/>
          <w:sz w:val="20"/>
          <w:szCs w:val="20"/>
          <w:lang w:val="uk-UA"/>
        </w:rPr>
        <w:t>У робочій схемі ІТП умовний діаметр (Ду) запірної,арматури та тип циркуляційного насосу повинні відповідати гідравлічному режиму системи опалення.</w:t>
      </w:r>
    </w:p>
    <w:p w14:paraId="6612BB07" w14:textId="77777777" w:rsidR="00DE7B8C" w:rsidRPr="00920F9B" w:rsidRDefault="00DE7B8C" w:rsidP="00614192">
      <w:pPr>
        <w:numPr>
          <w:ilvl w:val="0"/>
          <w:numId w:val="72"/>
        </w:numPr>
        <w:spacing w:after="0" w:line="240" w:lineRule="auto"/>
        <w:ind w:left="714" w:hanging="357"/>
        <w:jc w:val="both"/>
        <w:rPr>
          <w:rFonts w:ascii="Times New Roman" w:hAnsi="Times New Roman"/>
          <w:sz w:val="20"/>
          <w:szCs w:val="20"/>
          <w:lang w:val="uk-UA"/>
        </w:rPr>
      </w:pPr>
      <w:r w:rsidRPr="00920F9B">
        <w:rPr>
          <w:rFonts w:ascii="Times New Roman" w:hAnsi="Times New Roman"/>
          <w:sz w:val="20"/>
          <w:szCs w:val="20"/>
          <w:lang w:val="uk-UA"/>
        </w:rPr>
        <w:t>Забезпечити наявність в системі теплопостачання автоматичних (або інших) повітряників та регулюючої арматури для балансування внутрішньобудинкової системи опалення.</w:t>
      </w:r>
    </w:p>
    <w:p w14:paraId="779DE62A" w14:textId="77777777" w:rsidR="00DE7B8C" w:rsidRPr="00920F9B" w:rsidRDefault="00DE7B8C" w:rsidP="00DE7B8C">
      <w:pPr>
        <w:jc w:val="both"/>
        <w:rPr>
          <w:rFonts w:ascii="Times New Roman" w:hAnsi="Times New Roman"/>
          <w:sz w:val="20"/>
          <w:szCs w:val="20"/>
          <w:lang w:val="uk-UA"/>
        </w:rPr>
      </w:pPr>
      <w:r w:rsidRPr="00920F9B">
        <w:rPr>
          <w:rFonts w:ascii="Times New Roman" w:hAnsi="Times New Roman"/>
          <w:sz w:val="20"/>
          <w:szCs w:val="20"/>
          <w:lang w:val="uk-UA"/>
        </w:rPr>
        <w:t>При реконструкції системи опалення доцільно використати вже існуюче обладнання (теплолічильник, запірна арматура і т.п.), якщо воно знаходиться в належному технічному стані та відповідає своєму функціональному призначенню.</w:t>
      </w:r>
    </w:p>
    <w:p w14:paraId="7F93C54D" w14:textId="77777777" w:rsidR="00DE7B8C" w:rsidRPr="00920F9B" w:rsidRDefault="00DE7B8C" w:rsidP="00DE7B8C">
      <w:pPr>
        <w:jc w:val="both"/>
        <w:rPr>
          <w:rFonts w:ascii="Times New Roman" w:hAnsi="Times New Roman"/>
          <w:b/>
          <w:sz w:val="20"/>
          <w:szCs w:val="20"/>
          <w:lang w:val="uk-UA"/>
        </w:rPr>
      </w:pPr>
      <w:r w:rsidRPr="00920F9B">
        <w:rPr>
          <w:rFonts w:ascii="Times New Roman" w:hAnsi="Times New Roman"/>
          <w:b/>
          <w:sz w:val="20"/>
          <w:szCs w:val="20"/>
          <w:lang w:val="uk-UA"/>
        </w:rPr>
        <w:t>5. Нормативні вимоги</w:t>
      </w:r>
    </w:p>
    <w:p w14:paraId="6305187A" w14:textId="77777777" w:rsidR="00DE7B8C" w:rsidRPr="00920F9B" w:rsidRDefault="00DE7B8C" w:rsidP="00DE7B8C">
      <w:pPr>
        <w:jc w:val="both"/>
        <w:rPr>
          <w:rFonts w:ascii="Times New Roman" w:hAnsi="Times New Roman"/>
          <w:sz w:val="20"/>
          <w:szCs w:val="20"/>
          <w:lang w:val="uk-UA"/>
        </w:rPr>
      </w:pPr>
      <w:r w:rsidRPr="00920F9B">
        <w:rPr>
          <w:rFonts w:ascii="Times New Roman" w:hAnsi="Times New Roman"/>
          <w:sz w:val="20"/>
          <w:szCs w:val="20"/>
          <w:lang w:val="uk-UA"/>
        </w:rPr>
        <w:t>Під час визначення необхідних параметрів, підбору обладнання, вибору місця монтажу слід дотримуватись норм та вимог зазначених в ДБН А.2.2-3-2004, ДБН В.2.5-39:2008, ДБН В.2.5-67:2013 «Опалення, вентиляція та кондиціонування», а також інших нормативних документів зазначених у вищевказаних нормативних документах.</w:t>
      </w:r>
    </w:p>
    <w:p w14:paraId="5588E3C0" w14:textId="77777777" w:rsidR="00DE7B8C" w:rsidRPr="00920F9B" w:rsidRDefault="00DE7B8C" w:rsidP="00DE7B8C">
      <w:pPr>
        <w:jc w:val="both"/>
        <w:rPr>
          <w:rFonts w:ascii="Times New Roman" w:hAnsi="Times New Roman"/>
          <w:b/>
          <w:sz w:val="20"/>
          <w:szCs w:val="20"/>
          <w:lang w:val="uk-UA"/>
        </w:rPr>
      </w:pPr>
      <w:r w:rsidRPr="00920F9B">
        <w:rPr>
          <w:rFonts w:ascii="Times New Roman" w:hAnsi="Times New Roman"/>
          <w:b/>
          <w:sz w:val="20"/>
          <w:szCs w:val="20"/>
          <w:lang w:val="uk-UA"/>
        </w:rPr>
        <w:t xml:space="preserve">6. Екологічні вимоги </w:t>
      </w:r>
    </w:p>
    <w:p w14:paraId="7F961802" w14:textId="77777777" w:rsidR="00DE7B8C" w:rsidRPr="00920F9B" w:rsidRDefault="00DE7B8C" w:rsidP="00DE7B8C">
      <w:pPr>
        <w:autoSpaceDE w:val="0"/>
        <w:autoSpaceDN w:val="0"/>
        <w:adjustRightInd w:val="0"/>
        <w:jc w:val="both"/>
        <w:rPr>
          <w:rFonts w:ascii="Times New Roman" w:hAnsi="Times New Roman"/>
          <w:sz w:val="20"/>
          <w:szCs w:val="20"/>
          <w:lang w:val="uk-UA"/>
        </w:rPr>
      </w:pPr>
      <w:r w:rsidRPr="00920F9B">
        <w:rPr>
          <w:rFonts w:ascii="Times New Roman" w:hAnsi="Times New Roman"/>
          <w:sz w:val="20"/>
          <w:szCs w:val="20"/>
          <w:lang w:val="uk-UA"/>
        </w:rPr>
        <w:t>Передбачити належну утилізацію азбестовмісних теплоізоляційних матеріалів, при їх наявності після демонтажу.</w:t>
      </w:r>
    </w:p>
    <w:p w14:paraId="3C240E12" w14:textId="77777777" w:rsidR="00DE7B8C" w:rsidRPr="00920F9B" w:rsidRDefault="00DE7B8C" w:rsidP="00DE7B8C">
      <w:pPr>
        <w:spacing w:after="0" w:line="240" w:lineRule="auto"/>
        <w:rPr>
          <w:rFonts w:ascii="Times New Roman" w:hAnsi="Times New Roman"/>
          <w:b/>
          <w:sz w:val="20"/>
          <w:szCs w:val="20"/>
          <w:lang w:val="uk-UA"/>
        </w:rPr>
        <w:sectPr w:rsidR="00DE7B8C" w:rsidRPr="00920F9B" w:rsidSect="00705304">
          <w:pgSz w:w="11906" w:h="16838"/>
          <w:pgMar w:top="567" w:right="1700" w:bottom="567" w:left="851" w:header="709" w:footer="709" w:gutter="0"/>
          <w:cols w:space="708"/>
          <w:docGrid w:linePitch="360"/>
        </w:sectPr>
      </w:pPr>
    </w:p>
    <w:p w14:paraId="4E3CA06E" w14:textId="77777777" w:rsidR="00DE7B8C" w:rsidRPr="00920F9B" w:rsidRDefault="00DE7B8C" w:rsidP="00DE7B8C">
      <w:pPr>
        <w:rPr>
          <w:rFonts w:ascii="Times New Roman" w:hAnsi="Times New Roman"/>
          <w:b/>
          <w:sz w:val="20"/>
          <w:szCs w:val="20"/>
          <w:lang w:val="uk-UA"/>
        </w:rPr>
        <w:sectPr w:rsidR="00DE7B8C" w:rsidRPr="00920F9B" w:rsidSect="008F48C2">
          <w:type w:val="continuous"/>
          <w:pgSz w:w="11906" w:h="16838"/>
          <w:pgMar w:top="1134" w:right="850" w:bottom="1134" w:left="1701" w:header="708" w:footer="708" w:gutter="0"/>
          <w:cols w:space="708"/>
          <w:docGrid w:linePitch="360"/>
        </w:sectPr>
      </w:pPr>
    </w:p>
    <w:p w14:paraId="06E37847" w14:textId="77777777" w:rsidR="00DE7B8C" w:rsidRPr="00920F9B" w:rsidRDefault="00DE7B8C" w:rsidP="00DE7B8C">
      <w:pPr>
        <w:spacing w:after="0" w:line="240" w:lineRule="auto"/>
        <w:rPr>
          <w:rFonts w:ascii="Times New Roman" w:hAnsi="Times New Roman"/>
          <w:b/>
          <w:sz w:val="20"/>
          <w:szCs w:val="20"/>
          <w:lang w:val="uk-UA"/>
        </w:rPr>
        <w:sectPr w:rsidR="00DE7B8C" w:rsidRPr="00920F9B" w:rsidSect="008F48C2">
          <w:type w:val="continuous"/>
          <w:pgSz w:w="11906" w:h="16838"/>
          <w:pgMar w:top="1134" w:right="850" w:bottom="1134" w:left="1701" w:header="708" w:footer="708" w:gutter="0"/>
          <w:cols w:space="708"/>
          <w:docGrid w:linePitch="360"/>
        </w:sectPr>
      </w:pPr>
    </w:p>
    <w:p w14:paraId="5F89E6E0" w14:textId="77777777" w:rsidR="00DE7B8C" w:rsidRPr="00920F9B" w:rsidRDefault="00DE7B8C" w:rsidP="00DE7B8C">
      <w:pPr>
        <w:spacing w:after="0" w:line="240" w:lineRule="auto"/>
        <w:rPr>
          <w:rFonts w:ascii="Times New Roman" w:hAnsi="Times New Roman"/>
          <w:b/>
          <w:sz w:val="20"/>
          <w:szCs w:val="20"/>
        </w:rPr>
      </w:pPr>
      <w:r w:rsidRPr="00920F9B">
        <w:rPr>
          <w:rFonts w:ascii="Times New Roman" w:hAnsi="Times New Roman"/>
          <w:b/>
          <w:sz w:val="20"/>
          <w:szCs w:val="20"/>
          <w:lang w:val="uk-UA"/>
        </w:rPr>
        <w:lastRenderedPageBreak/>
        <w:t>7</w:t>
      </w:r>
      <w:r w:rsidRPr="00920F9B">
        <w:rPr>
          <w:rFonts w:ascii="Times New Roman" w:hAnsi="Times New Roman"/>
          <w:b/>
          <w:sz w:val="20"/>
          <w:szCs w:val="20"/>
        </w:rPr>
        <w:t>. Принципова схема ІТП</w:t>
      </w:r>
    </w:p>
    <w:p w14:paraId="486B0A39" w14:textId="5BBBC257" w:rsidR="00DE7B8C" w:rsidRPr="00920F9B" w:rsidRDefault="00DE7B8C" w:rsidP="00DE7B8C">
      <w:pPr>
        <w:spacing w:after="0" w:line="240" w:lineRule="auto"/>
        <w:rPr>
          <w:rFonts w:ascii="Times New Roman" w:hAnsi="Times New Roman"/>
          <w:b/>
          <w:sz w:val="20"/>
          <w:szCs w:val="20"/>
        </w:rPr>
        <w:sectPr w:rsidR="00DE7B8C" w:rsidRPr="00920F9B" w:rsidSect="008F48C2">
          <w:pgSz w:w="16838" w:h="11906" w:orient="landscape"/>
          <w:pgMar w:top="850" w:right="1134" w:bottom="1701" w:left="1134" w:header="708" w:footer="708" w:gutter="0"/>
          <w:cols w:space="708"/>
          <w:docGrid w:linePitch="360"/>
        </w:sectPr>
      </w:pPr>
      <w:r w:rsidRPr="00920F9B">
        <w:rPr>
          <w:rFonts w:ascii="Times New Roman" w:hAnsi="Times New Roman"/>
          <w:noProof/>
          <w:sz w:val="20"/>
          <w:szCs w:val="20"/>
          <w:lang w:val="uk-UA" w:eastAsia="uk-UA"/>
        </w:rPr>
        <w:drawing>
          <wp:inline distT="0" distB="0" distL="0" distR="0" wp14:anchorId="3DBF0309" wp14:editId="46EBB641">
            <wp:extent cx="9202420" cy="39649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02420" cy="3964940"/>
                    </a:xfrm>
                    <a:prstGeom prst="rect">
                      <a:avLst/>
                    </a:prstGeom>
                    <a:noFill/>
                    <a:ln>
                      <a:noFill/>
                    </a:ln>
                  </pic:spPr>
                </pic:pic>
              </a:graphicData>
            </a:graphic>
          </wp:inline>
        </w:drawing>
      </w:r>
    </w:p>
    <w:p w14:paraId="4D74074B" w14:textId="77777777" w:rsidR="00DE7B8C" w:rsidRPr="00920F9B" w:rsidRDefault="00DE7B8C" w:rsidP="00DE7B8C">
      <w:pPr>
        <w:spacing w:after="0" w:line="240" w:lineRule="auto"/>
        <w:rPr>
          <w:rFonts w:ascii="Times New Roman" w:hAnsi="Times New Roman"/>
          <w:b/>
          <w:color w:val="000000"/>
          <w:sz w:val="20"/>
          <w:szCs w:val="20"/>
          <w:lang w:val="uk-UA"/>
        </w:rPr>
      </w:pPr>
    </w:p>
    <w:p w14:paraId="7748B93C" w14:textId="77777777" w:rsidR="00DE7B8C" w:rsidRPr="00920F9B" w:rsidRDefault="00DE7B8C" w:rsidP="00DE7B8C">
      <w:pPr>
        <w:pStyle w:val="44"/>
        <w:ind w:left="360"/>
        <w:rPr>
          <w:rFonts w:ascii="Times New Roman" w:hAnsi="Times New Roman" w:cs="Times New Roman"/>
          <w:b/>
          <w:sz w:val="20"/>
          <w:szCs w:val="20"/>
        </w:rPr>
      </w:pPr>
      <w:r w:rsidRPr="00920F9B">
        <w:rPr>
          <w:rFonts w:ascii="Times New Roman" w:hAnsi="Times New Roman" w:cs="Times New Roman"/>
          <w:b/>
          <w:sz w:val="20"/>
          <w:szCs w:val="20"/>
        </w:rPr>
        <w:t xml:space="preserve">8. Комплектність </w:t>
      </w:r>
    </w:p>
    <w:p w14:paraId="3BF72FB4" w14:textId="77777777" w:rsidR="00DE7B8C" w:rsidRPr="00920F9B" w:rsidRDefault="00DE7B8C" w:rsidP="00DE7B8C">
      <w:pPr>
        <w:pStyle w:val="44"/>
        <w:ind w:left="0"/>
        <w:rPr>
          <w:rFonts w:ascii="Times New Roman" w:hAnsi="Times New Roman" w:cs="Times New Roman"/>
          <w:sz w:val="20"/>
          <w:szCs w:val="20"/>
        </w:rPr>
      </w:pPr>
      <w:r w:rsidRPr="00920F9B">
        <w:rPr>
          <w:rFonts w:ascii="Times New Roman" w:hAnsi="Times New Roman" w:cs="Times New Roman"/>
          <w:sz w:val="20"/>
          <w:szCs w:val="20"/>
        </w:rPr>
        <w:t xml:space="preserve">ІТП має </w:t>
      </w:r>
      <w:r w:rsidRPr="00920F9B">
        <w:rPr>
          <w:rFonts w:ascii="Times New Roman" w:hAnsi="Times New Roman" w:cs="Times New Roman"/>
          <w:b/>
          <w:sz w:val="20"/>
          <w:szCs w:val="20"/>
        </w:rPr>
        <w:t>включати</w:t>
      </w:r>
      <w:r w:rsidRPr="00920F9B">
        <w:rPr>
          <w:rFonts w:ascii="Times New Roman" w:hAnsi="Times New Roman" w:cs="Times New Roman"/>
          <w:sz w:val="20"/>
          <w:szCs w:val="20"/>
        </w:rPr>
        <w:t xml:space="preserve"> в себе такі основні складові:</w:t>
      </w:r>
    </w:p>
    <w:p w14:paraId="14EDDE71" w14:textId="77777777" w:rsidR="00DE7B8C" w:rsidRPr="00920F9B" w:rsidRDefault="00DE7B8C" w:rsidP="00DE7B8C">
      <w:pPr>
        <w:rPr>
          <w:rFonts w:ascii="Times New Roman" w:hAnsi="Times New Roman"/>
          <w:sz w:val="20"/>
          <w:szCs w:val="20"/>
          <w:lang w:val="uk-UA"/>
        </w:rPr>
      </w:pPr>
      <w:r w:rsidRPr="00920F9B">
        <w:rPr>
          <w:rFonts w:ascii="Times New Roman" w:hAnsi="Times New Roman"/>
          <w:sz w:val="20"/>
          <w:szCs w:val="20"/>
          <w:lang w:val="uk-UA"/>
        </w:rPr>
        <w:t>(Номери позицій у відповідності до рекомендованої  принципової схеми)</w:t>
      </w:r>
    </w:p>
    <w:tbl>
      <w:tblPr>
        <w:tblW w:w="9065" w:type="dxa"/>
        <w:tblCellMar>
          <w:left w:w="0" w:type="dxa"/>
          <w:right w:w="0" w:type="dxa"/>
        </w:tblCellMar>
        <w:tblLook w:val="0000" w:firstRow="0" w:lastRow="0" w:firstColumn="0" w:lastColumn="0" w:noHBand="0" w:noVBand="0"/>
      </w:tblPr>
      <w:tblGrid>
        <w:gridCol w:w="2132"/>
        <w:gridCol w:w="3999"/>
        <w:gridCol w:w="131"/>
        <w:gridCol w:w="14"/>
        <w:gridCol w:w="91"/>
        <w:gridCol w:w="2698"/>
      </w:tblGrid>
      <w:tr w:rsidR="00DE7B8C" w:rsidRPr="00920F9B" w14:paraId="003C3F5C" w14:textId="77777777" w:rsidTr="008F48C2">
        <w:trPr>
          <w:cantSplit/>
          <w:trHeight w:val="346"/>
        </w:trPr>
        <w:tc>
          <w:tcPr>
            <w:tcW w:w="2132" w:type="dxa"/>
            <w:vMerge w:val="restart"/>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047B448F" w14:textId="77777777" w:rsidR="00DE7B8C" w:rsidRPr="00920F9B" w:rsidRDefault="00DE7B8C" w:rsidP="008F48C2">
            <w:pPr>
              <w:spacing w:after="0"/>
              <w:rPr>
                <w:rFonts w:ascii="Times New Roman" w:hAnsi="Times New Roman"/>
                <w:b/>
                <w:bCs/>
                <w:sz w:val="20"/>
                <w:szCs w:val="20"/>
                <w:lang w:val="uk-UA"/>
              </w:rPr>
            </w:pPr>
            <w:r w:rsidRPr="00920F9B">
              <w:rPr>
                <w:rFonts w:ascii="Times New Roman" w:hAnsi="Times New Roman"/>
                <w:b/>
                <w:bCs/>
                <w:sz w:val="20"/>
                <w:szCs w:val="20"/>
                <w:lang w:val="uk-UA"/>
              </w:rPr>
              <w:t>Позиція № 1</w:t>
            </w:r>
          </w:p>
          <w:p w14:paraId="0801DB93" w14:textId="77777777" w:rsidR="00DE7B8C" w:rsidRPr="00920F9B" w:rsidRDefault="00DE7B8C" w:rsidP="008F48C2">
            <w:pPr>
              <w:spacing w:after="0"/>
              <w:rPr>
                <w:rFonts w:ascii="Times New Roman" w:hAnsi="Times New Roman"/>
                <w:b/>
                <w:bCs/>
                <w:sz w:val="20"/>
                <w:szCs w:val="20"/>
                <w:lang w:val="uk-UA"/>
              </w:rPr>
            </w:pPr>
          </w:p>
          <w:p w14:paraId="4A513DAA" w14:textId="77777777" w:rsidR="00DE7B8C" w:rsidRPr="00920F9B" w:rsidRDefault="00DE7B8C" w:rsidP="008F48C2">
            <w:pPr>
              <w:spacing w:after="0"/>
              <w:rPr>
                <w:rFonts w:ascii="Times New Roman" w:hAnsi="Times New Roman"/>
                <w:b/>
                <w:bCs/>
                <w:sz w:val="20"/>
                <w:szCs w:val="20"/>
                <w:lang w:val="uk-UA"/>
              </w:rPr>
            </w:pPr>
            <w:r w:rsidRPr="00920F9B">
              <w:rPr>
                <w:rFonts w:ascii="Times New Roman" w:hAnsi="Times New Roman"/>
                <w:sz w:val="20"/>
                <w:szCs w:val="20"/>
                <w:lang w:val="uk-UA"/>
              </w:rPr>
              <w:t>Щит електричний розподільчий</w:t>
            </w:r>
          </w:p>
        </w:tc>
        <w:tc>
          <w:tcPr>
            <w:tcW w:w="6933" w:type="dxa"/>
            <w:gridSpan w:val="5"/>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29B7837E"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Щит електричний розподільчий забезпечує живленням все обладнання ІТП.</w:t>
            </w:r>
          </w:p>
        </w:tc>
      </w:tr>
      <w:tr w:rsidR="00DE7B8C" w:rsidRPr="00920F9B" w14:paraId="6406BACF" w14:textId="77777777" w:rsidTr="008F48C2">
        <w:trPr>
          <w:cantSplit/>
          <w:trHeight w:val="69"/>
        </w:trPr>
        <w:tc>
          <w:tcPr>
            <w:tcW w:w="2132" w:type="dxa"/>
            <w:vMerge/>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225763F2" w14:textId="77777777" w:rsidR="00DE7B8C" w:rsidRPr="00920F9B" w:rsidRDefault="00DE7B8C" w:rsidP="008F48C2">
            <w:pPr>
              <w:spacing w:after="0"/>
              <w:rPr>
                <w:rFonts w:ascii="Times New Roman" w:eastAsia="Arial Unicode MS" w:hAnsi="Times New Roman"/>
                <w:b/>
                <w:bCs/>
                <w:sz w:val="20"/>
                <w:szCs w:val="20"/>
                <w:lang w:val="uk-UA"/>
              </w:rPr>
            </w:pPr>
          </w:p>
        </w:tc>
        <w:tc>
          <w:tcPr>
            <w:tcW w:w="6933" w:type="dxa"/>
            <w:gridSpan w:val="5"/>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0DA2053F"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Встановлення повинно відповідати наступним вимогам:</w:t>
            </w:r>
          </w:p>
          <w:p w14:paraId="1BB00AF2"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 Нормативним документам, що діють на території України;</w:t>
            </w:r>
          </w:p>
          <w:p w14:paraId="4BA09D36"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 Повинен бути забезпечений стандарт захисту не гірший IP 54</w:t>
            </w:r>
          </w:p>
          <w:p w14:paraId="6BBBFC67"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Установка повинна мати:</w:t>
            </w:r>
          </w:p>
          <w:p w14:paraId="25CEE8D1"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 аварійні вимикачі насосів у відповідності вимогам виробника насосів;</w:t>
            </w:r>
          </w:p>
          <w:p w14:paraId="0DC654E6"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 контактори з регульованим захистом від теплового перевантаження у відповідності вимогам виробника насосів;</w:t>
            </w:r>
          </w:p>
          <w:p w14:paraId="0CB3AD29"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 панель запобіжників.</w:t>
            </w:r>
          </w:p>
        </w:tc>
      </w:tr>
      <w:tr w:rsidR="00DE7B8C" w:rsidRPr="00920F9B" w14:paraId="49BD6414" w14:textId="77777777" w:rsidTr="008F48C2">
        <w:trPr>
          <w:cantSplit/>
          <w:trHeight w:val="566"/>
        </w:trPr>
        <w:tc>
          <w:tcPr>
            <w:tcW w:w="2132" w:type="dxa"/>
            <w:tcBorders>
              <w:top w:val="single" w:sz="4" w:space="0" w:color="auto"/>
              <w:left w:val="single" w:sz="8" w:space="0" w:color="auto"/>
              <w:right w:val="single" w:sz="4" w:space="0" w:color="auto"/>
            </w:tcBorders>
            <w:tcMar>
              <w:top w:w="11" w:type="dxa"/>
              <w:left w:w="11" w:type="dxa"/>
              <w:bottom w:w="0" w:type="dxa"/>
              <w:right w:w="11" w:type="dxa"/>
            </w:tcMar>
            <w:vAlign w:val="center"/>
          </w:tcPr>
          <w:p w14:paraId="71398AE3" w14:textId="77777777" w:rsidR="00DE7B8C" w:rsidRPr="00920F9B" w:rsidRDefault="00DE7B8C" w:rsidP="008F48C2">
            <w:pPr>
              <w:spacing w:after="0"/>
              <w:rPr>
                <w:rFonts w:ascii="Times New Roman" w:hAnsi="Times New Roman"/>
                <w:sz w:val="20"/>
                <w:szCs w:val="20"/>
                <w:lang w:val="uk-UA"/>
              </w:rPr>
            </w:pPr>
            <w:r w:rsidRPr="00920F9B">
              <w:rPr>
                <w:rFonts w:ascii="Times New Roman" w:hAnsi="Times New Roman"/>
                <w:b/>
                <w:bCs/>
                <w:sz w:val="20"/>
                <w:szCs w:val="20"/>
                <w:lang w:val="uk-UA"/>
              </w:rPr>
              <w:t>Позиція № 2</w:t>
            </w:r>
          </w:p>
        </w:tc>
        <w:tc>
          <w:tcPr>
            <w:tcW w:w="6933" w:type="dxa"/>
            <w:gridSpan w:val="5"/>
            <w:tcBorders>
              <w:top w:val="single" w:sz="4" w:space="0" w:color="auto"/>
              <w:left w:val="single" w:sz="4" w:space="0" w:color="auto"/>
              <w:right w:val="single" w:sz="8" w:space="0" w:color="auto"/>
            </w:tcBorders>
            <w:vAlign w:val="center"/>
          </w:tcPr>
          <w:p w14:paraId="479211B0"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Контролери у позиціях 2, 2.2 можуть інтегруватися в один або більше блоків при умові, що їх функціональні характеристики залишаться такими ж самими.</w:t>
            </w:r>
          </w:p>
        </w:tc>
      </w:tr>
      <w:tr w:rsidR="00DE7B8C" w:rsidRPr="00920F9B" w14:paraId="7E1115E1" w14:textId="77777777" w:rsidTr="008F48C2">
        <w:trPr>
          <w:cantSplit/>
          <w:trHeight w:val="116"/>
        </w:trPr>
        <w:tc>
          <w:tcPr>
            <w:tcW w:w="2132" w:type="dxa"/>
            <w:vMerge w:val="restart"/>
            <w:tcBorders>
              <w:left w:val="single" w:sz="8" w:space="0" w:color="auto"/>
              <w:right w:val="single" w:sz="4" w:space="0" w:color="auto"/>
            </w:tcBorders>
            <w:tcMar>
              <w:top w:w="11" w:type="dxa"/>
              <w:left w:w="11" w:type="dxa"/>
              <w:bottom w:w="0" w:type="dxa"/>
              <w:right w:w="11" w:type="dxa"/>
            </w:tcMar>
            <w:vAlign w:val="center"/>
          </w:tcPr>
          <w:p w14:paraId="01B536A0" w14:textId="77777777" w:rsidR="00DE7B8C" w:rsidRPr="00920F9B" w:rsidRDefault="00DE7B8C" w:rsidP="008F48C2">
            <w:pPr>
              <w:spacing w:after="0"/>
              <w:rPr>
                <w:rFonts w:ascii="Times New Roman" w:eastAsia="Arial Unicode MS" w:hAnsi="Times New Roman"/>
                <w:b/>
                <w:bCs/>
                <w:sz w:val="20"/>
                <w:szCs w:val="20"/>
                <w:lang w:val="uk-UA"/>
              </w:rPr>
            </w:pPr>
          </w:p>
          <w:p w14:paraId="1FFD460F" w14:textId="77777777" w:rsidR="00DE7B8C" w:rsidRPr="00920F9B" w:rsidRDefault="00DE7B8C" w:rsidP="008F48C2">
            <w:pPr>
              <w:spacing w:after="0"/>
              <w:rPr>
                <w:rFonts w:ascii="Times New Roman" w:eastAsia="Arial Unicode MS" w:hAnsi="Times New Roman"/>
                <w:b/>
                <w:bCs/>
                <w:sz w:val="20"/>
                <w:szCs w:val="20"/>
                <w:lang w:val="uk-UA"/>
              </w:rPr>
            </w:pPr>
            <w:r w:rsidRPr="00920F9B">
              <w:rPr>
                <w:rFonts w:ascii="Times New Roman" w:hAnsi="Times New Roman"/>
                <w:sz w:val="20"/>
                <w:szCs w:val="20"/>
                <w:lang w:val="uk-UA"/>
              </w:rPr>
              <w:t>Блок регулювання системи опалення</w:t>
            </w:r>
          </w:p>
        </w:tc>
        <w:tc>
          <w:tcPr>
            <w:tcW w:w="6933" w:type="dxa"/>
            <w:gridSpan w:val="5"/>
            <w:tcBorders>
              <w:left w:val="single" w:sz="4" w:space="0" w:color="auto"/>
              <w:right w:val="single" w:sz="8" w:space="0" w:color="auto"/>
            </w:tcBorders>
            <w:tcMar>
              <w:top w:w="11" w:type="dxa"/>
              <w:left w:w="11" w:type="dxa"/>
              <w:bottom w:w="0" w:type="dxa"/>
              <w:right w:w="11" w:type="dxa"/>
            </w:tcMar>
            <w:vAlign w:val="center"/>
          </w:tcPr>
          <w:p w14:paraId="52756E30"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Регулювання – пропорційне (або пропорційно-інтегральне)</w:t>
            </w:r>
          </w:p>
        </w:tc>
      </w:tr>
      <w:tr w:rsidR="00DE7B8C" w:rsidRPr="00920F9B" w14:paraId="2CB8E11B" w14:textId="77777777" w:rsidTr="008F48C2">
        <w:trPr>
          <w:cantSplit/>
          <w:trHeight w:val="732"/>
        </w:trPr>
        <w:tc>
          <w:tcPr>
            <w:tcW w:w="2132" w:type="dxa"/>
            <w:vMerge/>
            <w:tcBorders>
              <w:left w:val="single" w:sz="8" w:space="0" w:color="auto"/>
              <w:right w:val="single" w:sz="4" w:space="0" w:color="auto"/>
            </w:tcBorders>
            <w:tcMar>
              <w:top w:w="11" w:type="dxa"/>
              <w:left w:w="11" w:type="dxa"/>
              <w:bottom w:w="0" w:type="dxa"/>
              <w:right w:w="11" w:type="dxa"/>
            </w:tcMar>
            <w:vAlign w:val="center"/>
          </w:tcPr>
          <w:p w14:paraId="70814EE6" w14:textId="77777777" w:rsidR="00DE7B8C" w:rsidRPr="00920F9B" w:rsidRDefault="00DE7B8C" w:rsidP="008F48C2">
            <w:pPr>
              <w:spacing w:after="0"/>
              <w:rPr>
                <w:rFonts w:ascii="Times New Roman" w:hAnsi="Times New Roman"/>
                <w:b/>
                <w:bCs/>
                <w:sz w:val="20"/>
                <w:szCs w:val="20"/>
                <w:lang w:val="uk-UA"/>
              </w:rPr>
            </w:pPr>
          </w:p>
        </w:tc>
        <w:tc>
          <w:tcPr>
            <w:tcW w:w="6933" w:type="dxa"/>
            <w:gridSpan w:val="5"/>
            <w:tcBorders>
              <w:left w:val="single" w:sz="4" w:space="0" w:color="auto"/>
              <w:bottom w:val="nil"/>
              <w:right w:val="single" w:sz="8" w:space="0" w:color="auto"/>
            </w:tcBorders>
            <w:tcMar>
              <w:top w:w="11" w:type="dxa"/>
              <w:left w:w="11" w:type="dxa"/>
              <w:bottom w:w="0" w:type="dxa"/>
              <w:right w:w="11" w:type="dxa"/>
            </w:tcMar>
            <w:vAlign w:val="center"/>
          </w:tcPr>
          <w:p w14:paraId="2BBCB8A1"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Контролер забезпечує:</w:t>
            </w:r>
          </w:p>
          <w:p w14:paraId="0203C1B3"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 xml:space="preserve"> - Пропорційне корегування значень температури теплоносія в  системі опалення (трубопровід Т11) відповідно температурі зовнішнього повітря (погодне регулювання);</w:t>
            </w:r>
          </w:p>
          <w:p w14:paraId="652A8EE5"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 xml:space="preserve">- Зниження/збільшення значень температури теплоносія в  системі опалення (трубопровід Т11) відповідно значенням та в періоди, що встановлюються таймерним регулятором, що повинен бути включеним в склад блоку регулювання ІТП  </w:t>
            </w:r>
          </w:p>
        </w:tc>
      </w:tr>
      <w:tr w:rsidR="00DE7B8C" w:rsidRPr="00920F9B" w14:paraId="67405E68" w14:textId="77777777" w:rsidTr="008F48C2">
        <w:trPr>
          <w:trHeight w:val="692"/>
        </w:trPr>
        <w:tc>
          <w:tcPr>
            <w:tcW w:w="2132" w:type="dxa"/>
            <w:vMerge/>
            <w:tcBorders>
              <w:left w:val="single" w:sz="8" w:space="0" w:color="auto"/>
              <w:right w:val="single" w:sz="4" w:space="0" w:color="auto"/>
            </w:tcBorders>
            <w:tcMar>
              <w:top w:w="11" w:type="dxa"/>
              <w:left w:w="11" w:type="dxa"/>
              <w:bottom w:w="0" w:type="dxa"/>
              <w:right w:w="11" w:type="dxa"/>
            </w:tcMar>
            <w:vAlign w:val="center"/>
          </w:tcPr>
          <w:p w14:paraId="4BA0813B" w14:textId="77777777" w:rsidR="00DE7B8C" w:rsidRPr="00920F9B" w:rsidRDefault="00DE7B8C" w:rsidP="008F48C2">
            <w:pPr>
              <w:spacing w:after="0"/>
              <w:rPr>
                <w:rFonts w:ascii="Times New Roman" w:eastAsia="Arial Unicode MS" w:hAnsi="Times New Roman"/>
                <w:sz w:val="20"/>
                <w:szCs w:val="20"/>
                <w:lang w:val="uk-UA"/>
              </w:rPr>
            </w:pPr>
          </w:p>
        </w:tc>
        <w:tc>
          <w:tcPr>
            <w:tcW w:w="6933" w:type="dxa"/>
            <w:gridSpan w:val="5"/>
            <w:tcBorders>
              <w:top w:val="nil"/>
              <w:left w:val="single" w:sz="4" w:space="0" w:color="auto"/>
              <w:right w:val="single" w:sz="8" w:space="0" w:color="auto"/>
            </w:tcBorders>
            <w:tcMar>
              <w:top w:w="11" w:type="dxa"/>
              <w:left w:w="11" w:type="dxa"/>
              <w:bottom w:w="0" w:type="dxa"/>
              <w:right w:w="11" w:type="dxa"/>
            </w:tcMar>
            <w:vAlign w:val="center"/>
          </w:tcPr>
          <w:p w14:paraId="678A85A7"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 xml:space="preserve">- Можливість зв’язку з комп’ютером за допомогою стандартного інтерфейсу (RS-232, 485) </w:t>
            </w:r>
          </w:p>
          <w:p w14:paraId="483653F9"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 xml:space="preserve">Дозволяється використовувати напругу живлення 220В, при цьому необхідно забезпечити стандарт захисту не гірший IP 54 </w:t>
            </w:r>
          </w:p>
        </w:tc>
      </w:tr>
      <w:tr w:rsidR="00DE7B8C" w:rsidRPr="00920F9B" w14:paraId="6CC10591" w14:textId="77777777" w:rsidTr="008F48C2">
        <w:trPr>
          <w:cantSplit/>
          <w:trHeight w:val="49"/>
        </w:trPr>
        <w:tc>
          <w:tcPr>
            <w:tcW w:w="2132" w:type="dxa"/>
            <w:vMerge w:val="restart"/>
            <w:tcBorders>
              <w:top w:val="single" w:sz="4" w:space="0" w:color="auto"/>
              <w:left w:val="single" w:sz="4" w:space="0" w:color="auto"/>
              <w:bottom w:val="nil"/>
              <w:right w:val="single" w:sz="4" w:space="0" w:color="auto"/>
            </w:tcBorders>
            <w:tcMar>
              <w:top w:w="11" w:type="dxa"/>
              <w:left w:w="11" w:type="dxa"/>
              <w:bottom w:w="0" w:type="dxa"/>
              <w:right w:w="11" w:type="dxa"/>
            </w:tcMar>
            <w:vAlign w:val="center"/>
          </w:tcPr>
          <w:p w14:paraId="2B72ABA7" w14:textId="77777777" w:rsidR="00DE7B8C" w:rsidRPr="00920F9B" w:rsidRDefault="00DE7B8C" w:rsidP="008F48C2">
            <w:pPr>
              <w:spacing w:after="0"/>
              <w:rPr>
                <w:rFonts w:ascii="Times New Roman" w:eastAsia="Arial Unicode MS" w:hAnsi="Times New Roman"/>
                <w:b/>
                <w:bCs/>
                <w:sz w:val="20"/>
                <w:szCs w:val="20"/>
                <w:lang w:val="uk-UA"/>
              </w:rPr>
            </w:pPr>
            <w:r w:rsidRPr="00920F9B">
              <w:rPr>
                <w:rFonts w:ascii="Times New Roman" w:hAnsi="Times New Roman"/>
                <w:b/>
                <w:bCs/>
                <w:sz w:val="20"/>
                <w:szCs w:val="20"/>
                <w:lang w:val="uk-UA"/>
              </w:rPr>
              <w:t>Позиція №2.2</w:t>
            </w:r>
          </w:p>
        </w:tc>
        <w:tc>
          <w:tcPr>
            <w:tcW w:w="6933" w:type="dxa"/>
            <w:gridSpan w:val="5"/>
            <w:tcBorders>
              <w:top w:val="single" w:sz="4" w:space="0" w:color="auto"/>
              <w:left w:val="single" w:sz="4" w:space="0" w:color="auto"/>
              <w:bottom w:val="nil"/>
              <w:right w:val="single" w:sz="4" w:space="0" w:color="auto"/>
            </w:tcBorders>
            <w:tcMar>
              <w:top w:w="11" w:type="dxa"/>
              <w:left w:w="11" w:type="dxa"/>
              <w:bottom w:w="0" w:type="dxa"/>
              <w:right w:w="11" w:type="dxa"/>
            </w:tcMar>
            <w:vAlign w:val="center"/>
          </w:tcPr>
          <w:p w14:paraId="692FE069"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Забезпечує управління насосом, з заданими функціями:</w:t>
            </w:r>
          </w:p>
        </w:tc>
      </w:tr>
      <w:tr w:rsidR="00DE7B8C" w:rsidRPr="00920F9B" w14:paraId="72D9D370" w14:textId="77777777" w:rsidTr="008F48C2">
        <w:trPr>
          <w:cantSplit/>
          <w:trHeight w:val="202"/>
        </w:trPr>
        <w:tc>
          <w:tcPr>
            <w:tcW w:w="2132" w:type="dxa"/>
            <w:vMerge/>
            <w:tcBorders>
              <w:top w:val="nil"/>
              <w:left w:val="single" w:sz="4" w:space="0" w:color="auto"/>
              <w:bottom w:val="nil"/>
              <w:right w:val="single" w:sz="4" w:space="0" w:color="auto"/>
            </w:tcBorders>
            <w:vAlign w:val="center"/>
          </w:tcPr>
          <w:p w14:paraId="43FF7B52" w14:textId="77777777" w:rsidR="00DE7B8C" w:rsidRPr="00920F9B" w:rsidRDefault="00DE7B8C" w:rsidP="008F48C2">
            <w:pPr>
              <w:spacing w:after="0"/>
              <w:rPr>
                <w:rFonts w:ascii="Times New Roman" w:eastAsia="Arial Unicode MS" w:hAnsi="Times New Roman"/>
                <w:b/>
                <w:bCs/>
                <w:sz w:val="20"/>
                <w:szCs w:val="20"/>
                <w:lang w:val="uk-UA"/>
              </w:rPr>
            </w:pPr>
          </w:p>
        </w:tc>
        <w:tc>
          <w:tcPr>
            <w:tcW w:w="6933" w:type="dxa"/>
            <w:gridSpan w:val="5"/>
            <w:tcBorders>
              <w:top w:val="nil"/>
              <w:left w:val="single" w:sz="4" w:space="0" w:color="auto"/>
              <w:bottom w:val="nil"/>
              <w:right w:val="single" w:sz="4" w:space="0" w:color="auto"/>
            </w:tcBorders>
            <w:tcMar>
              <w:top w:w="11" w:type="dxa"/>
              <w:left w:w="11" w:type="dxa"/>
              <w:bottom w:w="0" w:type="dxa"/>
              <w:right w:w="11" w:type="dxa"/>
            </w:tcMar>
            <w:vAlign w:val="center"/>
          </w:tcPr>
          <w:p w14:paraId="3B2AC524"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 Забезпечує перемикання насосів (основного і резервного) згідно заданої програми, або в разі виходу з ладу. Автоматичне включення резерву.</w:t>
            </w:r>
          </w:p>
        </w:tc>
      </w:tr>
      <w:tr w:rsidR="00DE7B8C" w:rsidRPr="00920F9B" w14:paraId="3C947C97" w14:textId="77777777" w:rsidTr="008F48C2">
        <w:trPr>
          <w:cantSplit/>
          <w:trHeight w:val="362"/>
        </w:trPr>
        <w:tc>
          <w:tcPr>
            <w:tcW w:w="2132" w:type="dxa"/>
            <w:vMerge w:val="restart"/>
            <w:tcBorders>
              <w:top w:val="nil"/>
              <w:left w:val="single" w:sz="4" w:space="0" w:color="auto"/>
              <w:bottom w:val="nil"/>
              <w:right w:val="single" w:sz="4" w:space="0" w:color="auto"/>
            </w:tcBorders>
            <w:tcMar>
              <w:top w:w="11" w:type="dxa"/>
              <w:left w:w="11" w:type="dxa"/>
              <w:bottom w:w="0" w:type="dxa"/>
              <w:right w:w="11" w:type="dxa"/>
            </w:tcMar>
            <w:vAlign w:val="center"/>
          </w:tcPr>
          <w:p w14:paraId="299155F7" w14:textId="77777777" w:rsidR="00DE7B8C" w:rsidRPr="00920F9B" w:rsidRDefault="00DE7B8C" w:rsidP="008F48C2">
            <w:pPr>
              <w:spacing w:after="0"/>
              <w:rPr>
                <w:rFonts w:ascii="Times New Roman" w:eastAsia="Arial Unicode MS" w:hAnsi="Times New Roman"/>
                <w:sz w:val="20"/>
                <w:szCs w:val="20"/>
                <w:lang w:val="uk-UA"/>
              </w:rPr>
            </w:pPr>
            <w:r w:rsidRPr="00920F9B">
              <w:rPr>
                <w:rFonts w:ascii="Times New Roman" w:hAnsi="Times New Roman"/>
                <w:sz w:val="20"/>
                <w:szCs w:val="20"/>
                <w:lang w:val="uk-UA"/>
              </w:rPr>
              <w:t>Блок управління насосами системи опалення.</w:t>
            </w:r>
          </w:p>
        </w:tc>
        <w:tc>
          <w:tcPr>
            <w:tcW w:w="6933" w:type="dxa"/>
            <w:gridSpan w:val="5"/>
            <w:tcBorders>
              <w:top w:val="nil"/>
              <w:left w:val="single" w:sz="4" w:space="0" w:color="auto"/>
              <w:bottom w:val="nil"/>
              <w:right w:val="single" w:sz="4" w:space="0" w:color="auto"/>
            </w:tcBorders>
            <w:tcMar>
              <w:top w:w="11" w:type="dxa"/>
              <w:left w:w="11" w:type="dxa"/>
              <w:bottom w:w="0" w:type="dxa"/>
              <w:right w:w="11" w:type="dxa"/>
            </w:tcMar>
            <w:vAlign w:val="center"/>
          </w:tcPr>
          <w:p w14:paraId="479BBC52"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 Насос системи опалення повинен відключитися, коли тиск буде нижче встановленого для контактного манометра (поз. Р1.1).</w:t>
            </w:r>
          </w:p>
        </w:tc>
      </w:tr>
      <w:tr w:rsidR="00DE7B8C" w:rsidRPr="00920F9B" w14:paraId="448E64D3" w14:textId="77777777" w:rsidTr="008F48C2">
        <w:trPr>
          <w:cantSplit/>
          <w:trHeight w:val="69"/>
        </w:trPr>
        <w:tc>
          <w:tcPr>
            <w:tcW w:w="2132" w:type="dxa"/>
            <w:vMerge/>
            <w:tcBorders>
              <w:top w:val="nil"/>
              <w:left w:val="single" w:sz="4" w:space="0" w:color="auto"/>
              <w:bottom w:val="nil"/>
              <w:right w:val="single" w:sz="4" w:space="0" w:color="auto"/>
            </w:tcBorders>
            <w:vAlign w:val="center"/>
          </w:tcPr>
          <w:p w14:paraId="277C8ECA" w14:textId="77777777" w:rsidR="00DE7B8C" w:rsidRPr="00920F9B" w:rsidRDefault="00DE7B8C" w:rsidP="008F48C2">
            <w:pPr>
              <w:spacing w:after="0"/>
              <w:rPr>
                <w:rFonts w:ascii="Times New Roman" w:eastAsia="Arial Unicode MS" w:hAnsi="Times New Roman"/>
                <w:sz w:val="20"/>
                <w:szCs w:val="20"/>
                <w:lang w:val="uk-UA"/>
              </w:rPr>
            </w:pPr>
          </w:p>
        </w:tc>
        <w:tc>
          <w:tcPr>
            <w:tcW w:w="6933" w:type="dxa"/>
            <w:gridSpan w:val="5"/>
            <w:tcBorders>
              <w:top w:val="nil"/>
              <w:left w:val="single" w:sz="4" w:space="0" w:color="auto"/>
              <w:bottom w:val="nil"/>
              <w:right w:val="single" w:sz="4" w:space="0" w:color="auto"/>
            </w:tcBorders>
            <w:tcMar>
              <w:top w:w="11" w:type="dxa"/>
              <w:left w:w="11" w:type="dxa"/>
              <w:bottom w:w="0" w:type="dxa"/>
              <w:right w:w="11" w:type="dxa"/>
            </w:tcMar>
            <w:vAlign w:val="center"/>
          </w:tcPr>
          <w:p w14:paraId="707E9E5E"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 Можливість ручного вмикання – вимикання насосів.</w:t>
            </w:r>
          </w:p>
        </w:tc>
      </w:tr>
      <w:tr w:rsidR="00DE7B8C" w:rsidRPr="00920F9B" w14:paraId="16F60395" w14:textId="77777777" w:rsidTr="008F48C2">
        <w:trPr>
          <w:trHeight w:val="229"/>
        </w:trPr>
        <w:tc>
          <w:tcPr>
            <w:tcW w:w="2132" w:type="dxa"/>
            <w:tcBorders>
              <w:top w:val="nil"/>
              <w:left w:val="single" w:sz="4" w:space="0" w:color="auto"/>
              <w:bottom w:val="nil"/>
              <w:right w:val="single" w:sz="4" w:space="0" w:color="auto"/>
            </w:tcBorders>
            <w:tcMar>
              <w:top w:w="11" w:type="dxa"/>
              <w:left w:w="11" w:type="dxa"/>
              <w:bottom w:w="0" w:type="dxa"/>
              <w:right w:w="11" w:type="dxa"/>
            </w:tcMar>
            <w:vAlign w:val="center"/>
          </w:tcPr>
          <w:p w14:paraId="25BEC30D" w14:textId="77777777" w:rsidR="00DE7B8C" w:rsidRPr="00920F9B" w:rsidRDefault="00DE7B8C" w:rsidP="008F48C2">
            <w:pPr>
              <w:spacing w:after="0"/>
              <w:rPr>
                <w:rFonts w:ascii="Times New Roman" w:eastAsia="Arial Unicode MS" w:hAnsi="Times New Roman"/>
                <w:sz w:val="20"/>
                <w:szCs w:val="20"/>
                <w:lang w:val="uk-UA"/>
              </w:rPr>
            </w:pPr>
            <w:r w:rsidRPr="00920F9B">
              <w:rPr>
                <w:rFonts w:ascii="Times New Roman" w:hAnsi="Times New Roman"/>
                <w:sz w:val="20"/>
                <w:szCs w:val="20"/>
                <w:lang w:val="uk-UA"/>
              </w:rPr>
              <w:t> </w:t>
            </w:r>
          </w:p>
        </w:tc>
        <w:tc>
          <w:tcPr>
            <w:tcW w:w="6933" w:type="dxa"/>
            <w:gridSpan w:val="5"/>
            <w:tcBorders>
              <w:top w:val="nil"/>
              <w:left w:val="single" w:sz="4" w:space="0" w:color="auto"/>
              <w:bottom w:val="nil"/>
              <w:right w:val="single" w:sz="4" w:space="0" w:color="auto"/>
            </w:tcBorders>
            <w:tcMar>
              <w:top w:w="11" w:type="dxa"/>
              <w:left w:w="11" w:type="dxa"/>
              <w:bottom w:w="0" w:type="dxa"/>
              <w:right w:w="11" w:type="dxa"/>
            </w:tcMar>
            <w:vAlign w:val="center"/>
          </w:tcPr>
          <w:p w14:paraId="224D9FBE"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 Автоматичне вмикання насосів після перерви в електропостачанні.</w:t>
            </w:r>
          </w:p>
        </w:tc>
      </w:tr>
      <w:tr w:rsidR="00DE7B8C" w:rsidRPr="00920F9B" w14:paraId="467ADF84" w14:textId="77777777" w:rsidTr="008F48C2">
        <w:trPr>
          <w:trHeight w:val="229"/>
        </w:trPr>
        <w:tc>
          <w:tcPr>
            <w:tcW w:w="2132" w:type="dxa"/>
            <w:tcBorders>
              <w:top w:val="nil"/>
              <w:left w:val="single" w:sz="4" w:space="0" w:color="auto"/>
              <w:bottom w:val="nil"/>
              <w:right w:val="single" w:sz="4" w:space="0" w:color="auto"/>
            </w:tcBorders>
            <w:tcMar>
              <w:top w:w="11" w:type="dxa"/>
              <w:left w:w="11" w:type="dxa"/>
              <w:bottom w:w="0" w:type="dxa"/>
              <w:right w:w="11" w:type="dxa"/>
            </w:tcMar>
            <w:vAlign w:val="center"/>
          </w:tcPr>
          <w:p w14:paraId="76F43082" w14:textId="77777777" w:rsidR="00DE7B8C" w:rsidRPr="00920F9B" w:rsidRDefault="00DE7B8C" w:rsidP="008F48C2">
            <w:pPr>
              <w:spacing w:after="0"/>
              <w:rPr>
                <w:rFonts w:ascii="Times New Roman" w:hAnsi="Times New Roman"/>
                <w:sz w:val="20"/>
                <w:szCs w:val="20"/>
                <w:lang w:val="uk-UA"/>
              </w:rPr>
            </w:pPr>
          </w:p>
        </w:tc>
        <w:tc>
          <w:tcPr>
            <w:tcW w:w="6933" w:type="dxa"/>
            <w:gridSpan w:val="5"/>
            <w:tcBorders>
              <w:top w:val="nil"/>
              <w:left w:val="single" w:sz="4" w:space="0" w:color="auto"/>
              <w:bottom w:val="nil"/>
              <w:right w:val="single" w:sz="4" w:space="0" w:color="auto"/>
            </w:tcBorders>
            <w:tcMar>
              <w:top w:w="11" w:type="dxa"/>
              <w:left w:w="11" w:type="dxa"/>
              <w:bottom w:w="0" w:type="dxa"/>
              <w:right w:w="11" w:type="dxa"/>
            </w:tcMar>
            <w:vAlign w:val="center"/>
          </w:tcPr>
          <w:p w14:paraId="10F5F313"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Повинен бути забезпечений стандарт захисту не гірший IP 54.</w:t>
            </w:r>
          </w:p>
        </w:tc>
      </w:tr>
      <w:tr w:rsidR="00DE7B8C" w:rsidRPr="00920F9B" w14:paraId="06F4E56C" w14:textId="77777777" w:rsidTr="008F48C2">
        <w:trPr>
          <w:trHeight w:val="229"/>
        </w:trPr>
        <w:tc>
          <w:tcPr>
            <w:tcW w:w="2132" w:type="dxa"/>
            <w:tcBorders>
              <w:top w:val="nil"/>
              <w:left w:val="single" w:sz="4" w:space="0" w:color="auto"/>
              <w:bottom w:val="single" w:sz="4" w:space="0" w:color="auto"/>
              <w:right w:val="single" w:sz="4" w:space="0" w:color="auto"/>
            </w:tcBorders>
            <w:tcMar>
              <w:top w:w="11" w:type="dxa"/>
              <w:left w:w="11" w:type="dxa"/>
              <w:bottom w:w="0" w:type="dxa"/>
              <w:right w:w="11" w:type="dxa"/>
            </w:tcMar>
            <w:vAlign w:val="center"/>
          </w:tcPr>
          <w:p w14:paraId="72DDACF5" w14:textId="77777777" w:rsidR="00DE7B8C" w:rsidRPr="00920F9B" w:rsidRDefault="00DE7B8C" w:rsidP="008F48C2">
            <w:pPr>
              <w:spacing w:after="0"/>
              <w:rPr>
                <w:rFonts w:ascii="Times New Roman" w:hAnsi="Times New Roman"/>
                <w:sz w:val="20"/>
                <w:szCs w:val="20"/>
                <w:lang w:val="uk-UA"/>
              </w:rPr>
            </w:pPr>
            <w:r w:rsidRPr="00920F9B">
              <w:rPr>
                <w:rFonts w:ascii="Times New Roman" w:hAnsi="Times New Roman"/>
                <w:sz w:val="20"/>
                <w:szCs w:val="20"/>
                <w:lang w:val="uk-UA"/>
              </w:rPr>
              <w:t> </w:t>
            </w:r>
          </w:p>
        </w:tc>
        <w:tc>
          <w:tcPr>
            <w:tcW w:w="6933" w:type="dxa"/>
            <w:gridSpan w:val="5"/>
            <w:tcBorders>
              <w:top w:val="nil"/>
              <w:left w:val="single" w:sz="4" w:space="0" w:color="auto"/>
              <w:bottom w:val="single" w:sz="4" w:space="0" w:color="auto"/>
              <w:right w:val="single" w:sz="4" w:space="0" w:color="auto"/>
            </w:tcBorders>
            <w:tcMar>
              <w:top w:w="11" w:type="dxa"/>
              <w:left w:w="11" w:type="dxa"/>
              <w:bottom w:w="0" w:type="dxa"/>
              <w:right w:w="11" w:type="dxa"/>
            </w:tcMar>
            <w:vAlign w:val="center"/>
          </w:tcPr>
          <w:p w14:paraId="3D412352"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Управління роботою насосу може також забезпечуватися електронною системою насосу.</w:t>
            </w:r>
          </w:p>
        </w:tc>
      </w:tr>
      <w:tr w:rsidR="00DE7B8C" w:rsidRPr="00920F9B" w14:paraId="5D636604" w14:textId="77777777" w:rsidTr="008F48C2">
        <w:trPr>
          <w:trHeight w:val="229"/>
        </w:trPr>
        <w:tc>
          <w:tcPr>
            <w:tcW w:w="2132" w:type="dxa"/>
            <w:tcBorders>
              <w:top w:val="single" w:sz="4" w:space="0" w:color="auto"/>
              <w:left w:val="single" w:sz="8" w:space="0" w:color="auto"/>
              <w:bottom w:val="nil"/>
              <w:right w:val="single" w:sz="4" w:space="0" w:color="auto"/>
            </w:tcBorders>
            <w:tcMar>
              <w:top w:w="11" w:type="dxa"/>
              <w:left w:w="11" w:type="dxa"/>
              <w:bottom w:w="0" w:type="dxa"/>
              <w:right w:w="11" w:type="dxa"/>
            </w:tcMar>
            <w:vAlign w:val="center"/>
          </w:tcPr>
          <w:p w14:paraId="7C121189" w14:textId="77777777" w:rsidR="00DE7B8C" w:rsidRPr="00920F9B" w:rsidRDefault="00DE7B8C" w:rsidP="008F48C2">
            <w:pPr>
              <w:spacing w:after="0"/>
              <w:rPr>
                <w:rFonts w:ascii="Times New Roman" w:hAnsi="Times New Roman"/>
                <w:b/>
                <w:sz w:val="20"/>
                <w:szCs w:val="20"/>
                <w:lang w:val="uk-UA"/>
              </w:rPr>
            </w:pPr>
            <w:r w:rsidRPr="00920F9B">
              <w:rPr>
                <w:rFonts w:ascii="Times New Roman" w:hAnsi="Times New Roman"/>
                <w:b/>
                <w:sz w:val="20"/>
                <w:szCs w:val="20"/>
                <w:lang w:val="uk-UA"/>
              </w:rPr>
              <w:t>Позиція №3, 3.1</w:t>
            </w:r>
          </w:p>
        </w:tc>
        <w:tc>
          <w:tcPr>
            <w:tcW w:w="6933" w:type="dxa"/>
            <w:gridSpan w:val="5"/>
            <w:tcBorders>
              <w:top w:val="single" w:sz="4" w:space="0" w:color="auto"/>
              <w:left w:val="single" w:sz="4" w:space="0" w:color="auto"/>
              <w:bottom w:val="nil"/>
              <w:right w:val="single" w:sz="4" w:space="0" w:color="auto"/>
            </w:tcBorders>
            <w:tcMar>
              <w:top w:w="11" w:type="dxa"/>
              <w:left w:w="11" w:type="dxa"/>
              <w:bottom w:w="0" w:type="dxa"/>
              <w:right w:w="11" w:type="dxa"/>
            </w:tcMar>
            <w:vAlign w:val="center"/>
          </w:tcPr>
          <w:p w14:paraId="5C37A28A"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Датчик температури води</w:t>
            </w:r>
          </w:p>
        </w:tc>
      </w:tr>
      <w:tr w:rsidR="00DE7B8C" w:rsidRPr="00920F9B" w14:paraId="546FE7E8" w14:textId="77777777" w:rsidTr="008F48C2">
        <w:trPr>
          <w:cantSplit/>
          <w:trHeight w:val="340"/>
        </w:trPr>
        <w:tc>
          <w:tcPr>
            <w:tcW w:w="2132" w:type="dxa"/>
            <w:tcBorders>
              <w:left w:val="single" w:sz="8" w:space="0" w:color="auto"/>
              <w:bottom w:val="single" w:sz="4" w:space="0" w:color="auto"/>
              <w:right w:val="single" w:sz="4" w:space="0" w:color="auto"/>
            </w:tcBorders>
            <w:tcMar>
              <w:top w:w="11" w:type="dxa"/>
              <w:left w:w="11" w:type="dxa"/>
              <w:bottom w:w="0" w:type="dxa"/>
              <w:right w:w="11" w:type="dxa"/>
            </w:tcMar>
            <w:vAlign w:val="center"/>
          </w:tcPr>
          <w:p w14:paraId="494D9825" w14:textId="77777777" w:rsidR="00DE7B8C" w:rsidRPr="00920F9B" w:rsidRDefault="00DE7B8C" w:rsidP="008F48C2">
            <w:pPr>
              <w:spacing w:after="0"/>
              <w:rPr>
                <w:rFonts w:ascii="Times New Roman" w:hAnsi="Times New Roman"/>
                <w:b/>
                <w:bCs/>
                <w:sz w:val="20"/>
                <w:szCs w:val="20"/>
                <w:lang w:val="uk-UA"/>
              </w:rPr>
            </w:pPr>
            <w:r w:rsidRPr="00920F9B">
              <w:rPr>
                <w:rFonts w:ascii="Times New Roman" w:hAnsi="Times New Roman"/>
                <w:sz w:val="20"/>
                <w:szCs w:val="20"/>
                <w:lang w:val="uk-UA"/>
              </w:rPr>
              <w:t>Датчик температури</w:t>
            </w:r>
          </w:p>
        </w:tc>
        <w:tc>
          <w:tcPr>
            <w:tcW w:w="4130" w:type="dxa"/>
            <w:gridSpan w:val="2"/>
            <w:tcBorders>
              <w:left w:val="single" w:sz="4" w:space="0" w:color="auto"/>
              <w:bottom w:val="single" w:sz="4" w:space="0" w:color="auto"/>
            </w:tcBorders>
            <w:tcMar>
              <w:top w:w="11" w:type="dxa"/>
              <w:left w:w="11" w:type="dxa"/>
              <w:bottom w:w="0" w:type="dxa"/>
              <w:right w:w="11" w:type="dxa"/>
            </w:tcMar>
            <w:vAlign w:val="center"/>
          </w:tcPr>
          <w:p w14:paraId="40D2A479"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Діапазон вимірювання</w:t>
            </w:r>
          </w:p>
        </w:tc>
        <w:tc>
          <w:tcPr>
            <w:tcW w:w="2803" w:type="dxa"/>
            <w:gridSpan w:val="3"/>
            <w:tcBorders>
              <w:bottom w:val="single" w:sz="4" w:space="0" w:color="auto"/>
              <w:right w:val="single" w:sz="4" w:space="0" w:color="auto"/>
            </w:tcBorders>
            <w:vAlign w:val="center"/>
          </w:tcPr>
          <w:p w14:paraId="6BFC9869"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0 °C ÷ 100 °C</w:t>
            </w:r>
          </w:p>
        </w:tc>
      </w:tr>
      <w:tr w:rsidR="00DE7B8C" w:rsidRPr="00920F9B" w14:paraId="4F67F192" w14:textId="77777777" w:rsidTr="008F48C2">
        <w:trPr>
          <w:cantSplit/>
          <w:trHeight w:val="340"/>
        </w:trPr>
        <w:tc>
          <w:tcPr>
            <w:tcW w:w="2132" w:type="dxa"/>
            <w:tcBorders>
              <w:top w:val="single" w:sz="4" w:space="0" w:color="auto"/>
              <w:left w:val="single" w:sz="4" w:space="0" w:color="auto"/>
              <w:right w:val="single" w:sz="4" w:space="0" w:color="auto"/>
            </w:tcBorders>
            <w:tcMar>
              <w:top w:w="11" w:type="dxa"/>
              <w:left w:w="11" w:type="dxa"/>
              <w:bottom w:w="0" w:type="dxa"/>
              <w:right w:w="11" w:type="dxa"/>
            </w:tcMar>
            <w:vAlign w:val="center"/>
          </w:tcPr>
          <w:p w14:paraId="6420A18C" w14:textId="77777777" w:rsidR="00DE7B8C" w:rsidRPr="00920F9B" w:rsidRDefault="00DE7B8C" w:rsidP="008F48C2">
            <w:pPr>
              <w:spacing w:after="0"/>
              <w:rPr>
                <w:rFonts w:ascii="Times New Roman" w:hAnsi="Times New Roman"/>
                <w:b/>
                <w:bCs/>
                <w:sz w:val="20"/>
                <w:szCs w:val="20"/>
                <w:lang w:val="uk-UA"/>
              </w:rPr>
            </w:pPr>
            <w:r w:rsidRPr="00920F9B">
              <w:rPr>
                <w:rFonts w:ascii="Times New Roman" w:hAnsi="Times New Roman"/>
                <w:b/>
                <w:bCs/>
                <w:sz w:val="20"/>
                <w:szCs w:val="20"/>
                <w:lang w:val="uk-UA"/>
              </w:rPr>
              <w:t>Позиція №4</w:t>
            </w:r>
          </w:p>
        </w:tc>
        <w:tc>
          <w:tcPr>
            <w:tcW w:w="6933" w:type="dxa"/>
            <w:gridSpan w:val="5"/>
            <w:tcBorders>
              <w:top w:val="single" w:sz="4" w:space="0" w:color="auto"/>
              <w:left w:val="single" w:sz="4" w:space="0" w:color="auto"/>
              <w:right w:val="single" w:sz="4" w:space="0" w:color="auto"/>
            </w:tcBorders>
            <w:tcMar>
              <w:top w:w="11" w:type="dxa"/>
              <w:left w:w="11" w:type="dxa"/>
              <w:bottom w:w="0" w:type="dxa"/>
              <w:right w:w="11" w:type="dxa"/>
            </w:tcMar>
            <w:vAlign w:val="center"/>
          </w:tcPr>
          <w:p w14:paraId="52E251C6"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Датчик температури зовнішнього повітря</w:t>
            </w:r>
          </w:p>
        </w:tc>
      </w:tr>
      <w:tr w:rsidR="00DE7B8C" w:rsidRPr="00920F9B" w14:paraId="0FF14EA2" w14:textId="77777777" w:rsidTr="008F48C2">
        <w:trPr>
          <w:cantSplit/>
          <w:trHeight w:val="340"/>
        </w:trPr>
        <w:tc>
          <w:tcPr>
            <w:tcW w:w="2132" w:type="dxa"/>
            <w:tcBorders>
              <w:left w:val="single" w:sz="4" w:space="0" w:color="auto"/>
              <w:bottom w:val="single" w:sz="4" w:space="0" w:color="auto"/>
              <w:right w:val="single" w:sz="4" w:space="0" w:color="auto"/>
            </w:tcBorders>
            <w:tcMar>
              <w:top w:w="11" w:type="dxa"/>
              <w:left w:w="11" w:type="dxa"/>
              <w:bottom w:w="0" w:type="dxa"/>
              <w:right w:w="11" w:type="dxa"/>
            </w:tcMar>
            <w:vAlign w:val="center"/>
          </w:tcPr>
          <w:p w14:paraId="61AB434E" w14:textId="77777777" w:rsidR="00DE7B8C" w:rsidRPr="00920F9B" w:rsidRDefault="00DE7B8C" w:rsidP="008F48C2">
            <w:pPr>
              <w:spacing w:after="0"/>
              <w:rPr>
                <w:rFonts w:ascii="Times New Roman" w:hAnsi="Times New Roman"/>
                <w:b/>
                <w:bCs/>
                <w:sz w:val="20"/>
                <w:szCs w:val="20"/>
                <w:lang w:val="uk-UA"/>
              </w:rPr>
            </w:pPr>
            <w:r w:rsidRPr="00920F9B">
              <w:rPr>
                <w:rFonts w:ascii="Times New Roman" w:hAnsi="Times New Roman"/>
                <w:sz w:val="20"/>
                <w:szCs w:val="20"/>
                <w:lang w:val="uk-UA"/>
              </w:rPr>
              <w:t>Датчик температури</w:t>
            </w:r>
          </w:p>
        </w:tc>
        <w:tc>
          <w:tcPr>
            <w:tcW w:w="4130" w:type="dxa"/>
            <w:gridSpan w:val="2"/>
            <w:tcBorders>
              <w:left w:val="single" w:sz="4" w:space="0" w:color="auto"/>
              <w:bottom w:val="single" w:sz="4" w:space="0" w:color="auto"/>
            </w:tcBorders>
            <w:tcMar>
              <w:top w:w="11" w:type="dxa"/>
              <w:left w:w="11" w:type="dxa"/>
              <w:bottom w:w="0" w:type="dxa"/>
              <w:right w:w="11" w:type="dxa"/>
            </w:tcMar>
            <w:vAlign w:val="center"/>
          </w:tcPr>
          <w:p w14:paraId="0241FC4E"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Діапазон вимірювання</w:t>
            </w:r>
          </w:p>
        </w:tc>
        <w:tc>
          <w:tcPr>
            <w:tcW w:w="2803" w:type="dxa"/>
            <w:gridSpan w:val="3"/>
            <w:tcBorders>
              <w:bottom w:val="single" w:sz="4" w:space="0" w:color="auto"/>
              <w:right w:val="single" w:sz="4" w:space="0" w:color="auto"/>
            </w:tcBorders>
            <w:vAlign w:val="center"/>
          </w:tcPr>
          <w:p w14:paraId="3878DE34"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-30 °C ÷ +50 °C</w:t>
            </w:r>
          </w:p>
        </w:tc>
      </w:tr>
      <w:tr w:rsidR="00DE7B8C" w:rsidRPr="00920F9B" w14:paraId="43737BCE" w14:textId="77777777" w:rsidTr="008F48C2">
        <w:trPr>
          <w:cantSplit/>
          <w:trHeight w:val="340"/>
        </w:trPr>
        <w:tc>
          <w:tcPr>
            <w:tcW w:w="2132" w:type="dxa"/>
            <w:tcBorders>
              <w:top w:val="single" w:sz="4" w:space="0" w:color="auto"/>
              <w:left w:val="single" w:sz="8" w:space="0" w:color="auto"/>
              <w:bottom w:val="nil"/>
              <w:right w:val="single" w:sz="4" w:space="0" w:color="auto"/>
            </w:tcBorders>
            <w:vAlign w:val="center"/>
          </w:tcPr>
          <w:p w14:paraId="376249E2" w14:textId="77777777" w:rsidR="00DE7B8C" w:rsidRPr="00920F9B" w:rsidRDefault="00DE7B8C" w:rsidP="008F48C2">
            <w:pPr>
              <w:spacing w:after="0"/>
              <w:rPr>
                <w:rFonts w:ascii="Times New Roman" w:eastAsia="Arial Unicode MS" w:hAnsi="Times New Roman"/>
                <w:b/>
                <w:bCs/>
                <w:sz w:val="20"/>
                <w:szCs w:val="20"/>
                <w:lang w:val="uk-UA"/>
              </w:rPr>
            </w:pPr>
            <w:r w:rsidRPr="00920F9B">
              <w:rPr>
                <w:rFonts w:ascii="Times New Roman" w:hAnsi="Times New Roman"/>
                <w:b/>
                <w:bCs/>
                <w:sz w:val="20"/>
                <w:szCs w:val="20"/>
                <w:lang w:val="uk-UA"/>
              </w:rPr>
              <w:t>Позиція № 5</w:t>
            </w:r>
          </w:p>
        </w:tc>
        <w:tc>
          <w:tcPr>
            <w:tcW w:w="4144" w:type="dxa"/>
            <w:gridSpan w:val="3"/>
            <w:tcBorders>
              <w:top w:val="single" w:sz="4" w:space="0" w:color="auto"/>
              <w:left w:val="single" w:sz="4" w:space="0" w:color="auto"/>
              <w:bottom w:val="single" w:sz="4" w:space="0" w:color="auto"/>
              <w:right w:val="single" w:sz="4" w:space="0" w:color="000000"/>
            </w:tcBorders>
            <w:tcMar>
              <w:top w:w="11" w:type="dxa"/>
              <w:left w:w="11" w:type="dxa"/>
              <w:bottom w:w="0" w:type="dxa"/>
              <w:right w:w="11" w:type="dxa"/>
            </w:tcMar>
            <w:vAlign w:val="center"/>
          </w:tcPr>
          <w:p w14:paraId="50B9434F"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Робочий тиск</w:t>
            </w:r>
          </w:p>
        </w:tc>
        <w:tc>
          <w:tcPr>
            <w:tcW w:w="2789" w:type="dxa"/>
            <w:gridSpan w:val="2"/>
            <w:tcBorders>
              <w:top w:val="single" w:sz="4" w:space="0" w:color="auto"/>
              <w:left w:val="nil"/>
              <w:bottom w:val="single" w:sz="4" w:space="0" w:color="auto"/>
              <w:right w:val="single" w:sz="8" w:space="0" w:color="auto"/>
            </w:tcBorders>
            <w:tcMar>
              <w:top w:w="11" w:type="dxa"/>
              <w:left w:w="11" w:type="dxa"/>
              <w:bottom w:w="0" w:type="dxa"/>
              <w:right w:w="11" w:type="dxa"/>
            </w:tcMar>
            <w:vAlign w:val="center"/>
          </w:tcPr>
          <w:p w14:paraId="6E58103A" w14:textId="77777777" w:rsidR="00DE7B8C" w:rsidRPr="00041F24" w:rsidRDefault="00DE7B8C" w:rsidP="008F48C2">
            <w:pPr>
              <w:spacing w:after="0" w:line="240" w:lineRule="auto"/>
              <w:rPr>
                <w:rFonts w:ascii="Times New Roman" w:eastAsia="Arial Unicode MS" w:hAnsi="Times New Roman"/>
                <w:sz w:val="20"/>
                <w:szCs w:val="20"/>
                <w:lang w:val="uk-UA"/>
              </w:rPr>
            </w:pPr>
            <w:r w:rsidRPr="00041F24">
              <w:rPr>
                <w:rFonts w:ascii="Times New Roman" w:hAnsi="Times New Roman"/>
                <w:sz w:val="20"/>
                <w:szCs w:val="20"/>
                <w:lang w:val="uk-UA"/>
              </w:rPr>
              <w:t>1,6 МПа</w:t>
            </w:r>
          </w:p>
        </w:tc>
      </w:tr>
      <w:tr w:rsidR="00DE7B8C" w:rsidRPr="00920F9B" w14:paraId="291F3964" w14:textId="77777777" w:rsidTr="008F48C2">
        <w:trPr>
          <w:cantSplit/>
          <w:trHeight w:val="340"/>
        </w:trPr>
        <w:tc>
          <w:tcPr>
            <w:tcW w:w="2132" w:type="dxa"/>
            <w:vMerge w:val="restart"/>
            <w:tcBorders>
              <w:top w:val="nil"/>
              <w:left w:val="single" w:sz="8" w:space="0" w:color="auto"/>
              <w:bottom w:val="single" w:sz="8" w:space="0" w:color="0000FF"/>
              <w:right w:val="single" w:sz="4" w:space="0" w:color="auto"/>
            </w:tcBorders>
            <w:tcMar>
              <w:top w:w="11" w:type="dxa"/>
              <w:left w:w="11" w:type="dxa"/>
              <w:bottom w:w="0" w:type="dxa"/>
              <w:right w:w="11" w:type="dxa"/>
            </w:tcMar>
            <w:vAlign w:val="center"/>
          </w:tcPr>
          <w:p w14:paraId="406155B1" w14:textId="77777777" w:rsidR="00DE7B8C" w:rsidRPr="00920F9B" w:rsidRDefault="00DE7B8C" w:rsidP="008F48C2">
            <w:pPr>
              <w:spacing w:after="0"/>
              <w:rPr>
                <w:rFonts w:ascii="Times New Roman" w:eastAsia="Arial Unicode MS" w:hAnsi="Times New Roman"/>
                <w:sz w:val="20"/>
                <w:szCs w:val="20"/>
                <w:lang w:val="uk-UA"/>
              </w:rPr>
            </w:pPr>
            <w:r w:rsidRPr="00920F9B">
              <w:rPr>
                <w:rFonts w:ascii="Times New Roman" w:hAnsi="Times New Roman"/>
                <w:sz w:val="20"/>
                <w:szCs w:val="20"/>
                <w:lang w:val="uk-UA"/>
              </w:rPr>
              <w:t>Клапан регулюючий системи опалення</w:t>
            </w:r>
          </w:p>
        </w:tc>
        <w:tc>
          <w:tcPr>
            <w:tcW w:w="4144" w:type="dxa"/>
            <w:gridSpan w:val="3"/>
            <w:tcBorders>
              <w:top w:val="single" w:sz="4" w:space="0" w:color="auto"/>
              <w:left w:val="single" w:sz="4" w:space="0" w:color="auto"/>
              <w:bottom w:val="single" w:sz="4" w:space="0" w:color="auto"/>
              <w:right w:val="single" w:sz="4" w:space="0" w:color="000000"/>
            </w:tcBorders>
            <w:tcMar>
              <w:top w:w="11" w:type="dxa"/>
              <w:left w:w="11" w:type="dxa"/>
              <w:bottom w:w="0" w:type="dxa"/>
              <w:right w:w="11" w:type="dxa"/>
            </w:tcMar>
            <w:vAlign w:val="center"/>
          </w:tcPr>
          <w:p w14:paraId="7121488E"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Безпечна робоча температура</w:t>
            </w:r>
          </w:p>
        </w:tc>
        <w:tc>
          <w:tcPr>
            <w:tcW w:w="2789" w:type="dxa"/>
            <w:gridSpan w:val="2"/>
            <w:tcBorders>
              <w:top w:val="single" w:sz="4" w:space="0" w:color="auto"/>
              <w:left w:val="nil"/>
              <w:bottom w:val="single" w:sz="4" w:space="0" w:color="auto"/>
              <w:right w:val="single" w:sz="8" w:space="0" w:color="auto"/>
            </w:tcBorders>
            <w:tcMar>
              <w:top w:w="11" w:type="dxa"/>
              <w:left w:w="11" w:type="dxa"/>
              <w:bottom w:w="0" w:type="dxa"/>
              <w:right w:w="11" w:type="dxa"/>
            </w:tcMar>
            <w:vAlign w:val="center"/>
          </w:tcPr>
          <w:p w14:paraId="24E966F3" w14:textId="77777777" w:rsidR="00DE7B8C" w:rsidRPr="00041F24" w:rsidRDefault="00DE7B8C" w:rsidP="008F48C2">
            <w:pPr>
              <w:spacing w:after="0" w:line="240" w:lineRule="auto"/>
              <w:rPr>
                <w:rFonts w:ascii="Times New Roman" w:eastAsia="Arial Unicode MS" w:hAnsi="Times New Roman"/>
                <w:sz w:val="20"/>
                <w:szCs w:val="20"/>
                <w:lang w:val="uk-UA"/>
              </w:rPr>
            </w:pPr>
            <w:r w:rsidRPr="00041F24">
              <w:rPr>
                <w:rFonts w:ascii="Times New Roman" w:hAnsi="Times New Roman"/>
                <w:sz w:val="20"/>
                <w:szCs w:val="20"/>
                <w:lang w:val="uk-UA"/>
              </w:rPr>
              <w:t>150 °C</w:t>
            </w:r>
          </w:p>
        </w:tc>
      </w:tr>
      <w:tr w:rsidR="00DE7B8C" w:rsidRPr="00920F9B" w14:paraId="645ACB92" w14:textId="77777777" w:rsidTr="008F48C2">
        <w:trPr>
          <w:cantSplit/>
          <w:trHeight w:val="340"/>
        </w:trPr>
        <w:tc>
          <w:tcPr>
            <w:tcW w:w="2132" w:type="dxa"/>
            <w:vMerge/>
            <w:tcBorders>
              <w:top w:val="nil"/>
              <w:left w:val="single" w:sz="8" w:space="0" w:color="auto"/>
              <w:bottom w:val="single" w:sz="4" w:space="0" w:color="auto"/>
              <w:right w:val="single" w:sz="4" w:space="0" w:color="auto"/>
            </w:tcBorders>
            <w:vAlign w:val="center"/>
          </w:tcPr>
          <w:p w14:paraId="2DE98540" w14:textId="77777777" w:rsidR="00DE7B8C" w:rsidRPr="00920F9B" w:rsidRDefault="00DE7B8C" w:rsidP="008F48C2">
            <w:pPr>
              <w:spacing w:after="0"/>
              <w:rPr>
                <w:rFonts w:ascii="Times New Roman" w:eastAsia="Arial Unicode MS" w:hAnsi="Times New Roman"/>
                <w:sz w:val="20"/>
                <w:szCs w:val="20"/>
                <w:lang w:val="uk-UA"/>
              </w:rPr>
            </w:pPr>
          </w:p>
        </w:tc>
        <w:tc>
          <w:tcPr>
            <w:tcW w:w="4144" w:type="dxa"/>
            <w:gridSpan w:val="3"/>
            <w:tcBorders>
              <w:top w:val="single" w:sz="4" w:space="0" w:color="auto"/>
              <w:left w:val="single" w:sz="4" w:space="0" w:color="auto"/>
              <w:bottom w:val="single" w:sz="4" w:space="0" w:color="auto"/>
              <w:right w:val="single" w:sz="4" w:space="0" w:color="000000"/>
            </w:tcBorders>
            <w:tcMar>
              <w:top w:w="11" w:type="dxa"/>
              <w:left w:w="11" w:type="dxa"/>
              <w:bottom w:w="0" w:type="dxa"/>
              <w:right w:w="11" w:type="dxa"/>
            </w:tcMar>
            <w:vAlign w:val="center"/>
          </w:tcPr>
          <w:p w14:paraId="72A9AC82"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З'єднання</w:t>
            </w:r>
          </w:p>
        </w:tc>
        <w:tc>
          <w:tcPr>
            <w:tcW w:w="2789" w:type="dxa"/>
            <w:gridSpan w:val="2"/>
            <w:tcBorders>
              <w:top w:val="single" w:sz="4" w:space="0" w:color="auto"/>
              <w:left w:val="nil"/>
              <w:bottom w:val="single" w:sz="4" w:space="0" w:color="auto"/>
              <w:right w:val="single" w:sz="8" w:space="0" w:color="auto"/>
            </w:tcBorders>
            <w:tcMar>
              <w:top w:w="11" w:type="dxa"/>
              <w:left w:w="11" w:type="dxa"/>
              <w:bottom w:w="0" w:type="dxa"/>
              <w:right w:w="11" w:type="dxa"/>
            </w:tcMar>
            <w:vAlign w:val="center"/>
          </w:tcPr>
          <w:p w14:paraId="724BE345"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 xml:space="preserve">Фланцеве або різьбове </w:t>
            </w:r>
          </w:p>
        </w:tc>
      </w:tr>
      <w:tr w:rsidR="00DE7B8C" w:rsidRPr="00920F9B" w14:paraId="73834D89" w14:textId="77777777" w:rsidTr="008F48C2">
        <w:trPr>
          <w:cantSplit/>
          <w:trHeight w:val="196"/>
        </w:trPr>
        <w:tc>
          <w:tcPr>
            <w:tcW w:w="2132" w:type="dxa"/>
            <w:tcBorders>
              <w:top w:val="single" w:sz="4" w:space="0" w:color="auto"/>
              <w:left w:val="single" w:sz="8" w:space="0" w:color="auto"/>
              <w:right w:val="single" w:sz="4" w:space="0" w:color="auto"/>
            </w:tcBorders>
            <w:tcMar>
              <w:top w:w="11" w:type="dxa"/>
              <w:left w:w="11" w:type="dxa"/>
              <w:bottom w:w="0" w:type="dxa"/>
              <w:right w:w="11" w:type="dxa"/>
            </w:tcMar>
            <w:vAlign w:val="center"/>
          </w:tcPr>
          <w:p w14:paraId="0A408379" w14:textId="77777777" w:rsidR="00DE7B8C" w:rsidRPr="00920F9B" w:rsidRDefault="00DE7B8C" w:rsidP="008F48C2">
            <w:pPr>
              <w:spacing w:after="0"/>
              <w:rPr>
                <w:rFonts w:ascii="Times New Roman" w:eastAsia="Arial Unicode MS" w:hAnsi="Times New Roman"/>
                <w:b/>
                <w:bCs/>
                <w:sz w:val="20"/>
                <w:szCs w:val="20"/>
                <w:lang w:val="uk-UA"/>
              </w:rPr>
            </w:pPr>
            <w:r w:rsidRPr="00920F9B">
              <w:rPr>
                <w:rFonts w:ascii="Times New Roman" w:hAnsi="Times New Roman"/>
                <w:b/>
                <w:bCs/>
                <w:sz w:val="20"/>
                <w:szCs w:val="20"/>
                <w:lang w:val="uk-UA"/>
              </w:rPr>
              <w:t>Позиція № 5.1</w:t>
            </w:r>
          </w:p>
        </w:tc>
        <w:tc>
          <w:tcPr>
            <w:tcW w:w="6933" w:type="dxa"/>
            <w:gridSpan w:val="5"/>
            <w:tcBorders>
              <w:top w:val="single" w:sz="4" w:space="0" w:color="auto"/>
              <w:left w:val="single" w:sz="4" w:space="0" w:color="auto"/>
              <w:right w:val="single" w:sz="8" w:space="0" w:color="auto"/>
            </w:tcBorders>
            <w:tcMar>
              <w:top w:w="11" w:type="dxa"/>
              <w:left w:w="11" w:type="dxa"/>
              <w:bottom w:w="0" w:type="dxa"/>
              <w:right w:w="11" w:type="dxa"/>
            </w:tcMar>
            <w:vAlign w:val="center"/>
          </w:tcPr>
          <w:p w14:paraId="68006DDB"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eastAsia="Arial Unicode MS" w:hAnsi="Times New Roman"/>
                <w:sz w:val="20"/>
                <w:szCs w:val="20"/>
                <w:lang w:val="uk-UA"/>
              </w:rPr>
              <w:t>Привід – лінійного типу.</w:t>
            </w:r>
          </w:p>
        </w:tc>
      </w:tr>
      <w:tr w:rsidR="00DE7B8C" w:rsidRPr="00920F9B" w14:paraId="5F9D7A54" w14:textId="77777777" w:rsidTr="008F48C2">
        <w:trPr>
          <w:trHeight w:val="586"/>
        </w:trPr>
        <w:tc>
          <w:tcPr>
            <w:tcW w:w="2132" w:type="dxa"/>
            <w:tcBorders>
              <w:top w:val="nil"/>
              <w:left w:val="single" w:sz="8" w:space="0" w:color="auto"/>
              <w:right w:val="single" w:sz="4" w:space="0" w:color="auto"/>
            </w:tcBorders>
            <w:tcMar>
              <w:top w:w="11" w:type="dxa"/>
              <w:left w:w="11" w:type="dxa"/>
              <w:bottom w:w="0" w:type="dxa"/>
              <w:right w:w="11" w:type="dxa"/>
            </w:tcMar>
            <w:vAlign w:val="center"/>
          </w:tcPr>
          <w:p w14:paraId="0F427EF4" w14:textId="77777777" w:rsidR="00DE7B8C" w:rsidRPr="00920F9B" w:rsidRDefault="00DE7B8C" w:rsidP="008F48C2">
            <w:pPr>
              <w:spacing w:after="0"/>
              <w:rPr>
                <w:rFonts w:ascii="Times New Roman" w:eastAsia="Arial Unicode MS" w:hAnsi="Times New Roman"/>
                <w:sz w:val="20"/>
                <w:szCs w:val="20"/>
                <w:lang w:val="uk-UA"/>
              </w:rPr>
            </w:pPr>
            <w:r w:rsidRPr="00920F9B">
              <w:rPr>
                <w:rFonts w:ascii="Times New Roman" w:hAnsi="Times New Roman"/>
                <w:sz w:val="20"/>
                <w:szCs w:val="20"/>
                <w:lang w:val="uk-UA"/>
              </w:rPr>
              <w:t>Привід клапану системи опалення</w:t>
            </w:r>
          </w:p>
        </w:tc>
        <w:tc>
          <w:tcPr>
            <w:tcW w:w="6933" w:type="dxa"/>
            <w:gridSpan w:val="5"/>
            <w:tcBorders>
              <w:top w:val="nil"/>
              <w:left w:val="single" w:sz="4" w:space="0" w:color="auto"/>
              <w:right w:val="single" w:sz="8" w:space="0" w:color="auto"/>
            </w:tcBorders>
            <w:tcMar>
              <w:top w:w="11" w:type="dxa"/>
              <w:left w:w="11" w:type="dxa"/>
              <w:bottom w:w="0" w:type="dxa"/>
              <w:right w:w="11" w:type="dxa"/>
            </w:tcMar>
            <w:vAlign w:val="center"/>
          </w:tcPr>
          <w:p w14:paraId="050D05A0"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Напруга живлення приводу менше 37,5 В; управління по сигналу від блоку управління (поз. 2).</w:t>
            </w:r>
          </w:p>
        </w:tc>
      </w:tr>
      <w:tr w:rsidR="00DE7B8C" w:rsidRPr="00920F9B" w14:paraId="1419290E" w14:textId="77777777" w:rsidTr="008F48C2">
        <w:trPr>
          <w:trHeight w:val="340"/>
        </w:trPr>
        <w:tc>
          <w:tcPr>
            <w:tcW w:w="2132" w:type="dxa"/>
            <w:tcBorders>
              <w:top w:val="nil"/>
              <w:left w:val="single" w:sz="8" w:space="0" w:color="auto"/>
              <w:right w:val="single" w:sz="4" w:space="0" w:color="auto"/>
            </w:tcBorders>
            <w:tcMar>
              <w:top w:w="11" w:type="dxa"/>
              <w:left w:w="11" w:type="dxa"/>
              <w:bottom w:w="0" w:type="dxa"/>
              <w:right w:w="11" w:type="dxa"/>
            </w:tcMar>
            <w:vAlign w:val="center"/>
          </w:tcPr>
          <w:p w14:paraId="376AD2FD" w14:textId="77777777" w:rsidR="00DE7B8C" w:rsidRPr="00920F9B" w:rsidRDefault="00DE7B8C" w:rsidP="008F48C2">
            <w:pPr>
              <w:spacing w:after="0"/>
              <w:rPr>
                <w:rFonts w:ascii="Times New Roman" w:hAnsi="Times New Roman"/>
                <w:sz w:val="20"/>
                <w:szCs w:val="20"/>
                <w:lang w:val="uk-UA"/>
              </w:rPr>
            </w:pPr>
          </w:p>
        </w:tc>
        <w:tc>
          <w:tcPr>
            <w:tcW w:w="6933" w:type="dxa"/>
            <w:gridSpan w:val="5"/>
            <w:tcBorders>
              <w:top w:val="nil"/>
              <w:left w:val="single" w:sz="4" w:space="0" w:color="auto"/>
              <w:right w:val="single" w:sz="8" w:space="0" w:color="auto"/>
            </w:tcBorders>
            <w:tcMar>
              <w:top w:w="11" w:type="dxa"/>
              <w:left w:w="11" w:type="dxa"/>
              <w:bottom w:w="0" w:type="dxa"/>
              <w:right w:w="11" w:type="dxa"/>
            </w:tcMar>
            <w:vAlign w:val="center"/>
          </w:tcPr>
          <w:p w14:paraId="182D1206"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Дозволяється використовувати напругу живлення 220В, при цьому необхідно забезпечити стандарт захисту не гірший IP 54 (частковий захист від проникнення пилу, та захист від води розпиленої з будь - якого напряму).</w:t>
            </w:r>
          </w:p>
        </w:tc>
      </w:tr>
      <w:tr w:rsidR="00DE7B8C" w:rsidRPr="00920F9B" w14:paraId="0F74BC7C" w14:textId="77777777" w:rsidTr="008F48C2">
        <w:trPr>
          <w:trHeight w:val="340"/>
        </w:trPr>
        <w:tc>
          <w:tcPr>
            <w:tcW w:w="2132" w:type="dxa"/>
            <w:tcBorders>
              <w:top w:val="nil"/>
              <w:left w:val="single" w:sz="8" w:space="0" w:color="auto"/>
              <w:right w:val="single" w:sz="4" w:space="0" w:color="auto"/>
            </w:tcBorders>
            <w:tcMar>
              <w:top w:w="11" w:type="dxa"/>
              <w:left w:w="11" w:type="dxa"/>
              <w:bottom w:w="0" w:type="dxa"/>
              <w:right w:w="11" w:type="dxa"/>
            </w:tcMar>
            <w:vAlign w:val="center"/>
          </w:tcPr>
          <w:p w14:paraId="2448AC65" w14:textId="77777777" w:rsidR="00DE7B8C" w:rsidRPr="00920F9B" w:rsidRDefault="00DE7B8C" w:rsidP="008F48C2">
            <w:pPr>
              <w:spacing w:after="0"/>
              <w:rPr>
                <w:rFonts w:ascii="Times New Roman" w:eastAsia="Arial Unicode MS" w:hAnsi="Times New Roman"/>
                <w:sz w:val="20"/>
                <w:szCs w:val="20"/>
                <w:lang w:val="uk-UA"/>
              </w:rPr>
            </w:pPr>
            <w:r w:rsidRPr="00920F9B">
              <w:rPr>
                <w:rFonts w:ascii="Times New Roman" w:hAnsi="Times New Roman"/>
                <w:sz w:val="20"/>
                <w:szCs w:val="20"/>
                <w:lang w:val="uk-UA"/>
              </w:rPr>
              <w:t> </w:t>
            </w:r>
          </w:p>
        </w:tc>
        <w:tc>
          <w:tcPr>
            <w:tcW w:w="6933" w:type="dxa"/>
            <w:gridSpan w:val="5"/>
            <w:tcBorders>
              <w:top w:val="nil"/>
              <w:left w:val="single" w:sz="4" w:space="0" w:color="auto"/>
              <w:right w:val="single" w:sz="8" w:space="0" w:color="auto"/>
            </w:tcBorders>
            <w:tcMar>
              <w:top w:w="11" w:type="dxa"/>
              <w:left w:w="11" w:type="dxa"/>
              <w:bottom w:w="0" w:type="dxa"/>
              <w:right w:w="11" w:type="dxa"/>
            </w:tcMar>
            <w:vAlign w:val="center"/>
          </w:tcPr>
          <w:p w14:paraId="130A5BE9"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Час спрацювання від "зачинено" до "відчинено" до 150 сек.</w:t>
            </w:r>
          </w:p>
        </w:tc>
      </w:tr>
      <w:tr w:rsidR="00DE7B8C" w:rsidRPr="00920F9B" w14:paraId="135E0EC7" w14:textId="77777777" w:rsidTr="008F48C2">
        <w:trPr>
          <w:trHeight w:val="340"/>
        </w:trPr>
        <w:tc>
          <w:tcPr>
            <w:tcW w:w="2132" w:type="dxa"/>
            <w:tcBorders>
              <w:top w:val="nil"/>
              <w:left w:val="single" w:sz="8" w:space="0" w:color="auto"/>
              <w:right w:val="single" w:sz="4" w:space="0" w:color="auto"/>
            </w:tcBorders>
            <w:tcMar>
              <w:top w:w="11" w:type="dxa"/>
              <w:left w:w="11" w:type="dxa"/>
              <w:bottom w:w="0" w:type="dxa"/>
              <w:right w:w="11" w:type="dxa"/>
            </w:tcMar>
            <w:vAlign w:val="center"/>
          </w:tcPr>
          <w:p w14:paraId="0C6F956D" w14:textId="77777777" w:rsidR="00DE7B8C" w:rsidRPr="00920F9B" w:rsidRDefault="00DE7B8C" w:rsidP="008F48C2">
            <w:pPr>
              <w:spacing w:after="0"/>
              <w:rPr>
                <w:rFonts w:ascii="Times New Roman" w:hAnsi="Times New Roman"/>
                <w:sz w:val="20"/>
                <w:szCs w:val="20"/>
                <w:lang w:val="uk-UA"/>
              </w:rPr>
            </w:pPr>
          </w:p>
        </w:tc>
        <w:tc>
          <w:tcPr>
            <w:tcW w:w="6933" w:type="dxa"/>
            <w:gridSpan w:val="5"/>
            <w:tcBorders>
              <w:top w:val="nil"/>
              <w:left w:val="single" w:sz="4" w:space="0" w:color="auto"/>
              <w:right w:val="single" w:sz="8" w:space="0" w:color="auto"/>
            </w:tcBorders>
            <w:tcMar>
              <w:top w:w="11" w:type="dxa"/>
              <w:left w:w="11" w:type="dxa"/>
              <w:bottom w:w="0" w:type="dxa"/>
              <w:right w:w="11" w:type="dxa"/>
            </w:tcMar>
            <w:vAlign w:val="center"/>
          </w:tcPr>
          <w:p w14:paraId="2FC428CD"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Можливість ручного керування.</w:t>
            </w:r>
          </w:p>
        </w:tc>
      </w:tr>
      <w:tr w:rsidR="00DE7B8C" w:rsidRPr="00920F9B" w14:paraId="2F99FFF0" w14:textId="77777777" w:rsidTr="008F48C2">
        <w:trPr>
          <w:trHeight w:val="300"/>
        </w:trPr>
        <w:tc>
          <w:tcPr>
            <w:tcW w:w="2132" w:type="dxa"/>
            <w:tcBorders>
              <w:top w:val="nil"/>
              <w:left w:val="single" w:sz="8" w:space="0" w:color="auto"/>
              <w:bottom w:val="single" w:sz="4" w:space="0" w:color="auto"/>
              <w:right w:val="single" w:sz="4" w:space="0" w:color="auto"/>
            </w:tcBorders>
            <w:tcMar>
              <w:top w:w="11" w:type="dxa"/>
              <w:left w:w="11" w:type="dxa"/>
              <w:bottom w:w="0" w:type="dxa"/>
              <w:right w:w="11" w:type="dxa"/>
            </w:tcMar>
            <w:vAlign w:val="center"/>
          </w:tcPr>
          <w:p w14:paraId="1A6994A7" w14:textId="77777777" w:rsidR="00DE7B8C" w:rsidRPr="00920F9B" w:rsidRDefault="00DE7B8C" w:rsidP="008F48C2">
            <w:pPr>
              <w:spacing w:after="0"/>
              <w:rPr>
                <w:rFonts w:ascii="Times New Roman" w:hAnsi="Times New Roman"/>
                <w:sz w:val="20"/>
                <w:szCs w:val="20"/>
                <w:lang w:val="uk-UA"/>
              </w:rPr>
            </w:pPr>
          </w:p>
        </w:tc>
        <w:tc>
          <w:tcPr>
            <w:tcW w:w="6933" w:type="dxa"/>
            <w:gridSpan w:val="5"/>
            <w:tcBorders>
              <w:top w:val="nil"/>
              <w:left w:val="single" w:sz="4" w:space="0" w:color="auto"/>
              <w:bottom w:val="single" w:sz="4" w:space="0" w:color="auto"/>
              <w:right w:val="single" w:sz="8" w:space="0" w:color="auto"/>
            </w:tcBorders>
            <w:tcMar>
              <w:top w:w="11" w:type="dxa"/>
              <w:left w:w="11" w:type="dxa"/>
              <w:bottom w:w="0" w:type="dxa"/>
              <w:right w:w="11" w:type="dxa"/>
            </w:tcMar>
            <w:vAlign w:val="center"/>
          </w:tcPr>
          <w:p w14:paraId="5F789286"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Встановлення в проміжному положенні у разі відключення електропостачання.</w:t>
            </w:r>
          </w:p>
        </w:tc>
      </w:tr>
      <w:tr w:rsidR="00DE7B8C" w:rsidRPr="00920F9B" w14:paraId="305A93DF" w14:textId="77777777" w:rsidTr="008F48C2">
        <w:trPr>
          <w:cantSplit/>
          <w:trHeight w:val="1113"/>
        </w:trPr>
        <w:tc>
          <w:tcPr>
            <w:tcW w:w="2132"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41FC6B2F" w14:textId="77777777" w:rsidR="00DE7B8C" w:rsidRPr="00920F9B" w:rsidRDefault="00DE7B8C" w:rsidP="008F48C2">
            <w:pPr>
              <w:spacing w:after="0"/>
              <w:rPr>
                <w:rFonts w:ascii="Times New Roman" w:eastAsia="Arial Unicode MS" w:hAnsi="Times New Roman"/>
                <w:b/>
                <w:bCs/>
                <w:sz w:val="20"/>
                <w:szCs w:val="20"/>
                <w:lang w:val="uk-UA"/>
              </w:rPr>
            </w:pPr>
            <w:r w:rsidRPr="00920F9B">
              <w:rPr>
                <w:rFonts w:ascii="Times New Roman" w:hAnsi="Times New Roman"/>
                <w:b/>
                <w:bCs/>
                <w:sz w:val="20"/>
                <w:szCs w:val="20"/>
                <w:lang w:val="uk-UA"/>
              </w:rPr>
              <w:lastRenderedPageBreak/>
              <w:t>Позиція № 7</w:t>
            </w:r>
          </w:p>
        </w:tc>
        <w:tc>
          <w:tcPr>
            <w:tcW w:w="6933" w:type="dxa"/>
            <w:gridSpan w:val="5"/>
            <w:tcBorders>
              <w:top w:val="single" w:sz="4" w:space="0" w:color="auto"/>
              <w:left w:val="single" w:sz="4" w:space="0" w:color="auto"/>
              <w:right w:val="single" w:sz="4" w:space="0" w:color="auto"/>
            </w:tcBorders>
            <w:tcMar>
              <w:top w:w="11" w:type="dxa"/>
              <w:left w:w="11" w:type="dxa"/>
              <w:bottom w:w="0" w:type="dxa"/>
              <w:right w:w="11" w:type="dxa"/>
            </w:tcMar>
            <w:vAlign w:val="center"/>
          </w:tcPr>
          <w:p w14:paraId="0BA8D17B"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Регулюючий клапан перепаду тиску, що забезпечує:</w:t>
            </w:r>
          </w:p>
          <w:p w14:paraId="66790245"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 постійну різницю тиску між подавальним трубопроводом тепломережі (перед регулюючим клапаном системи опалення) та зворотним трубопроводом;</w:t>
            </w:r>
          </w:p>
          <w:p w14:paraId="4B58FFCF"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 неточність утримання тиску не більше ± 2,5 % від встановленого значення.</w:t>
            </w:r>
          </w:p>
        </w:tc>
      </w:tr>
      <w:tr w:rsidR="00DE7B8C" w:rsidRPr="0037673C" w14:paraId="6452B8AE" w14:textId="77777777" w:rsidTr="008F48C2">
        <w:trPr>
          <w:cantSplit/>
          <w:trHeight w:val="1099"/>
        </w:trPr>
        <w:tc>
          <w:tcPr>
            <w:tcW w:w="2132"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1DE7AC87" w14:textId="77777777" w:rsidR="00DE7B8C" w:rsidRPr="00920F9B" w:rsidRDefault="00DE7B8C" w:rsidP="008F48C2">
            <w:pPr>
              <w:spacing w:after="0"/>
              <w:rPr>
                <w:rFonts w:ascii="Times New Roman" w:eastAsia="Arial Unicode MS" w:hAnsi="Times New Roman"/>
                <w:sz w:val="20"/>
                <w:szCs w:val="20"/>
                <w:lang w:val="uk-UA"/>
              </w:rPr>
            </w:pPr>
            <w:r w:rsidRPr="00920F9B">
              <w:rPr>
                <w:rFonts w:ascii="Times New Roman" w:hAnsi="Times New Roman"/>
                <w:sz w:val="20"/>
                <w:szCs w:val="20"/>
                <w:lang w:val="uk-UA"/>
              </w:rPr>
              <w:t>Регулятор постійності перепаду тиску</w:t>
            </w:r>
          </w:p>
        </w:tc>
        <w:tc>
          <w:tcPr>
            <w:tcW w:w="6933" w:type="dxa"/>
            <w:gridSpan w:val="5"/>
            <w:tcBorders>
              <w:top w:val="single" w:sz="4" w:space="0" w:color="auto"/>
              <w:left w:val="single" w:sz="4" w:space="0" w:color="auto"/>
              <w:right w:val="single" w:sz="4" w:space="0" w:color="auto"/>
            </w:tcBorders>
            <w:tcMar>
              <w:top w:w="11" w:type="dxa"/>
              <w:left w:w="11" w:type="dxa"/>
              <w:bottom w:w="0" w:type="dxa"/>
              <w:right w:w="11" w:type="dxa"/>
            </w:tcMar>
            <w:vAlign w:val="center"/>
          </w:tcPr>
          <w:p w14:paraId="5BD27AB4"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Сигнальні трубки, що з'єднуються з регулятором повинні обладнуватися запірними (кульовими) кранами.</w:t>
            </w:r>
          </w:p>
          <w:p w14:paraId="34BA260E"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Сигнальні трубки повинні з’єднуватись з трубопроводами зверху з метою запобігання їх забруднення.</w:t>
            </w:r>
          </w:p>
        </w:tc>
      </w:tr>
      <w:tr w:rsidR="00DE7B8C" w:rsidRPr="00920F9B" w14:paraId="4686A099" w14:textId="77777777" w:rsidTr="008F48C2">
        <w:trPr>
          <w:trHeight w:val="340"/>
        </w:trPr>
        <w:tc>
          <w:tcPr>
            <w:tcW w:w="2132" w:type="dxa"/>
            <w:tcBorders>
              <w:top w:val="single" w:sz="4" w:space="0" w:color="auto"/>
              <w:left w:val="single" w:sz="8" w:space="0" w:color="auto"/>
              <w:bottom w:val="nil"/>
              <w:right w:val="single" w:sz="4" w:space="0" w:color="auto"/>
            </w:tcBorders>
            <w:tcMar>
              <w:top w:w="11" w:type="dxa"/>
              <w:left w:w="11" w:type="dxa"/>
              <w:bottom w:w="0" w:type="dxa"/>
              <w:right w:w="11" w:type="dxa"/>
            </w:tcMar>
            <w:vAlign w:val="center"/>
          </w:tcPr>
          <w:p w14:paraId="5483E3FF" w14:textId="77777777" w:rsidR="00DE7B8C" w:rsidRPr="00920F9B" w:rsidRDefault="00DE7B8C" w:rsidP="008F48C2">
            <w:pPr>
              <w:spacing w:after="0"/>
              <w:rPr>
                <w:rFonts w:ascii="Times New Roman" w:eastAsia="Arial Unicode MS" w:hAnsi="Times New Roman"/>
                <w:sz w:val="20"/>
                <w:szCs w:val="20"/>
                <w:lang w:val="uk-UA"/>
              </w:rPr>
            </w:pPr>
            <w:r w:rsidRPr="00920F9B">
              <w:rPr>
                <w:rFonts w:ascii="Times New Roman" w:hAnsi="Times New Roman"/>
                <w:sz w:val="20"/>
                <w:szCs w:val="20"/>
                <w:lang w:val="uk-UA"/>
              </w:rPr>
              <w:t> </w:t>
            </w:r>
          </w:p>
        </w:tc>
        <w:tc>
          <w:tcPr>
            <w:tcW w:w="4144" w:type="dxa"/>
            <w:gridSpan w:val="3"/>
            <w:tcBorders>
              <w:top w:val="single" w:sz="4" w:space="0" w:color="auto"/>
              <w:left w:val="single" w:sz="4" w:space="0" w:color="auto"/>
              <w:bottom w:val="single" w:sz="4" w:space="0" w:color="auto"/>
              <w:right w:val="single" w:sz="4" w:space="0" w:color="000000"/>
            </w:tcBorders>
            <w:tcMar>
              <w:top w:w="11" w:type="dxa"/>
              <w:left w:w="11" w:type="dxa"/>
              <w:bottom w:w="0" w:type="dxa"/>
              <w:right w:w="11" w:type="dxa"/>
            </w:tcMar>
            <w:vAlign w:val="center"/>
          </w:tcPr>
          <w:p w14:paraId="62CE7FFB"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Робочий тиск</w:t>
            </w:r>
          </w:p>
        </w:tc>
        <w:tc>
          <w:tcPr>
            <w:tcW w:w="2789" w:type="dxa"/>
            <w:gridSpan w:val="2"/>
            <w:tcBorders>
              <w:top w:val="single" w:sz="4" w:space="0" w:color="auto"/>
              <w:left w:val="nil"/>
              <w:bottom w:val="single" w:sz="4" w:space="0" w:color="auto"/>
              <w:right w:val="single" w:sz="8" w:space="0" w:color="auto"/>
            </w:tcBorders>
            <w:tcMar>
              <w:top w:w="11" w:type="dxa"/>
              <w:left w:w="11" w:type="dxa"/>
              <w:bottom w:w="0" w:type="dxa"/>
              <w:right w:w="11" w:type="dxa"/>
            </w:tcMar>
            <w:vAlign w:val="center"/>
          </w:tcPr>
          <w:p w14:paraId="2710B1ED" w14:textId="77777777" w:rsidR="00DE7B8C" w:rsidRPr="00041F24" w:rsidRDefault="00DE7B8C" w:rsidP="008F48C2">
            <w:pPr>
              <w:spacing w:after="0" w:line="240" w:lineRule="auto"/>
              <w:rPr>
                <w:rFonts w:ascii="Times New Roman" w:eastAsia="Arial Unicode MS" w:hAnsi="Times New Roman"/>
                <w:sz w:val="20"/>
                <w:szCs w:val="20"/>
                <w:lang w:val="uk-UA"/>
              </w:rPr>
            </w:pPr>
            <w:r w:rsidRPr="00041F24">
              <w:rPr>
                <w:rFonts w:ascii="Times New Roman" w:hAnsi="Times New Roman"/>
                <w:sz w:val="20"/>
                <w:szCs w:val="20"/>
                <w:lang w:val="uk-UA"/>
              </w:rPr>
              <w:t>1,6 МПа</w:t>
            </w:r>
          </w:p>
        </w:tc>
      </w:tr>
      <w:tr w:rsidR="00DE7B8C" w:rsidRPr="00920F9B" w14:paraId="265853B7" w14:textId="77777777" w:rsidTr="008F48C2">
        <w:trPr>
          <w:trHeight w:val="340"/>
        </w:trPr>
        <w:tc>
          <w:tcPr>
            <w:tcW w:w="2132" w:type="dxa"/>
            <w:tcBorders>
              <w:top w:val="nil"/>
              <w:left w:val="single" w:sz="8" w:space="0" w:color="auto"/>
              <w:bottom w:val="nil"/>
              <w:right w:val="single" w:sz="4" w:space="0" w:color="auto"/>
            </w:tcBorders>
            <w:tcMar>
              <w:top w:w="11" w:type="dxa"/>
              <w:left w:w="11" w:type="dxa"/>
              <w:bottom w:w="0" w:type="dxa"/>
              <w:right w:w="11" w:type="dxa"/>
            </w:tcMar>
            <w:vAlign w:val="center"/>
          </w:tcPr>
          <w:p w14:paraId="35CBDCB5" w14:textId="77777777" w:rsidR="00DE7B8C" w:rsidRPr="00920F9B" w:rsidRDefault="00DE7B8C" w:rsidP="008F48C2">
            <w:pPr>
              <w:spacing w:after="0"/>
              <w:rPr>
                <w:rFonts w:ascii="Times New Roman" w:eastAsia="Arial Unicode MS" w:hAnsi="Times New Roman"/>
                <w:sz w:val="20"/>
                <w:szCs w:val="20"/>
                <w:lang w:val="uk-UA"/>
              </w:rPr>
            </w:pPr>
            <w:r w:rsidRPr="00920F9B">
              <w:rPr>
                <w:rFonts w:ascii="Times New Roman" w:hAnsi="Times New Roman"/>
                <w:sz w:val="20"/>
                <w:szCs w:val="20"/>
                <w:lang w:val="uk-UA"/>
              </w:rPr>
              <w:t> </w:t>
            </w:r>
          </w:p>
        </w:tc>
        <w:tc>
          <w:tcPr>
            <w:tcW w:w="4144" w:type="dxa"/>
            <w:gridSpan w:val="3"/>
            <w:tcBorders>
              <w:top w:val="single" w:sz="4" w:space="0" w:color="auto"/>
              <w:left w:val="single" w:sz="4" w:space="0" w:color="auto"/>
              <w:bottom w:val="single" w:sz="4" w:space="0" w:color="auto"/>
              <w:right w:val="single" w:sz="4" w:space="0" w:color="000000"/>
            </w:tcBorders>
            <w:tcMar>
              <w:top w:w="11" w:type="dxa"/>
              <w:left w:w="11" w:type="dxa"/>
              <w:bottom w:w="0" w:type="dxa"/>
              <w:right w:w="11" w:type="dxa"/>
            </w:tcMar>
            <w:vAlign w:val="center"/>
          </w:tcPr>
          <w:p w14:paraId="68DEDE66"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Безпечна робоча температура</w:t>
            </w:r>
          </w:p>
        </w:tc>
        <w:tc>
          <w:tcPr>
            <w:tcW w:w="2789" w:type="dxa"/>
            <w:gridSpan w:val="2"/>
            <w:tcBorders>
              <w:top w:val="single" w:sz="4" w:space="0" w:color="auto"/>
              <w:left w:val="nil"/>
              <w:bottom w:val="single" w:sz="4" w:space="0" w:color="auto"/>
              <w:right w:val="single" w:sz="8" w:space="0" w:color="auto"/>
            </w:tcBorders>
            <w:tcMar>
              <w:top w:w="11" w:type="dxa"/>
              <w:left w:w="11" w:type="dxa"/>
              <w:bottom w:w="0" w:type="dxa"/>
              <w:right w:w="11" w:type="dxa"/>
            </w:tcMar>
            <w:vAlign w:val="center"/>
          </w:tcPr>
          <w:p w14:paraId="4906D64E" w14:textId="77777777" w:rsidR="00DE7B8C" w:rsidRPr="00041F24" w:rsidRDefault="00DE7B8C" w:rsidP="008F48C2">
            <w:pPr>
              <w:spacing w:after="0" w:line="240" w:lineRule="auto"/>
              <w:rPr>
                <w:rFonts w:ascii="Times New Roman" w:eastAsia="Arial Unicode MS" w:hAnsi="Times New Roman"/>
                <w:sz w:val="20"/>
                <w:szCs w:val="20"/>
                <w:lang w:val="uk-UA"/>
              </w:rPr>
            </w:pPr>
            <w:r w:rsidRPr="00041F24">
              <w:rPr>
                <w:rFonts w:ascii="Times New Roman" w:hAnsi="Times New Roman"/>
                <w:sz w:val="20"/>
                <w:szCs w:val="20"/>
                <w:lang w:val="uk-UA"/>
              </w:rPr>
              <w:t>150 °C</w:t>
            </w:r>
          </w:p>
        </w:tc>
      </w:tr>
      <w:tr w:rsidR="00DE7B8C" w:rsidRPr="00920F9B" w14:paraId="4452E543" w14:textId="77777777" w:rsidTr="008F48C2">
        <w:trPr>
          <w:trHeight w:val="340"/>
        </w:trPr>
        <w:tc>
          <w:tcPr>
            <w:tcW w:w="2132" w:type="dxa"/>
            <w:tcBorders>
              <w:top w:val="nil"/>
              <w:left w:val="single" w:sz="8" w:space="0" w:color="auto"/>
              <w:bottom w:val="single" w:sz="8" w:space="0" w:color="auto"/>
              <w:right w:val="single" w:sz="4" w:space="0" w:color="auto"/>
            </w:tcBorders>
            <w:tcMar>
              <w:top w:w="11" w:type="dxa"/>
              <w:left w:w="11" w:type="dxa"/>
              <w:bottom w:w="0" w:type="dxa"/>
              <w:right w:w="11" w:type="dxa"/>
            </w:tcMar>
            <w:vAlign w:val="center"/>
          </w:tcPr>
          <w:p w14:paraId="2590641B" w14:textId="77777777" w:rsidR="00DE7B8C" w:rsidRPr="00920F9B" w:rsidRDefault="00DE7B8C" w:rsidP="008F48C2">
            <w:pPr>
              <w:spacing w:after="0"/>
              <w:rPr>
                <w:rFonts w:ascii="Times New Roman" w:eastAsia="Arial Unicode MS" w:hAnsi="Times New Roman"/>
                <w:sz w:val="20"/>
                <w:szCs w:val="20"/>
                <w:lang w:val="uk-UA"/>
              </w:rPr>
            </w:pPr>
            <w:r w:rsidRPr="00920F9B">
              <w:rPr>
                <w:rFonts w:ascii="Times New Roman" w:hAnsi="Times New Roman"/>
                <w:sz w:val="20"/>
                <w:szCs w:val="20"/>
                <w:lang w:val="uk-UA"/>
              </w:rPr>
              <w:t> </w:t>
            </w:r>
          </w:p>
        </w:tc>
        <w:tc>
          <w:tcPr>
            <w:tcW w:w="4144" w:type="dxa"/>
            <w:gridSpan w:val="3"/>
            <w:tcBorders>
              <w:top w:val="single" w:sz="4" w:space="0" w:color="auto"/>
              <w:left w:val="single" w:sz="4" w:space="0" w:color="auto"/>
              <w:bottom w:val="single" w:sz="8" w:space="0" w:color="auto"/>
              <w:right w:val="single" w:sz="4" w:space="0" w:color="000000"/>
            </w:tcBorders>
            <w:tcMar>
              <w:top w:w="11" w:type="dxa"/>
              <w:left w:w="11" w:type="dxa"/>
              <w:bottom w:w="0" w:type="dxa"/>
              <w:right w:w="11" w:type="dxa"/>
            </w:tcMar>
            <w:vAlign w:val="center"/>
          </w:tcPr>
          <w:p w14:paraId="2F5D245F"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З'єднання</w:t>
            </w:r>
          </w:p>
        </w:tc>
        <w:tc>
          <w:tcPr>
            <w:tcW w:w="2789" w:type="dxa"/>
            <w:gridSpan w:val="2"/>
            <w:tcBorders>
              <w:top w:val="single" w:sz="4" w:space="0" w:color="auto"/>
              <w:left w:val="nil"/>
              <w:bottom w:val="single" w:sz="8" w:space="0" w:color="auto"/>
              <w:right w:val="single" w:sz="8" w:space="0" w:color="auto"/>
            </w:tcBorders>
            <w:tcMar>
              <w:top w:w="11" w:type="dxa"/>
              <w:left w:w="11" w:type="dxa"/>
              <w:bottom w:w="0" w:type="dxa"/>
              <w:right w:w="11" w:type="dxa"/>
            </w:tcMar>
            <w:vAlign w:val="center"/>
          </w:tcPr>
          <w:p w14:paraId="23490BB5"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Фланцеве або різьбове</w:t>
            </w:r>
          </w:p>
        </w:tc>
      </w:tr>
      <w:tr w:rsidR="00DE7B8C" w:rsidRPr="00920F9B" w14:paraId="30620242" w14:textId="77777777" w:rsidTr="008F48C2">
        <w:trPr>
          <w:cantSplit/>
          <w:trHeight w:val="607"/>
        </w:trPr>
        <w:tc>
          <w:tcPr>
            <w:tcW w:w="2132" w:type="dxa"/>
            <w:tcBorders>
              <w:top w:val="single" w:sz="8" w:space="0" w:color="auto"/>
              <w:left w:val="single" w:sz="8" w:space="0" w:color="auto"/>
              <w:bottom w:val="nil"/>
              <w:right w:val="single" w:sz="4" w:space="0" w:color="auto"/>
            </w:tcBorders>
            <w:tcMar>
              <w:top w:w="11" w:type="dxa"/>
              <w:left w:w="11" w:type="dxa"/>
              <w:bottom w:w="0" w:type="dxa"/>
              <w:right w:w="11" w:type="dxa"/>
            </w:tcMar>
            <w:vAlign w:val="center"/>
          </w:tcPr>
          <w:p w14:paraId="3B321242" w14:textId="77777777" w:rsidR="00DE7B8C" w:rsidRPr="00920F9B" w:rsidRDefault="00DE7B8C" w:rsidP="008F48C2">
            <w:pPr>
              <w:spacing w:after="0"/>
              <w:rPr>
                <w:rFonts w:ascii="Times New Roman" w:eastAsia="Arial Unicode MS" w:hAnsi="Times New Roman"/>
                <w:b/>
                <w:bCs/>
                <w:sz w:val="20"/>
                <w:szCs w:val="20"/>
                <w:lang w:val="uk-UA"/>
              </w:rPr>
            </w:pPr>
            <w:r w:rsidRPr="00920F9B">
              <w:rPr>
                <w:rFonts w:ascii="Times New Roman" w:hAnsi="Times New Roman"/>
                <w:b/>
                <w:bCs/>
                <w:sz w:val="20"/>
                <w:szCs w:val="20"/>
                <w:lang w:val="uk-UA"/>
              </w:rPr>
              <w:t>Позиція № 8</w:t>
            </w:r>
          </w:p>
        </w:tc>
        <w:tc>
          <w:tcPr>
            <w:tcW w:w="6933" w:type="dxa"/>
            <w:gridSpan w:val="5"/>
            <w:tcBorders>
              <w:top w:val="single" w:sz="8" w:space="0" w:color="auto"/>
              <w:left w:val="single" w:sz="4" w:space="0" w:color="auto"/>
              <w:right w:val="single" w:sz="8" w:space="0" w:color="auto"/>
            </w:tcBorders>
            <w:tcMar>
              <w:top w:w="11" w:type="dxa"/>
              <w:left w:w="11" w:type="dxa"/>
              <w:bottom w:w="0" w:type="dxa"/>
              <w:right w:w="11" w:type="dxa"/>
            </w:tcMar>
            <w:vAlign w:val="center"/>
          </w:tcPr>
          <w:p w14:paraId="0AF33C6E"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Циркуляційний насос з мокрим ротором</w:t>
            </w:r>
          </w:p>
        </w:tc>
      </w:tr>
      <w:tr w:rsidR="00DE7B8C" w:rsidRPr="00920F9B" w14:paraId="7DF7273C" w14:textId="77777777" w:rsidTr="008F48C2">
        <w:trPr>
          <w:cantSplit/>
          <w:trHeight w:val="536"/>
        </w:trPr>
        <w:tc>
          <w:tcPr>
            <w:tcW w:w="2132" w:type="dxa"/>
            <w:vMerge w:val="restart"/>
            <w:tcBorders>
              <w:top w:val="nil"/>
              <w:left w:val="single" w:sz="8" w:space="0" w:color="auto"/>
              <w:right w:val="single" w:sz="4" w:space="0" w:color="auto"/>
            </w:tcBorders>
            <w:vAlign w:val="center"/>
          </w:tcPr>
          <w:p w14:paraId="3AFD5D97" w14:textId="77777777" w:rsidR="00DE7B8C" w:rsidRPr="00920F9B" w:rsidRDefault="00DE7B8C" w:rsidP="008F48C2">
            <w:pPr>
              <w:spacing w:after="0"/>
              <w:rPr>
                <w:rFonts w:ascii="Times New Roman" w:eastAsia="Arial Unicode MS" w:hAnsi="Times New Roman"/>
                <w:b/>
                <w:bCs/>
                <w:sz w:val="20"/>
                <w:szCs w:val="20"/>
                <w:lang w:val="uk-UA"/>
              </w:rPr>
            </w:pPr>
            <w:r w:rsidRPr="00920F9B">
              <w:rPr>
                <w:rFonts w:ascii="Times New Roman" w:hAnsi="Times New Roman"/>
                <w:sz w:val="20"/>
                <w:szCs w:val="20"/>
                <w:lang w:val="uk-UA"/>
              </w:rPr>
              <w:t>Насос циркуляційний системи опалення</w:t>
            </w:r>
          </w:p>
        </w:tc>
        <w:tc>
          <w:tcPr>
            <w:tcW w:w="6933" w:type="dxa"/>
            <w:gridSpan w:val="5"/>
            <w:tcBorders>
              <w:top w:val="nil"/>
              <w:left w:val="single" w:sz="4" w:space="0" w:color="auto"/>
              <w:bottom w:val="nil"/>
              <w:right w:val="single" w:sz="8" w:space="0" w:color="auto"/>
            </w:tcBorders>
            <w:tcMar>
              <w:top w:w="11" w:type="dxa"/>
              <w:left w:w="11" w:type="dxa"/>
              <w:bottom w:w="0" w:type="dxa"/>
              <w:right w:w="11" w:type="dxa"/>
            </w:tcMar>
            <w:vAlign w:val="center"/>
          </w:tcPr>
          <w:p w14:paraId="24FC4BDD"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При обґрунтуванні дозволяється використання здвоєного циркуляційного насосу.</w:t>
            </w:r>
          </w:p>
        </w:tc>
      </w:tr>
      <w:tr w:rsidR="00DE7B8C" w:rsidRPr="00920F9B" w14:paraId="2345A3FB" w14:textId="77777777" w:rsidTr="008F48C2">
        <w:trPr>
          <w:cantSplit/>
          <w:trHeight w:val="536"/>
        </w:trPr>
        <w:tc>
          <w:tcPr>
            <w:tcW w:w="2132" w:type="dxa"/>
            <w:vMerge/>
            <w:tcBorders>
              <w:top w:val="nil"/>
              <w:left w:val="single" w:sz="8" w:space="0" w:color="auto"/>
              <w:right w:val="single" w:sz="4" w:space="0" w:color="auto"/>
            </w:tcBorders>
            <w:vAlign w:val="center"/>
          </w:tcPr>
          <w:p w14:paraId="0DA933B8" w14:textId="77777777" w:rsidR="00DE7B8C" w:rsidRPr="00920F9B" w:rsidRDefault="00DE7B8C" w:rsidP="008F48C2">
            <w:pPr>
              <w:spacing w:after="0"/>
              <w:rPr>
                <w:rFonts w:ascii="Times New Roman" w:hAnsi="Times New Roman"/>
                <w:sz w:val="20"/>
                <w:szCs w:val="20"/>
                <w:lang w:val="uk-UA"/>
              </w:rPr>
            </w:pPr>
          </w:p>
        </w:tc>
        <w:tc>
          <w:tcPr>
            <w:tcW w:w="6933" w:type="dxa"/>
            <w:gridSpan w:val="5"/>
            <w:tcBorders>
              <w:top w:val="nil"/>
              <w:left w:val="single" w:sz="4" w:space="0" w:color="auto"/>
              <w:bottom w:val="nil"/>
              <w:right w:val="single" w:sz="8" w:space="0" w:color="auto"/>
            </w:tcBorders>
            <w:tcMar>
              <w:top w:w="11" w:type="dxa"/>
              <w:left w:w="11" w:type="dxa"/>
              <w:bottom w:w="0" w:type="dxa"/>
              <w:right w:w="11" w:type="dxa"/>
            </w:tcMar>
            <w:vAlign w:val="center"/>
          </w:tcPr>
          <w:p w14:paraId="2F31C454"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Насос встановлюється відповідно з інструкціями виробника. Необхідно забезпечити можливість обслуговування та демонтажу без розбирання трубопроводів та інших компонентів.</w:t>
            </w:r>
          </w:p>
        </w:tc>
      </w:tr>
      <w:tr w:rsidR="00DE7B8C" w:rsidRPr="0037673C" w14:paraId="1973F85E" w14:textId="77777777" w:rsidTr="008F48C2">
        <w:trPr>
          <w:trHeight w:val="181"/>
        </w:trPr>
        <w:tc>
          <w:tcPr>
            <w:tcW w:w="2132" w:type="dxa"/>
            <w:tcBorders>
              <w:top w:val="nil"/>
              <w:left w:val="single" w:sz="8" w:space="0" w:color="auto"/>
              <w:bottom w:val="nil"/>
              <w:right w:val="single" w:sz="4" w:space="0" w:color="auto"/>
            </w:tcBorders>
            <w:tcMar>
              <w:top w:w="11" w:type="dxa"/>
              <w:left w:w="11" w:type="dxa"/>
              <w:bottom w:w="0" w:type="dxa"/>
              <w:right w:w="11" w:type="dxa"/>
            </w:tcMar>
            <w:vAlign w:val="center"/>
          </w:tcPr>
          <w:p w14:paraId="41B0A961" w14:textId="77777777" w:rsidR="00DE7B8C" w:rsidRPr="00920F9B" w:rsidRDefault="00DE7B8C" w:rsidP="008F48C2">
            <w:pPr>
              <w:pStyle w:val="a3"/>
              <w:rPr>
                <w:rFonts w:ascii="Times New Roman" w:hAnsi="Times New Roman"/>
                <w:sz w:val="20"/>
                <w:szCs w:val="20"/>
                <w:lang w:val="uk-UA"/>
              </w:rPr>
            </w:pPr>
          </w:p>
        </w:tc>
        <w:tc>
          <w:tcPr>
            <w:tcW w:w="6933" w:type="dxa"/>
            <w:gridSpan w:val="5"/>
            <w:tcBorders>
              <w:top w:val="nil"/>
              <w:left w:val="single" w:sz="4" w:space="0" w:color="auto"/>
              <w:bottom w:val="nil"/>
              <w:right w:val="single" w:sz="8" w:space="0" w:color="auto"/>
            </w:tcBorders>
            <w:tcMar>
              <w:top w:w="11" w:type="dxa"/>
              <w:left w:w="11" w:type="dxa"/>
              <w:bottom w:w="0" w:type="dxa"/>
              <w:right w:w="11" w:type="dxa"/>
            </w:tcMar>
            <w:vAlign w:val="center"/>
          </w:tcPr>
          <w:p w14:paraId="315EB5DF"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Робочий тиск насосу у відповідності до розрахункового гідравлічного опору внутрішньої системи опалення будинку, з урахуванням гідравлічних опорів елементів модулю;</w:t>
            </w:r>
          </w:p>
        </w:tc>
      </w:tr>
      <w:tr w:rsidR="00DE7B8C" w:rsidRPr="00920F9B" w14:paraId="3309445C" w14:textId="77777777" w:rsidTr="008F48C2">
        <w:trPr>
          <w:trHeight w:val="181"/>
        </w:trPr>
        <w:tc>
          <w:tcPr>
            <w:tcW w:w="2132" w:type="dxa"/>
            <w:tcBorders>
              <w:top w:val="nil"/>
              <w:left w:val="single" w:sz="8" w:space="0" w:color="auto"/>
              <w:bottom w:val="nil"/>
              <w:right w:val="single" w:sz="4" w:space="0" w:color="auto"/>
            </w:tcBorders>
            <w:tcMar>
              <w:top w:w="11" w:type="dxa"/>
              <w:left w:w="11" w:type="dxa"/>
              <w:bottom w:w="0" w:type="dxa"/>
              <w:right w:w="11" w:type="dxa"/>
            </w:tcMar>
            <w:vAlign w:val="center"/>
          </w:tcPr>
          <w:p w14:paraId="110BE526" w14:textId="77777777" w:rsidR="00DE7B8C" w:rsidRPr="00920F9B" w:rsidRDefault="00DE7B8C" w:rsidP="008F48C2">
            <w:pPr>
              <w:pStyle w:val="a3"/>
              <w:rPr>
                <w:rFonts w:ascii="Times New Roman" w:hAnsi="Times New Roman"/>
                <w:sz w:val="20"/>
                <w:szCs w:val="20"/>
                <w:lang w:val="uk-UA"/>
              </w:rPr>
            </w:pPr>
          </w:p>
        </w:tc>
        <w:tc>
          <w:tcPr>
            <w:tcW w:w="6933" w:type="dxa"/>
            <w:gridSpan w:val="5"/>
            <w:tcBorders>
              <w:top w:val="nil"/>
              <w:left w:val="single" w:sz="4" w:space="0" w:color="auto"/>
              <w:bottom w:val="nil"/>
              <w:right w:val="single" w:sz="8" w:space="0" w:color="auto"/>
            </w:tcBorders>
            <w:tcMar>
              <w:top w:w="11" w:type="dxa"/>
              <w:left w:w="11" w:type="dxa"/>
              <w:bottom w:w="0" w:type="dxa"/>
              <w:right w:w="11" w:type="dxa"/>
            </w:tcMar>
            <w:vAlign w:val="center"/>
          </w:tcPr>
          <w:p w14:paraId="1062A2B9"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Рівень шуму не більше 40 dB;</w:t>
            </w:r>
          </w:p>
        </w:tc>
      </w:tr>
      <w:tr w:rsidR="00DE7B8C" w:rsidRPr="00920F9B" w14:paraId="4E3D5821" w14:textId="77777777" w:rsidTr="008F48C2">
        <w:trPr>
          <w:trHeight w:val="300"/>
        </w:trPr>
        <w:tc>
          <w:tcPr>
            <w:tcW w:w="2132" w:type="dxa"/>
            <w:tcBorders>
              <w:top w:val="nil"/>
              <w:left w:val="single" w:sz="8" w:space="0" w:color="auto"/>
              <w:bottom w:val="nil"/>
              <w:right w:val="single" w:sz="4" w:space="0" w:color="auto"/>
            </w:tcBorders>
            <w:tcMar>
              <w:top w:w="11" w:type="dxa"/>
              <w:left w:w="11" w:type="dxa"/>
              <w:bottom w:w="0" w:type="dxa"/>
              <w:right w:w="11" w:type="dxa"/>
            </w:tcMar>
            <w:vAlign w:val="center"/>
          </w:tcPr>
          <w:p w14:paraId="05905D42" w14:textId="77777777" w:rsidR="00DE7B8C" w:rsidRPr="00920F9B" w:rsidRDefault="00DE7B8C" w:rsidP="008F48C2">
            <w:pPr>
              <w:spacing w:after="0"/>
              <w:rPr>
                <w:rFonts w:ascii="Times New Roman" w:eastAsia="Arial Unicode MS" w:hAnsi="Times New Roman"/>
                <w:sz w:val="20"/>
                <w:szCs w:val="20"/>
                <w:lang w:val="uk-UA"/>
              </w:rPr>
            </w:pPr>
            <w:r w:rsidRPr="00920F9B">
              <w:rPr>
                <w:rFonts w:ascii="Times New Roman" w:hAnsi="Times New Roman"/>
                <w:sz w:val="20"/>
                <w:szCs w:val="20"/>
                <w:lang w:val="uk-UA"/>
              </w:rPr>
              <w:t> </w:t>
            </w:r>
          </w:p>
        </w:tc>
        <w:tc>
          <w:tcPr>
            <w:tcW w:w="4144" w:type="dxa"/>
            <w:gridSpan w:val="3"/>
            <w:tcBorders>
              <w:top w:val="single" w:sz="4" w:space="0" w:color="auto"/>
              <w:left w:val="single" w:sz="4" w:space="0" w:color="auto"/>
              <w:bottom w:val="single" w:sz="4" w:space="0" w:color="auto"/>
              <w:right w:val="single" w:sz="4" w:space="0" w:color="000000"/>
            </w:tcBorders>
            <w:tcMar>
              <w:top w:w="11" w:type="dxa"/>
              <w:left w:w="11" w:type="dxa"/>
              <w:bottom w:w="0" w:type="dxa"/>
              <w:right w:w="11" w:type="dxa"/>
            </w:tcMar>
            <w:vAlign w:val="center"/>
          </w:tcPr>
          <w:p w14:paraId="0E566CAB"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Робочий тиск</w:t>
            </w:r>
          </w:p>
        </w:tc>
        <w:tc>
          <w:tcPr>
            <w:tcW w:w="2789" w:type="dxa"/>
            <w:gridSpan w:val="2"/>
            <w:tcBorders>
              <w:top w:val="single" w:sz="4" w:space="0" w:color="auto"/>
              <w:left w:val="nil"/>
              <w:bottom w:val="single" w:sz="4" w:space="0" w:color="auto"/>
              <w:right w:val="single" w:sz="8" w:space="0" w:color="auto"/>
            </w:tcBorders>
            <w:tcMar>
              <w:top w:w="11" w:type="dxa"/>
              <w:left w:w="11" w:type="dxa"/>
              <w:bottom w:w="0" w:type="dxa"/>
              <w:right w:w="11" w:type="dxa"/>
            </w:tcMar>
            <w:vAlign w:val="center"/>
          </w:tcPr>
          <w:p w14:paraId="24939EBC"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1,0 МПа</w:t>
            </w:r>
          </w:p>
        </w:tc>
      </w:tr>
      <w:tr w:rsidR="00DE7B8C" w:rsidRPr="00920F9B" w14:paraId="2B1B0CD4" w14:textId="77777777" w:rsidTr="008F48C2">
        <w:trPr>
          <w:trHeight w:val="300"/>
        </w:trPr>
        <w:tc>
          <w:tcPr>
            <w:tcW w:w="2132" w:type="dxa"/>
            <w:tcBorders>
              <w:top w:val="nil"/>
              <w:left w:val="single" w:sz="8" w:space="0" w:color="auto"/>
              <w:bottom w:val="nil"/>
              <w:right w:val="single" w:sz="4" w:space="0" w:color="auto"/>
            </w:tcBorders>
            <w:tcMar>
              <w:top w:w="11" w:type="dxa"/>
              <w:left w:w="11" w:type="dxa"/>
              <w:bottom w:w="0" w:type="dxa"/>
              <w:right w:w="11" w:type="dxa"/>
            </w:tcMar>
            <w:vAlign w:val="center"/>
          </w:tcPr>
          <w:p w14:paraId="226ACEEB" w14:textId="77777777" w:rsidR="00DE7B8C" w:rsidRPr="00920F9B" w:rsidRDefault="00DE7B8C" w:rsidP="008F48C2">
            <w:pPr>
              <w:spacing w:after="0"/>
              <w:rPr>
                <w:rFonts w:ascii="Times New Roman" w:eastAsia="Arial Unicode MS" w:hAnsi="Times New Roman"/>
                <w:sz w:val="20"/>
                <w:szCs w:val="20"/>
                <w:lang w:val="uk-UA"/>
              </w:rPr>
            </w:pPr>
            <w:r w:rsidRPr="00920F9B">
              <w:rPr>
                <w:rFonts w:ascii="Times New Roman" w:hAnsi="Times New Roman"/>
                <w:sz w:val="20"/>
                <w:szCs w:val="20"/>
                <w:lang w:val="uk-UA"/>
              </w:rPr>
              <w:t> </w:t>
            </w:r>
          </w:p>
        </w:tc>
        <w:tc>
          <w:tcPr>
            <w:tcW w:w="4144" w:type="dxa"/>
            <w:gridSpan w:val="3"/>
            <w:tcBorders>
              <w:top w:val="single" w:sz="4" w:space="0" w:color="auto"/>
              <w:left w:val="single" w:sz="4" w:space="0" w:color="auto"/>
              <w:bottom w:val="single" w:sz="4" w:space="0" w:color="auto"/>
              <w:right w:val="single" w:sz="4" w:space="0" w:color="000000"/>
            </w:tcBorders>
            <w:tcMar>
              <w:top w:w="11" w:type="dxa"/>
              <w:left w:w="11" w:type="dxa"/>
              <w:bottom w:w="0" w:type="dxa"/>
              <w:right w:w="11" w:type="dxa"/>
            </w:tcMar>
            <w:vAlign w:val="center"/>
          </w:tcPr>
          <w:p w14:paraId="7690DA8B"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Безпечна робоча температура</w:t>
            </w:r>
          </w:p>
        </w:tc>
        <w:tc>
          <w:tcPr>
            <w:tcW w:w="2789" w:type="dxa"/>
            <w:gridSpan w:val="2"/>
            <w:tcBorders>
              <w:top w:val="single" w:sz="4" w:space="0" w:color="auto"/>
              <w:left w:val="nil"/>
              <w:bottom w:val="single" w:sz="4" w:space="0" w:color="auto"/>
              <w:right w:val="single" w:sz="8" w:space="0" w:color="auto"/>
            </w:tcBorders>
            <w:tcMar>
              <w:top w:w="11" w:type="dxa"/>
              <w:left w:w="11" w:type="dxa"/>
              <w:bottom w:w="0" w:type="dxa"/>
              <w:right w:w="11" w:type="dxa"/>
            </w:tcMar>
            <w:vAlign w:val="center"/>
          </w:tcPr>
          <w:p w14:paraId="2E1D0A26"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110 °C</w:t>
            </w:r>
          </w:p>
        </w:tc>
      </w:tr>
      <w:tr w:rsidR="00DE7B8C" w:rsidRPr="00920F9B" w14:paraId="68D179C8" w14:textId="77777777" w:rsidTr="008F48C2">
        <w:trPr>
          <w:trHeight w:val="300"/>
        </w:trPr>
        <w:tc>
          <w:tcPr>
            <w:tcW w:w="2132" w:type="dxa"/>
            <w:tcBorders>
              <w:top w:val="nil"/>
              <w:left w:val="single" w:sz="8" w:space="0" w:color="auto"/>
              <w:bottom w:val="nil"/>
              <w:right w:val="single" w:sz="4" w:space="0" w:color="auto"/>
            </w:tcBorders>
            <w:tcMar>
              <w:top w:w="11" w:type="dxa"/>
              <w:left w:w="11" w:type="dxa"/>
              <w:bottom w:w="0" w:type="dxa"/>
              <w:right w:w="11" w:type="dxa"/>
            </w:tcMar>
            <w:vAlign w:val="center"/>
          </w:tcPr>
          <w:p w14:paraId="47C7DD42" w14:textId="77777777" w:rsidR="00DE7B8C" w:rsidRPr="00920F9B" w:rsidRDefault="00DE7B8C" w:rsidP="008F48C2">
            <w:pPr>
              <w:spacing w:after="0"/>
              <w:rPr>
                <w:rFonts w:ascii="Times New Roman" w:eastAsia="Arial Unicode MS" w:hAnsi="Times New Roman"/>
                <w:sz w:val="20"/>
                <w:szCs w:val="20"/>
                <w:lang w:val="uk-UA"/>
              </w:rPr>
            </w:pPr>
            <w:r w:rsidRPr="00920F9B">
              <w:rPr>
                <w:rFonts w:ascii="Times New Roman" w:hAnsi="Times New Roman"/>
                <w:sz w:val="20"/>
                <w:szCs w:val="20"/>
                <w:lang w:val="uk-UA"/>
              </w:rPr>
              <w:t> </w:t>
            </w:r>
          </w:p>
        </w:tc>
        <w:tc>
          <w:tcPr>
            <w:tcW w:w="4144" w:type="dxa"/>
            <w:gridSpan w:val="3"/>
            <w:tcBorders>
              <w:top w:val="single" w:sz="4" w:space="0" w:color="auto"/>
              <w:left w:val="single" w:sz="4" w:space="0" w:color="auto"/>
              <w:bottom w:val="single" w:sz="4" w:space="0" w:color="auto"/>
              <w:right w:val="single" w:sz="4" w:space="0" w:color="000000"/>
            </w:tcBorders>
            <w:tcMar>
              <w:top w:w="11" w:type="dxa"/>
              <w:left w:w="11" w:type="dxa"/>
              <w:bottom w:w="0" w:type="dxa"/>
              <w:right w:w="11" w:type="dxa"/>
            </w:tcMar>
            <w:vAlign w:val="center"/>
          </w:tcPr>
          <w:p w14:paraId="59800850"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З'єднання</w:t>
            </w:r>
          </w:p>
        </w:tc>
        <w:tc>
          <w:tcPr>
            <w:tcW w:w="2789" w:type="dxa"/>
            <w:gridSpan w:val="2"/>
            <w:tcBorders>
              <w:top w:val="single" w:sz="4" w:space="0" w:color="auto"/>
              <w:left w:val="nil"/>
              <w:bottom w:val="single" w:sz="4" w:space="0" w:color="auto"/>
              <w:right w:val="single" w:sz="8" w:space="0" w:color="auto"/>
            </w:tcBorders>
            <w:tcMar>
              <w:top w:w="11" w:type="dxa"/>
              <w:left w:w="11" w:type="dxa"/>
              <w:bottom w:w="0" w:type="dxa"/>
              <w:right w:w="11" w:type="dxa"/>
            </w:tcMar>
            <w:vAlign w:val="center"/>
          </w:tcPr>
          <w:p w14:paraId="1FCBCF03"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Фланцеве</w:t>
            </w:r>
          </w:p>
        </w:tc>
      </w:tr>
      <w:tr w:rsidR="00DE7B8C" w:rsidRPr="00920F9B" w14:paraId="18EEFAA0" w14:textId="77777777" w:rsidTr="008F48C2">
        <w:trPr>
          <w:trHeight w:val="300"/>
        </w:trPr>
        <w:tc>
          <w:tcPr>
            <w:tcW w:w="2132" w:type="dxa"/>
            <w:tcBorders>
              <w:top w:val="nil"/>
              <w:left w:val="single" w:sz="8" w:space="0" w:color="auto"/>
              <w:bottom w:val="single" w:sz="4" w:space="0" w:color="auto"/>
              <w:right w:val="single" w:sz="4" w:space="0" w:color="auto"/>
            </w:tcBorders>
            <w:tcMar>
              <w:top w:w="11" w:type="dxa"/>
              <w:left w:w="11" w:type="dxa"/>
              <w:bottom w:w="0" w:type="dxa"/>
              <w:right w:w="11" w:type="dxa"/>
            </w:tcMar>
            <w:vAlign w:val="center"/>
          </w:tcPr>
          <w:p w14:paraId="4739E9BD" w14:textId="77777777" w:rsidR="00DE7B8C" w:rsidRPr="00920F9B" w:rsidRDefault="00DE7B8C" w:rsidP="008F48C2">
            <w:pPr>
              <w:spacing w:after="0"/>
              <w:rPr>
                <w:rFonts w:ascii="Times New Roman" w:eastAsia="Arial Unicode MS" w:hAnsi="Times New Roman"/>
                <w:sz w:val="20"/>
                <w:szCs w:val="20"/>
                <w:lang w:val="uk-UA"/>
              </w:rPr>
            </w:pPr>
            <w:r w:rsidRPr="00920F9B">
              <w:rPr>
                <w:rFonts w:ascii="Times New Roman" w:hAnsi="Times New Roman"/>
                <w:sz w:val="20"/>
                <w:szCs w:val="20"/>
                <w:lang w:val="uk-UA"/>
              </w:rPr>
              <w:t> </w:t>
            </w:r>
          </w:p>
        </w:tc>
        <w:tc>
          <w:tcPr>
            <w:tcW w:w="6933" w:type="dxa"/>
            <w:gridSpan w:val="5"/>
            <w:tcBorders>
              <w:top w:val="single" w:sz="4" w:space="0" w:color="auto"/>
              <w:left w:val="single" w:sz="4" w:space="0" w:color="auto"/>
              <w:bottom w:val="single" w:sz="4" w:space="0" w:color="auto"/>
              <w:right w:val="single" w:sz="8" w:space="0" w:color="auto"/>
            </w:tcBorders>
            <w:tcMar>
              <w:top w:w="11" w:type="dxa"/>
              <w:left w:w="11" w:type="dxa"/>
              <w:bottom w:w="0" w:type="dxa"/>
              <w:right w:w="11" w:type="dxa"/>
            </w:tcMar>
            <w:vAlign w:val="center"/>
          </w:tcPr>
          <w:p w14:paraId="13C8C9B6"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Електроживлення: ~ 220/380В, 50 Гц.</w:t>
            </w:r>
          </w:p>
        </w:tc>
      </w:tr>
      <w:tr w:rsidR="00DE7B8C" w:rsidRPr="0037673C" w14:paraId="43297B27" w14:textId="77777777" w:rsidTr="008F48C2">
        <w:trPr>
          <w:trHeight w:val="2154"/>
        </w:trPr>
        <w:tc>
          <w:tcPr>
            <w:tcW w:w="2132" w:type="dxa"/>
            <w:tcBorders>
              <w:top w:val="single" w:sz="4" w:space="0" w:color="auto"/>
              <w:left w:val="single" w:sz="8" w:space="0" w:color="auto"/>
              <w:right w:val="single" w:sz="4" w:space="0" w:color="auto"/>
            </w:tcBorders>
            <w:tcMar>
              <w:top w:w="11" w:type="dxa"/>
              <w:left w:w="11" w:type="dxa"/>
              <w:bottom w:w="0" w:type="dxa"/>
              <w:right w:w="11" w:type="dxa"/>
            </w:tcMar>
            <w:vAlign w:val="center"/>
          </w:tcPr>
          <w:p w14:paraId="231185BF" w14:textId="77777777" w:rsidR="00DE7B8C" w:rsidRPr="00920F9B" w:rsidRDefault="00DE7B8C" w:rsidP="008F48C2">
            <w:pPr>
              <w:spacing w:after="0"/>
              <w:rPr>
                <w:rFonts w:ascii="Times New Roman" w:eastAsia="Arial Unicode MS" w:hAnsi="Times New Roman"/>
                <w:b/>
                <w:bCs/>
                <w:sz w:val="20"/>
                <w:szCs w:val="20"/>
                <w:lang w:val="uk-UA"/>
              </w:rPr>
            </w:pPr>
            <w:r w:rsidRPr="00920F9B">
              <w:rPr>
                <w:rFonts w:ascii="Times New Roman" w:hAnsi="Times New Roman"/>
                <w:b/>
                <w:bCs/>
                <w:sz w:val="20"/>
                <w:szCs w:val="20"/>
                <w:lang w:val="uk-UA"/>
              </w:rPr>
              <w:t>Позиція № 9</w:t>
            </w:r>
          </w:p>
          <w:p w14:paraId="7244BE02" w14:textId="77777777" w:rsidR="00DE7B8C" w:rsidRPr="00920F9B" w:rsidRDefault="00DE7B8C" w:rsidP="008F48C2">
            <w:pPr>
              <w:spacing w:after="0"/>
              <w:rPr>
                <w:rFonts w:ascii="Times New Roman" w:hAnsi="Times New Roman"/>
                <w:sz w:val="20"/>
                <w:szCs w:val="20"/>
                <w:lang w:val="uk-UA"/>
              </w:rPr>
            </w:pPr>
            <w:r w:rsidRPr="00920F9B">
              <w:rPr>
                <w:rFonts w:ascii="Times New Roman" w:hAnsi="Times New Roman"/>
                <w:sz w:val="20"/>
                <w:szCs w:val="20"/>
                <w:lang w:val="uk-UA"/>
              </w:rPr>
              <w:t>Обчислювач теплолічильника</w:t>
            </w:r>
          </w:p>
          <w:p w14:paraId="523A59D2" w14:textId="77777777" w:rsidR="00DE7B8C" w:rsidRPr="00920F9B" w:rsidRDefault="00DE7B8C" w:rsidP="008F48C2">
            <w:pPr>
              <w:spacing w:after="0"/>
              <w:rPr>
                <w:rFonts w:ascii="Times New Roman" w:eastAsia="Arial Unicode MS" w:hAnsi="Times New Roman"/>
                <w:b/>
                <w:bCs/>
                <w:sz w:val="20"/>
                <w:szCs w:val="20"/>
                <w:lang w:val="uk-UA"/>
              </w:rPr>
            </w:pPr>
            <w:r w:rsidRPr="00920F9B">
              <w:rPr>
                <w:rFonts w:ascii="Times New Roman" w:hAnsi="Times New Roman"/>
                <w:sz w:val="20"/>
                <w:szCs w:val="20"/>
                <w:lang w:val="uk-UA"/>
              </w:rPr>
              <w:t>(існуючий, не потребує заміни)</w:t>
            </w:r>
          </w:p>
        </w:tc>
        <w:tc>
          <w:tcPr>
            <w:tcW w:w="6933" w:type="dxa"/>
            <w:gridSpan w:val="5"/>
            <w:tcBorders>
              <w:top w:val="single" w:sz="4" w:space="0" w:color="auto"/>
              <w:left w:val="single" w:sz="4" w:space="0" w:color="auto"/>
              <w:right w:val="single" w:sz="8" w:space="0" w:color="auto"/>
            </w:tcBorders>
            <w:tcMar>
              <w:top w:w="11" w:type="dxa"/>
              <w:left w:w="11" w:type="dxa"/>
              <w:bottom w:w="0" w:type="dxa"/>
              <w:right w:w="11" w:type="dxa"/>
            </w:tcMar>
          </w:tcPr>
          <w:p w14:paraId="2394BA50"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Забезпечує  вимірювання теплової енергії, об’ємної,  масової витрати  та температури теплоносія в подавальному та зворотному трубопроводах на загальному тепловому вводі в будівлю.</w:t>
            </w:r>
          </w:p>
          <w:p w14:paraId="1BBC4D8E"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 xml:space="preserve">Прилад обліку повинен відповідати класу точності (не гірше) 3 згідно Постанови  кабінету міністрів України «Технічний регламент щодо суттєвих вимог до засобів вимірювальної техніки»  від 08.04.2009р.  № 332, та класу точності (не гірше) 2 згідно ДСТУ EN 1434-1:2006. </w:t>
            </w:r>
          </w:p>
          <w:p w14:paraId="21F806CC"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Прилад облікуповинні забезпечувати можливість зв’язку з комп’ютером за допомогою інтерфейсного виходу (RS-232).</w:t>
            </w:r>
          </w:p>
        </w:tc>
      </w:tr>
      <w:tr w:rsidR="00DE7B8C" w:rsidRPr="00920F9B" w14:paraId="31EA846C" w14:textId="77777777" w:rsidTr="008F48C2">
        <w:trPr>
          <w:trHeight w:val="881"/>
        </w:trPr>
        <w:tc>
          <w:tcPr>
            <w:tcW w:w="2132" w:type="dxa"/>
            <w:tcBorders>
              <w:top w:val="single" w:sz="4" w:space="0" w:color="auto"/>
              <w:left w:val="single" w:sz="4" w:space="0" w:color="auto"/>
              <w:bottom w:val="nil"/>
              <w:right w:val="single" w:sz="4" w:space="0" w:color="auto"/>
            </w:tcBorders>
            <w:tcMar>
              <w:top w:w="11" w:type="dxa"/>
              <w:left w:w="11" w:type="dxa"/>
              <w:bottom w:w="0" w:type="dxa"/>
              <w:right w:w="11" w:type="dxa"/>
            </w:tcMar>
            <w:vAlign w:val="center"/>
          </w:tcPr>
          <w:p w14:paraId="2966661B" w14:textId="77777777" w:rsidR="00DE7B8C" w:rsidRPr="00920F9B" w:rsidRDefault="00DE7B8C" w:rsidP="008F48C2">
            <w:pPr>
              <w:spacing w:after="0"/>
              <w:rPr>
                <w:rFonts w:ascii="Times New Roman" w:hAnsi="Times New Roman"/>
                <w:sz w:val="20"/>
                <w:szCs w:val="20"/>
                <w:lang w:val="uk-UA"/>
              </w:rPr>
            </w:pPr>
            <w:r w:rsidRPr="00920F9B">
              <w:rPr>
                <w:rFonts w:ascii="Times New Roman" w:hAnsi="Times New Roman"/>
                <w:b/>
                <w:sz w:val="20"/>
                <w:szCs w:val="20"/>
                <w:lang w:val="uk-UA"/>
              </w:rPr>
              <w:t xml:space="preserve">Позиція 9.1 </w:t>
            </w:r>
          </w:p>
          <w:p w14:paraId="5867D29A" w14:textId="77777777" w:rsidR="00DE7B8C" w:rsidRPr="00920F9B" w:rsidRDefault="00DE7B8C" w:rsidP="008F48C2">
            <w:pPr>
              <w:spacing w:after="0"/>
              <w:rPr>
                <w:rFonts w:ascii="Times New Roman" w:hAnsi="Times New Roman"/>
                <w:b/>
                <w:bCs/>
                <w:sz w:val="20"/>
                <w:szCs w:val="20"/>
                <w:lang w:val="uk-UA"/>
              </w:rPr>
            </w:pPr>
            <w:r w:rsidRPr="00920F9B">
              <w:rPr>
                <w:rFonts w:ascii="Times New Roman" w:hAnsi="Times New Roman"/>
                <w:sz w:val="20"/>
                <w:szCs w:val="20"/>
                <w:lang w:val="uk-UA"/>
              </w:rPr>
              <w:t>Витратоміри та термоперетворювачі на загальному вводі (існуючі)</w:t>
            </w:r>
          </w:p>
        </w:tc>
        <w:tc>
          <w:tcPr>
            <w:tcW w:w="6933" w:type="dxa"/>
            <w:gridSpan w:val="5"/>
            <w:tcBorders>
              <w:top w:val="single" w:sz="4" w:space="0" w:color="auto"/>
              <w:left w:val="single" w:sz="4" w:space="0" w:color="auto"/>
              <w:bottom w:val="nil"/>
              <w:right w:val="single" w:sz="4" w:space="0" w:color="auto"/>
            </w:tcBorders>
            <w:tcMar>
              <w:top w:w="11" w:type="dxa"/>
              <w:left w:w="11" w:type="dxa"/>
              <w:bottom w:w="0" w:type="dxa"/>
              <w:right w:w="11" w:type="dxa"/>
            </w:tcMar>
            <w:vAlign w:val="center"/>
          </w:tcPr>
          <w:p w14:paraId="22075203"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В комплект мають входити ремонтні вставки для витратомірів.</w:t>
            </w:r>
          </w:p>
          <w:p w14:paraId="0DE1FE6E"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Необхідність встановлення витратоміру на зворотному трубопроводі визначається згідно вимог нормативних документів</w:t>
            </w:r>
          </w:p>
        </w:tc>
      </w:tr>
      <w:tr w:rsidR="00DE7B8C" w:rsidRPr="00920F9B" w14:paraId="49A680EF" w14:textId="77777777" w:rsidTr="008F48C2">
        <w:trPr>
          <w:trHeight w:val="881"/>
        </w:trPr>
        <w:tc>
          <w:tcPr>
            <w:tcW w:w="2132" w:type="dxa"/>
            <w:tcBorders>
              <w:top w:val="single" w:sz="4" w:space="0" w:color="auto"/>
              <w:left w:val="single" w:sz="8" w:space="0" w:color="auto"/>
              <w:bottom w:val="nil"/>
              <w:right w:val="single" w:sz="4" w:space="0" w:color="auto"/>
            </w:tcBorders>
            <w:tcMar>
              <w:top w:w="11" w:type="dxa"/>
              <w:left w:w="11" w:type="dxa"/>
              <w:bottom w:w="0" w:type="dxa"/>
              <w:right w:w="11" w:type="dxa"/>
            </w:tcMar>
            <w:vAlign w:val="center"/>
          </w:tcPr>
          <w:p w14:paraId="0CE7017F" w14:textId="77777777" w:rsidR="00DE7B8C" w:rsidRPr="00920F9B" w:rsidRDefault="00DE7B8C" w:rsidP="008F48C2">
            <w:pPr>
              <w:spacing w:after="0"/>
              <w:rPr>
                <w:rFonts w:ascii="Times New Roman" w:eastAsia="Arial Unicode MS" w:hAnsi="Times New Roman"/>
                <w:b/>
                <w:bCs/>
                <w:sz w:val="20"/>
                <w:szCs w:val="20"/>
                <w:lang w:val="uk-UA"/>
              </w:rPr>
            </w:pPr>
            <w:r w:rsidRPr="00920F9B">
              <w:rPr>
                <w:rFonts w:ascii="Times New Roman" w:hAnsi="Times New Roman"/>
                <w:b/>
                <w:bCs/>
                <w:sz w:val="20"/>
                <w:szCs w:val="20"/>
                <w:lang w:val="uk-UA"/>
              </w:rPr>
              <w:t>Позиція № 10</w:t>
            </w:r>
          </w:p>
        </w:tc>
        <w:tc>
          <w:tcPr>
            <w:tcW w:w="6933" w:type="dxa"/>
            <w:gridSpan w:val="5"/>
            <w:tcBorders>
              <w:top w:val="single" w:sz="4" w:space="0" w:color="auto"/>
              <w:left w:val="single" w:sz="4" w:space="0" w:color="auto"/>
              <w:bottom w:val="nil"/>
              <w:right w:val="single" w:sz="8" w:space="0" w:color="auto"/>
            </w:tcBorders>
            <w:tcMar>
              <w:top w:w="11" w:type="dxa"/>
              <w:left w:w="11" w:type="dxa"/>
              <w:bottom w:w="0" w:type="dxa"/>
              <w:right w:w="11" w:type="dxa"/>
            </w:tcMar>
            <w:vAlign w:val="center"/>
          </w:tcPr>
          <w:p w14:paraId="15312BF2"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Сітчастий фільтр. Здатність чищення без демонтажу.</w:t>
            </w:r>
          </w:p>
          <w:p w14:paraId="1A6FAF58"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В кришці фільтру встановити штуцер з запірним кульовим краном та заглушкою, для швидкого промивання без розбирання.</w:t>
            </w:r>
          </w:p>
        </w:tc>
      </w:tr>
      <w:tr w:rsidR="00DE7B8C" w:rsidRPr="0037673C" w14:paraId="18A87837" w14:textId="77777777" w:rsidTr="008F48C2">
        <w:trPr>
          <w:cantSplit/>
          <w:trHeight w:val="340"/>
        </w:trPr>
        <w:tc>
          <w:tcPr>
            <w:tcW w:w="2132" w:type="dxa"/>
            <w:vMerge w:val="restart"/>
            <w:tcBorders>
              <w:top w:val="nil"/>
              <w:left w:val="single" w:sz="8" w:space="0" w:color="auto"/>
              <w:bottom w:val="nil"/>
              <w:right w:val="single" w:sz="4" w:space="0" w:color="auto"/>
            </w:tcBorders>
            <w:tcMar>
              <w:top w:w="11" w:type="dxa"/>
              <w:left w:w="11" w:type="dxa"/>
              <w:bottom w:w="0" w:type="dxa"/>
              <w:right w:w="11" w:type="dxa"/>
            </w:tcMar>
            <w:vAlign w:val="center"/>
          </w:tcPr>
          <w:p w14:paraId="13AD32FC" w14:textId="77777777" w:rsidR="00DE7B8C" w:rsidRPr="00920F9B" w:rsidRDefault="00DE7B8C" w:rsidP="008F48C2">
            <w:pPr>
              <w:spacing w:after="0"/>
              <w:rPr>
                <w:rFonts w:ascii="Times New Roman" w:eastAsia="Arial Unicode MS" w:hAnsi="Times New Roman"/>
                <w:sz w:val="20"/>
                <w:szCs w:val="20"/>
                <w:lang w:val="uk-UA"/>
              </w:rPr>
            </w:pPr>
            <w:r w:rsidRPr="00920F9B">
              <w:rPr>
                <w:rFonts w:ascii="Times New Roman" w:hAnsi="Times New Roman"/>
                <w:sz w:val="20"/>
                <w:szCs w:val="20"/>
                <w:lang w:val="uk-UA"/>
              </w:rPr>
              <w:t>Фільтр з промивним штуцером</w:t>
            </w:r>
          </w:p>
        </w:tc>
        <w:tc>
          <w:tcPr>
            <w:tcW w:w="6933" w:type="dxa"/>
            <w:gridSpan w:val="5"/>
            <w:tcBorders>
              <w:top w:val="nil"/>
              <w:left w:val="single" w:sz="4" w:space="0" w:color="auto"/>
              <w:bottom w:val="nil"/>
              <w:right w:val="single" w:sz="8" w:space="0" w:color="auto"/>
            </w:tcBorders>
            <w:tcMar>
              <w:top w:w="11" w:type="dxa"/>
              <w:left w:w="11" w:type="dxa"/>
              <w:bottom w:w="0" w:type="dxa"/>
              <w:right w:w="11" w:type="dxa"/>
            </w:tcMar>
            <w:vAlign w:val="center"/>
          </w:tcPr>
          <w:p w14:paraId="76899F12"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Розмір чарунки сітки фільтру: 0,4 ÷ 0,7 мм.</w:t>
            </w:r>
          </w:p>
        </w:tc>
      </w:tr>
      <w:tr w:rsidR="00DE7B8C" w:rsidRPr="00920F9B" w14:paraId="4DE44F00" w14:textId="77777777" w:rsidTr="008F48C2">
        <w:trPr>
          <w:cantSplit/>
          <w:trHeight w:val="340"/>
        </w:trPr>
        <w:tc>
          <w:tcPr>
            <w:tcW w:w="2132" w:type="dxa"/>
            <w:vMerge/>
            <w:tcBorders>
              <w:top w:val="nil"/>
              <w:left w:val="single" w:sz="8" w:space="0" w:color="auto"/>
              <w:bottom w:val="nil"/>
              <w:right w:val="single" w:sz="4" w:space="0" w:color="auto"/>
            </w:tcBorders>
            <w:vAlign w:val="center"/>
          </w:tcPr>
          <w:p w14:paraId="1218A76E" w14:textId="77777777" w:rsidR="00DE7B8C" w:rsidRPr="00920F9B" w:rsidRDefault="00DE7B8C" w:rsidP="008F48C2">
            <w:pPr>
              <w:spacing w:after="0"/>
              <w:rPr>
                <w:rFonts w:ascii="Times New Roman" w:eastAsia="Arial Unicode MS" w:hAnsi="Times New Roman"/>
                <w:sz w:val="20"/>
                <w:szCs w:val="20"/>
                <w:lang w:val="uk-UA"/>
              </w:rPr>
            </w:pPr>
          </w:p>
        </w:tc>
        <w:tc>
          <w:tcPr>
            <w:tcW w:w="6933" w:type="dxa"/>
            <w:gridSpan w:val="5"/>
            <w:tcBorders>
              <w:top w:val="nil"/>
              <w:left w:val="single" w:sz="4" w:space="0" w:color="auto"/>
              <w:right w:val="single" w:sz="8" w:space="0" w:color="auto"/>
            </w:tcBorders>
            <w:tcMar>
              <w:top w:w="11" w:type="dxa"/>
              <w:left w:w="11" w:type="dxa"/>
              <w:bottom w:w="0" w:type="dxa"/>
              <w:right w:w="11" w:type="dxa"/>
            </w:tcMar>
            <w:vAlign w:val="center"/>
          </w:tcPr>
          <w:p w14:paraId="56DBEB72"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Повинна додаватися 1 запасна сітка.</w:t>
            </w:r>
          </w:p>
        </w:tc>
      </w:tr>
      <w:tr w:rsidR="00DE7B8C" w:rsidRPr="00920F9B" w14:paraId="561CC275" w14:textId="77777777" w:rsidTr="008F48C2">
        <w:trPr>
          <w:trHeight w:val="340"/>
        </w:trPr>
        <w:tc>
          <w:tcPr>
            <w:tcW w:w="2132" w:type="dxa"/>
            <w:tcBorders>
              <w:top w:val="nil"/>
              <w:left w:val="single" w:sz="8" w:space="0" w:color="auto"/>
              <w:bottom w:val="nil"/>
              <w:right w:val="single" w:sz="4" w:space="0" w:color="auto"/>
            </w:tcBorders>
            <w:tcMar>
              <w:top w:w="11" w:type="dxa"/>
              <w:left w:w="11" w:type="dxa"/>
              <w:bottom w:w="0" w:type="dxa"/>
              <w:right w:w="11" w:type="dxa"/>
            </w:tcMar>
            <w:vAlign w:val="center"/>
          </w:tcPr>
          <w:p w14:paraId="4AB7A3FE" w14:textId="77777777" w:rsidR="00DE7B8C" w:rsidRPr="00920F9B" w:rsidRDefault="00DE7B8C" w:rsidP="008F48C2">
            <w:pPr>
              <w:spacing w:after="0"/>
              <w:rPr>
                <w:rFonts w:ascii="Times New Roman" w:eastAsia="Arial Unicode MS" w:hAnsi="Times New Roman"/>
                <w:sz w:val="20"/>
                <w:szCs w:val="20"/>
                <w:lang w:val="uk-UA"/>
              </w:rPr>
            </w:pPr>
            <w:r w:rsidRPr="00920F9B">
              <w:rPr>
                <w:rFonts w:ascii="Times New Roman" w:hAnsi="Times New Roman"/>
                <w:sz w:val="20"/>
                <w:szCs w:val="20"/>
                <w:lang w:val="uk-UA"/>
              </w:rPr>
              <w:t> </w:t>
            </w:r>
          </w:p>
        </w:tc>
        <w:tc>
          <w:tcPr>
            <w:tcW w:w="4144" w:type="dxa"/>
            <w:gridSpan w:val="3"/>
            <w:tcBorders>
              <w:top w:val="single" w:sz="4" w:space="0" w:color="auto"/>
              <w:left w:val="single" w:sz="4" w:space="0" w:color="auto"/>
              <w:bottom w:val="single" w:sz="4" w:space="0" w:color="auto"/>
              <w:right w:val="single" w:sz="4" w:space="0" w:color="000000"/>
            </w:tcBorders>
            <w:tcMar>
              <w:top w:w="11" w:type="dxa"/>
              <w:left w:w="11" w:type="dxa"/>
              <w:bottom w:w="0" w:type="dxa"/>
              <w:right w:w="11" w:type="dxa"/>
            </w:tcMar>
            <w:vAlign w:val="center"/>
          </w:tcPr>
          <w:p w14:paraId="021B1DD2"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Робочий тиск</w:t>
            </w:r>
          </w:p>
        </w:tc>
        <w:tc>
          <w:tcPr>
            <w:tcW w:w="2789" w:type="dxa"/>
            <w:gridSpan w:val="2"/>
            <w:tcBorders>
              <w:top w:val="single" w:sz="4" w:space="0" w:color="auto"/>
              <w:left w:val="nil"/>
              <w:bottom w:val="single" w:sz="4" w:space="0" w:color="auto"/>
              <w:right w:val="single" w:sz="8" w:space="0" w:color="auto"/>
            </w:tcBorders>
            <w:tcMar>
              <w:top w:w="11" w:type="dxa"/>
              <w:left w:w="11" w:type="dxa"/>
              <w:bottom w:w="0" w:type="dxa"/>
              <w:right w:w="11" w:type="dxa"/>
            </w:tcMar>
            <w:vAlign w:val="center"/>
          </w:tcPr>
          <w:p w14:paraId="6553ACE5" w14:textId="77777777" w:rsidR="00DE7B8C" w:rsidRPr="00041F24" w:rsidRDefault="00DE7B8C" w:rsidP="008F48C2">
            <w:pPr>
              <w:spacing w:after="0" w:line="240" w:lineRule="auto"/>
              <w:rPr>
                <w:rFonts w:ascii="Times New Roman" w:eastAsia="Arial Unicode MS" w:hAnsi="Times New Roman"/>
                <w:sz w:val="20"/>
                <w:szCs w:val="20"/>
                <w:lang w:val="uk-UA"/>
              </w:rPr>
            </w:pPr>
            <w:r w:rsidRPr="00041F24">
              <w:rPr>
                <w:rFonts w:ascii="Times New Roman" w:hAnsi="Times New Roman"/>
                <w:sz w:val="20"/>
                <w:szCs w:val="20"/>
                <w:lang w:val="uk-UA"/>
              </w:rPr>
              <w:t>1,6 МПа</w:t>
            </w:r>
          </w:p>
        </w:tc>
      </w:tr>
      <w:tr w:rsidR="00DE7B8C" w:rsidRPr="00920F9B" w14:paraId="0864FB89" w14:textId="77777777" w:rsidTr="008F48C2">
        <w:trPr>
          <w:trHeight w:val="340"/>
        </w:trPr>
        <w:tc>
          <w:tcPr>
            <w:tcW w:w="2132" w:type="dxa"/>
            <w:tcBorders>
              <w:top w:val="nil"/>
              <w:left w:val="single" w:sz="8" w:space="0" w:color="auto"/>
              <w:bottom w:val="nil"/>
              <w:right w:val="single" w:sz="4" w:space="0" w:color="auto"/>
            </w:tcBorders>
            <w:tcMar>
              <w:top w:w="11" w:type="dxa"/>
              <w:left w:w="11" w:type="dxa"/>
              <w:bottom w:w="0" w:type="dxa"/>
              <w:right w:w="11" w:type="dxa"/>
            </w:tcMar>
            <w:vAlign w:val="center"/>
          </w:tcPr>
          <w:p w14:paraId="285CD740" w14:textId="77777777" w:rsidR="00DE7B8C" w:rsidRPr="00920F9B" w:rsidRDefault="00DE7B8C" w:rsidP="008F48C2">
            <w:pPr>
              <w:spacing w:after="0"/>
              <w:rPr>
                <w:rFonts w:ascii="Times New Roman" w:eastAsia="Arial Unicode MS" w:hAnsi="Times New Roman"/>
                <w:sz w:val="20"/>
                <w:szCs w:val="20"/>
                <w:lang w:val="uk-UA"/>
              </w:rPr>
            </w:pPr>
            <w:r w:rsidRPr="00920F9B">
              <w:rPr>
                <w:rFonts w:ascii="Times New Roman" w:hAnsi="Times New Roman"/>
                <w:sz w:val="20"/>
                <w:szCs w:val="20"/>
                <w:lang w:val="uk-UA"/>
              </w:rPr>
              <w:t> </w:t>
            </w:r>
          </w:p>
        </w:tc>
        <w:tc>
          <w:tcPr>
            <w:tcW w:w="4144" w:type="dxa"/>
            <w:gridSpan w:val="3"/>
            <w:tcBorders>
              <w:top w:val="single" w:sz="4" w:space="0" w:color="auto"/>
              <w:left w:val="single" w:sz="4" w:space="0" w:color="auto"/>
              <w:bottom w:val="single" w:sz="4" w:space="0" w:color="auto"/>
              <w:right w:val="single" w:sz="4" w:space="0" w:color="000000"/>
            </w:tcBorders>
            <w:tcMar>
              <w:top w:w="11" w:type="dxa"/>
              <w:left w:w="11" w:type="dxa"/>
              <w:bottom w:w="0" w:type="dxa"/>
              <w:right w:w="11" w:type="dxa"/>
            </w:tcMar>
            <w:vAlign w:val="center"/>
          </w:tcPr>
          <w:p w14:paraId="0CBA7670"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Безпечна робоча температура</w:t>
            </w:r>
          </w:p>
        </w:tc>
        <w:tc>
          <w:tcPr>
            <w:tcW w:w="2789" w:type="dxa"/>
            <w:gridSpan w:val="2"/>
            <w:tcBorders>
              <w:top w:val="single" w:sz="4" w:space="0" w:color="auto"/>
              <w:left w:val="nil"/>
              <w:bottom w:val="single" w:sz="4" w:space="0" w:color="auto"/>
              <w:right w:val="single" w:sz="8" w:space="0" w:color="auto"/>
            </w:tcBorders>
            <w:tcMar>
              <w:top w:w="11" w:type="dxa"/>
              <w:left w:w="11" w:type="dxa"/>
              <w:bottom w:w="0" w:type="dxa"/>
              <w:right w:w="11" w:type="dxa"/>
            </w:tcMar>
            <w:vAlign w:val="center"/>
          </w:tcPr>
          <w:p w14:paraId="685E6566" w14:textId="77777777" w:rsidR="00DE7B8C" w:rsidRPr="00041F24" w:rsidRDefault="00DE7B8C" w:rsidP="008F48C2">
            <w:pPr>
              <w:spacing w:after="0" w:line="240" w:lineRule="auto"/>
              <w:rPr>
                <w:rFonts w:ascii="Times New Roman" w:eastAsia="Arial Unicode MS" w:hAnsi="Times New Roman"/>
                <w:sz w:val="20"/>
                <w:szCs w:val="20"/>
                <w:lang w:val="uk-UA"/>
              </w:rPr>
            </w:pPr>
            <w:r w:rsidRPr="00041F24">
              <w:rPr>
                <w:rFonts w:ascii="Times New Roman" w:hAnsi="Times New Roman"/>
                <w:sz w:val="20"/>
                <w:szCs w:val="20"/>
                <w:lang w:val="uk-UA"/>
              </w:rPr>
              <w:t>150 °C</w:t>
            </w:r>
          </w:p>
        </w:tc>
      </w:tr>
      <w:tr w:rsidR="00DE7B8C" w:rsidRPr="00920F9B" w14:paraId="256379DB" w14:textId="77777777" w:rsidTr="008F48C2">
        <w:trPr>
          <w:trHeight w:val="340"/>
        </w:trPr>
        <w:tc>
          <w:tcPr>
            <w:tcW w:w="2132" w:type="dxa"/>
            <w:tcBorders>
              <w:top w:val="nil"/>
              <w:left w:val="single" w:sz="8" w:space="0" w:color="auto"/>
              <w:right w:val="single" w:sz="4" w:space="0" w:color="auto"/>
            </w:tcBorders>
            <w:tcMar>
              <w:top w:w="11" w:type="dxa"/>
              <w:left w:w="11" w:type="dxa"/>
              <w:bottom w:w="0" w:type="dxa"/>
              <w:right w:w="11" w:type="dxa"/>
            </w:tcMar>
            <w:vAlign w:val="center"/>
          </w:tcPr>
          <w:p w14:paraId="25126574" w14:textId="77777777" w:rsidR="00DE7B8C" w:rsidRPr="00920F9B" w:rsidRDefault="00DE7B8C" w:rsidP="008F48C2">
            <w:pPr>
              <w:spacing w:after="0"/>
              <w:rPr>
                <w:rFonts w:ascii="Times New Roman" w:eastAsia="Arial Unicode MS" w:hAnsi="Times New Roman"/>
                <w:sz w:val="20"/>
                <w:szCs w:val="20"/>
                <w:lang w:val="uk-UA"/>
              </w:rPr>
            </w:pPr>
            <w:r w:rsidRPr="00920F9B">
              <w:rPr>
                <w:rFonts w:ascii="Times New Roman" w:hAnsi="Times New Roman"/>
                <w:sz w:val="20"/>
                <w:szCs w:val="20"/>
                <w:lang w:val="uk-UA"/>
              </w:rPr>
              <w:t> </w:t>
            </w:r>
          </w:p>
        </w:tc>
        <w:tc>
          <w:tcPr>
            <w:tcW w:w="4144" w:type="dxa"/>
            <w:gridSpan w:val="3"/>
            <w:tcBorders>
              <w:top w:val="single" w:sz="4" w:space="0" w:color="auto"/>
              <w:left w:val="single" w:sz="4" w:space="0" w:color="auto"/>
              <w:bottom w:val="single" w:sz="4" w:space="0" w:color="0000FF"/>
              <w:right w:val="single" w:sz="4" w:space="0" w:color="000000"/>
            </w:tcBorders>
            <w:tcMar>
              <w:top w:w="11" w:type="dxa"/>
              <w:left w:w="11" w:type="dxa"/>
              <w:bottom w:w="0" w:type="dxa"/>
              <w:right w:w="11" w:type="dxa"/>
            </w:tcMar>
            <w:vAlign w:val="center"/>
          </w:tcPr>
          <w:p w14:paraId="4DCACCD6"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Матеріал</w:t>
            </w:r>
          </w:p>
        </w:tc>
        <w:tc>
          <w:tcPr>
            <w:tcW w:w="2789" w:type="dxa"/>
            <w:gridSpan w:val="2"/>
            <w:tcBorders>
              <w:top w:val="single" w:sz="4" w:space="0" w:color="auto"/>
              <w:left w:val="nil"/>
              <w:bottom w:val="single" w:sz="4" w:space="0" w:color="0000FF"/>
              <w:right w:val="single" w:sz="8" w:space="0" w:color="auto"/>
            </w:tcBorders>
            <w:tcMar>
              <w:top w:w="11" w:type="dxa"/>
              <w:left w:w="11" w:type="dxa"/>
              <w:bottom w:w="0" w:type="dxa"/>
              <w:right w:w="11" w:type="dxa"/>
            </w:tcMar>
            <w:vAlign w:val="center"/>
          </w:tcPr>
          <w:p w14:paraId="78210255"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Бронзовий або латунний. Для Ду ≥ 50 мм дозволяється використовувати сталевий корпус з забезпеченням захисту від конденсації зовні</w:t>
            </w:r>
          </w:p>
        </w:tc>
      </w:tr>
      <w:tr w:rsidR="00DE7B8C" w:rsidRPr="00920F9B" w14:paraId="05D6DA3E" w14:textId="77777777" w:rsidTr="008F48C2">
        <w:trPr>
          <w:trHeight w:val="340"/>
        </w:trPr>
        <w:tc>
          <w:tcPr>
            <w:tcW w:w="2132" w:type="dxa"/>
            <w:tcBorders>
              <w:top w:val="nil"/>
              <w:left w:val="single" w:sz="8" w:space="0" w:color="auto"/>
              <w:bottom w:val="single" w:sz="8" w:space="0" w:color="auto"/>
              <w:right w:val="single" w:sz="4" w:space="0" w:color="auto"/>
            </w:tcBorders>
            <w:tcMar>
              <w:top w:w="11" w:type="dxa"/>
              <w:left w:w="11" w:type="dxa"/>
              <w:bottom w:w="0" w:type="dxa"/>
              <w:right w:w="11" w:type="dxa"/>
            </w:tcMar>
            <w:vAlign w:val="center"/>
          </w:tcPr>
          <w:p w14:paraId="74468D83" w14:textId="77777777" w:rsidR="00DE7B8C" w:rsidRPr="00920F9B" w:rsidRDefault="00DE7B8C" w:rsidP="008F48C2">
            <w:pPr>
              <w:spacing w:after="0"/>
              <w:rPr>
                <w:rFonts w:ascii="Times New Roman" w:hAnsi="Times New Roman"/>
                <w:sz w:val="20"/>
                <w:szCs w:val="20"/>
                <w:lang w:val="uk-UA"/>
              </w:rPr>
            </w:pPr>
          </w:p>
        </w:tc>
        <w:tc>
          <w:tcPr>
            <w:tcW w:w="4144" w:type="dxa"/>
            <w:gridSpan w:val="3"/>
            <w:tcBorders>
              <w:top w:val="single" w:sz="4" w:space="0" w:color="auto"/>
              <w:left w:val="single" w:sz="4" w:space="0" w:color="auto"/>
              <w:bottom w:val="single" w:sz="8" w:space="0" w:color="auto"/>
              <w:right w:val="single" w:sz="4" w:space="0" w:color="000000"/>
            </w:tcBorders>
            <w:tcMar>
              <w:top w:w="11" w:type="dxa"/>
              <w:left w:w="11" w:type="dxa"/>
              <w:bottom w:w="0" w:type="dxa"/>
              <w:right w:w="11" w:type="dxa"/>
            </w:tcMar>
            <w:vAlign w:val="center"/>
          </w:tcPr>
          <w:p w14:paraId="51AFDB51"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З'єднання</w:t>
            </w:r>
          </w:p>
        </w:tc>
        <w:tc>
          <w:tcPr>
            <w:tcW w:w="2789" w:type="dxa"/>
            <w:gridSpan w:val="2"/>
            <w:tcBorders>
              <w:top w:val="single" w:sz="4" w:space="0" w:color="auto"/>
              <w:left w:val="nil"/>
              <w:bottom w:val="single" w:sz="8" w:space="0" w:color="auto"/>
              <w:right w:val="single" w:sz="8" w:space="0" w:color="auto"/>
            </w:tcBorders>
            <w:tcMar>
              <w:top w:w="11" w:type="dxa"/>
              <w:left w:w="11" w:type="dxa"/>
              <w:bottom w:w="0" w:type="dxa"/>
              <w:right w:w="11" w:type="dxa"/>
            </w:tcMar>
            <w:vAlign w:val="center"/>
          </w:tcPr>
          <w:p w14:paraId="627D8EA9"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Фланцеве</w:t>
            </w:r>
          </w:p>
        </w:tc>
      </w:tr>
      <w:tr w:rsidR="00DE7B8C" w:rsidRPr="00920F9B" w14:paraId="6ADE1A05" w14:textId="77777777" w:rsidTr="008F48C2">
        <w:trPr>
          <w:trHeight w:val="881"/>
        </w:trPr>
        <w:tc>
          <w:tcPr>
            <w:tcW w:w="2132" w:type="dxa"/>
            <w:tcBorders>
              <w:top w:val="single" w:sz="4" w:space="0" w:color="auto"/>
              <w:left w:val="single" w:sz="4" w:space="0" w:color="auto"/>
              <w:bottom w:val="nil"/>
              <w:right w:val="single" w:sz="4" w:space="0" w:color="auto"/>
            </w:tcBorders>
            <w:tcMar>
              <w:top w:w="11" w:type="dxa"/>
              <w:left w:w="11" w:type="dxa"/>
              <w:bottom w:w="0" w:type="dxa"/>
              <w:right w:w="11" w:type="dxa"/>
            </w:tcMar>
            <w:vAlign w:val="center"/>
          </w:tcPr>
          <w:p w14:paraId="1E7F1EC5" w14:textId="77777777" w:rsidR="00DE7B8C" w:rsidRPr="00920F9B" w:rsidRDefault="00DE7B8C" w:rsidP="008F48C2">
            <w:pPr>
              <w:spacing w:after="0"/>
              <w:rPr>
                <w:rFonts w:ascii="Times New Roman" w:hAnsi="Times New Roman"/>
                <w:b/>
                <w:bCs/>
                <w:sz w:val="20"/>
                <w:szCs w:val="20"/>
                <w:lang w:val="uk-UA"/>
              </w:rPr>
            </w:pPr>
            <w:r w:rsidRPr="00920F9B">
              <w:rPr>
                <w:rFonts w:ascii="Times New Roman" w:hAnsi="Times New Roman"/>
                <w:b/>
                <w:sz w:val="20"/>
                <w:szCs w:val="20"/>
                <w:lang w:val="uk-UA"/>
              </w:rPr>
              <w:t>Позиція № 11</w:t>
            </w:r>
          </w:p>
        </w:tc>
        <w:tc>
          <w:tcPr>
            <w:tcW w:w="6933" w:type="dxa"/>
            <w:gridSpan w:val="5"/>
            <w:tcBorders>
              <w:top w:val="single" w:sz="4" w:space="0" w:color="auto"/>
              <w:left w:val="single" w:sz="4" w:space="0" w:color="auto"/>
              <w:bottom w:val="nil"/>
              <w:right w:val="single" w:sz="4" w:space="0" w:color="auto"/>
            </w:tcBorders>
            <w:tcMar>
              <w:top w:w="11" w:type="dxa"/>
              <w:left w:w="11" w:type="dxa"/>
              <w:bottom w:w="0" w:type="dxa"/>
              <w:right w:w="11" w:type="dxa"/>
            </w:tcMar>
            <w:vAlign w:val="center"/>
          </w:tcPr>
          <w:p w14:paraId="0DCC1F6C"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Механічний водолічильник для некомерційного обліку води з  імпульсним виходом</w:t>
            </w:r>
          </w:p>
        </w:tc>
      </w:tr>
      <w:tr w:rsidR="00DE7B8C" w:rsidRPr="00920F9B" w14:paraId="3526E881" w14:textId="77777777" w:rsidTr="008F48C2">
        <w:trPr>
          <w:trHeight w:val="404"/>
        </w:trPr>
        <w:tc>
          <w:tcPr>
            <w:tcW w:w="2132" w:type="dxa"/>
            <w:tcBorders>
              <w:left w:val="single" w:sz="4" w:space="0" w:color="auto"/>
              <w:bottom w:val="single" w:sz="4" w:space="0" w:color="auto"/>
              <w:right w:val="single" w:sz="4" w:space="0" w:color="auto"/>
            </w:tcBorders>
            <w:tcMar>
              <w:top w:w="11" w:type="dxa"/>
              <w:left w:w="11" w:type="dxa"/>
              <w:bottom w:w="0" w:type="dxa"/>
              <w:right w:w="11" w:type="dxa"/>
            </w:tcMar>
            <w:vAlign w:val="center"/>
          </w:tcPr>
          <w:p w14:paraId="65991CF6" w14:textId="77777777" w:rsidR="00DE7B8C" w:rsidRPr="00920F9B" w:rsidRDefault="00DE7B8C" w:rsidP="008F48C2">
            <w:pPr>
              <w:spacing w:after="0"/>
              <w:rPr>
                <w:rFonts w:ascii="Times New Roman" w:hAnsi="Times New Roman"/>
                <w:b/>
                <w:bCs/>
                <w:sz w:val="20"/>
                <w:szCs w:val="20"/>
                <w:lang w:val="uk-UA"/>
              </w:rPr>
            </w:pPr>
            <w:r w:rsidRPr="00920F9B">
              <w:rPr>
                <w:rFonts w:ascii="Times New Roman" w:hAnsi="Times New Roman"/>
                <w:sz w:val="20"/>
                <w:szCs w:val="20"/>
                <w:lang w:val="uk-UA"/>
              </w:rPr>
              <w:t>Водолічильник (існуючий)</w:t>
            </w:r>
          </w:p>
        </w:tc>
        <w:tc>
          <w:tcPr>
            <w:tcW w:w="4235" w:type="dxa"/>
            <w:gridSpan w:val="4"/>
            <w:tcBorders>
              <w:top w:val="single" w:sz="8" w:space="0" w:color="auto"/>
              <w:left w:val="single" w:sz="4" w:space="0" w:color="auto"/>
              <w:bottom w:val="single" w:sz="4" w:space="0" w:color="auto"/>
              <w:right w:val="single" w:sz="8" w:space="0" w:color="auto"/>
            </w:tcBorders>
            <w:tcMar>
              <w:top w:w="11" w:type="dxa"/>
              <w:left w:w="11" w:type="dxa"/>
              <w:bottom w:w="0" w:type="dxa"/>
              <w:right w:w="11" w:type="dxa"/>
            </w:tcMar>
            <w:vAlign w:val="center"/>
          </w:tcPr>
          <w:p w14:paraId="3DF8FFFB"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З'єднання</w:t>
            </w:r>
          </w:p>
        </w:tc>
        <w:tc>
          <w:tcPr>
            <w:tcW w:w="2698" w:type="dxa"/>
            <w:tcBorders>
              <w:top w:val="single" w:sz="8" w:space="0" w:color="auto"/>
              <w:left w:val="single" w:sz="4" w:space="0" w:color="auto"/>
              <w:bottom w:val="single" w:sz="4" w:space="0" w:color="auto"/>
              <w:right w:val="single" w:sz="4" w:space="0" w:color="auto"/>
            </w:tcBorders>
            <w:vAlign w:val="center"/>
          </w:tcPr>
          <w:p w14:paraId="14810845"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Фланцеве або різьбове</w:t>
            </w:r>
          </w:p>
        </w:tc>
      </w:tr>
      <w:tr w:rsidR="00DE7B8C" w:rsidRPr="00920F9B" w14:paraId="000B9526" w14:textId="77777777" w:rsidTr="008F48C2">
        <w:trPr>
          <w:cantSplit/>
          <w:trHeight w:val="340"/>
        </w:trPr>
        <w:tc>
          <w:tcPr>
            <w:tcW w:w="2132" w:type="dxa"/>
            <w:vMerge w:val="restart"/>
            <w:tcBorders>
              <w:top w:val="single" w:sz="4" w:space="0" w:color="auto"/>
              <w:left w:val="single" w:sz="8" w:space="0" w:color="auto"/>
              <w:right w:val="single" w:sz="4" w:space="0" w:color="auto"/>
            </w:tcBorders>
            <w:tcMar>
              <w:top w:w="11" w:type="dxa"/>
              <w:left w:w="11" w:type="dxa"/>
              <w:bottom w:w="0" w:type="dxa"/>
              <w:right w:w="11" w:type="dxa"/>
            </w:tcMar>
            <w:vAlign w:val="center"/>
          </w:tcPr>
          <w:p w14:paraId="30B26180" w14:textId="77777777" w:rsidR="00DE7B8C" w:rsidRPr="00920F9B" w:rsidRDefault="00DE7B8C" w:rsidP="008F48C2">
            <w:pPr>
              <w:spacing w:after="0"/>
              <w:rPr>
                <w:rFonts w:ascii="Times New Roman" w:eastAsia="Arial Unicode MS" w:hAnsi="Times New Roman"/>
                <w:b/>
                <w:bCs/>
                <w:sz w:val="20"/>
                <w:szCs w:val="20"/>
                <w:lang w:val="uk-UA"/>
              </w:rPr>
            </w:pPr>
            <w:r w:rsidRPr="00920F9B">
              <w:rPr>
                <w:rFonts w:ascii="Times New Roman" w:hAnsi="Times New Roman"/>
                <w:b/>
                <w:bCs/>
                <w:sz w:val="20"/>
                <w:szCs w:val="20"/>
                <w:lang w:val="uk-UA"/>
              </w:rPr>
              <w:t>Позиція № 12</w:t>
            </w:r>
          </w:p>
        </w:tc>
        <w:tc>
          <w:tcPr>
            <w:tcW w:w="6933" w:type="dxa"/>
            <w:gridSpan w:val="5"/>
            <w:tcBorders>
              <w:top w:val="single" w:sz="4" w:space="0" w:color="auto"/>
              <w:left w:val="single" w:sz="4" w:space="0" w:color="auto"/>
              <w:bottom w:val="single" w:sz="4" w:space="0" w:color="auto"/>
              <w:right w:val="single" w:sz="8" w:space="0" w:color="auto"/>
            </w:tcBorders>
            <w:tcMar>
              <w:top w:w="11" w:type="dxa"/>
              <w:left w:w="11" w:type="dxa"/>
              <w:bottom w:w="0" w:type="dxa"/>
              <w:right w:w="11" w:type="dxa"/>
            </w:tcMar>
            <w:vAlign w:val="center"/>
          </w:tcPr>
          <w:p w14:paraId="46532DA9"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Запірний клапан кульового типу</w:t>
            </w:r>
          </w:p>
        </w:tc>
      </w:tr>
      <w:tr w:rsidR="00DE7B8C" w:rsidRPr="00920F9B" w14:paraId="7B519CA6" w14:textId="77777777" w:rsidTr="008F48C2">
        <w:trPr>
          <w:cantSplit/>
          <w:trHeight w:val="340"/>
        </w:trPr>
        <w:tc>
          <w:tcPr>
            <w:tcW w:w="2132" w:type="dxa"/>
            <w:vMerge/>
            <w:tcBorders>
              <w:left w:val="single" w:sz="8" w:space="0" w:color="auto"/>
              <w:bottom w:val="nil"/>
              <w:right w:val="single" w:sz="4" w:space="0" w:color="auto"/>
            </w:tcBorders>
            <w:vAlign w:val="center"/>
          </w:tcPr>
          <w:p w14:paraId="576583BB" w14:textId="77777777" w:rsidR="00DE7B8C" w:rsidRPr="00920F9B" w:rsidRDefault="00DE7B8C" w:rsidP="008F48C2">
            <w:pPr>
              <w:spacing w:after="0"/>
              <w:rPr>
                <w:rFonts w:ascii="Times New Roman" w:eastAsia="Arial Unicode MS" w:hAnsi="Times New Roman"/>
                <w:b/>
                <w:bCs/>
                <w:sz w:val="20"/>
                <w:szCs w:val="20"/>
                <w:lang w:val="uk-UA"/>
              </w:rPr>
            </w:pPr>
          </w:p>
        </w:tc>
        <w:tc>
          <w:tcPr>
            <w:tcW w:w="3999" w:type="dxa"/>
            <w:tcBorders>
              <w:top w:val="single" w:sz="4" w:space="0" w:color="auto"/>
              <w:left w:val="single" w:sz="4" w:space="0" w:color="auto"/>
              <w:bottom w:val="single" w:sz="4" w:space="0" w:color="auto"/>
              <w:right w:val="single" w:sz="4" w:space="0" w:color="000000"/>
            </w:tcBorders>
            <w:tcMar>
              <w:top w:w="11" w:type="dxa"/>
              <w:left w:w="11" w:type="dxa"/>
              <w:bottom w:w="0" w:type="dxa"/>
              <w:right w:w="11" w:type="dxa"/>
            </w:tcMar>
            <w:vAlign w:val="center"/>
          </w:tcPr>
          <w:p w14:paraId="6C7B8E39"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Робочий тиск</w:t>
            </w:r>
          </w:p>
        </w:tc>
        <w:tc>
          <w:tcPr>
            <w:tcW w:w="2934" w:type="dxa"/>
            <w:gridSpan w:val="4"/>
            <w:tcBorders>
              <w:top w:val="single" w:sz="4" w:space="0" w:color="auto"/>
              <w:left w:val="nil"/>
              <w:bottom w:val="single" w:sz="4" w:space="0" w:color="auto"/>
              <w:right w:val="single" w:sz="8" w:space="0" w:color="auto"/>
            </w:tcBorders>
            <w:tcMar>
              <w:top w:w="11" w:type="dxa"/>
              <w:left w:w="11" w:type="dxa"/>
              <w:bottom w:w="0" w:type="dxa"/>
              <w:right w:w="11" w:type="dxa"/>
            </w:tcMar>
            <w:vAlign w:val="center"/>
          </w:tcPr>
          <w:p w14:paraId="5B0C20C2" w14:textId="77777777" w:rsidR="00DE7B8C" w:rsidRPr="00041F24" w:rsidRDefault="00DE7B8C" w:rsidP="008F48C2">
            <w:pPr>
              <w:spacing w:after="0" w:line="240" w:lineRule="auto"/>
              <w:rPr>
                <w:rFonts w:ascii="Times New Roman" w:eastAsia="Arial Unicode MS" w:hAnsi="Times New Roman"/>
                <w:sz w:val="20"/>
                <w:szCs w:val="20"/>
                <w:lang w:val="uk-UA"/>
              </w:rPr>
            </w:pPr>
            <w:r w:rsidRPr="00041F24">
              <w:rPr>
                <w:rFonts w:ascii="Times New Roman" w:hAnsi="Times New Roman"/>
                <w:sz w:val="20"/>
                <w:szCs w:val="20"/>
                <w:lang w:val="uk-UA"/>
              </w:rPr>
              <w:t>1,6 МПа</w:t>
            </w:r>
          </w:p>
        </w:tc>
      </w:tr>
      <w:tr w:rsidR="00DE7B8C" w:rsidRPr="00920F9B" w14:paraId="0CF3DA45" w14:textId="77777777" w:rsidTr="008F48C2">
        <w:trPr>
          <w:cantSplit/>
          <w:trHeight w:val="340"/>
        </w:trPr>
        <w:tc>
          <w:tcPr>
            <w:tcW w:w="2132" w:type="dxa"/>
            <w:vMerge w:val="restart"/>
            <w:tcBorders>
              <w:top w:val="nil"/>
              <w:left w:val="single" w:sz="8" w:space="0" w:color="auto"/>
              <w:right w:val="single" w:sz="4" w:space="0" w:color="auto"/>
            </w:tcBorders>
            <w:vAlign w:val="center"/>
          </w:tcPr>
          <w:p w14:paraId="04F374E9" w14:textId="77777777" w:rsidR="00DE7B8C" w:rsidRPr="00920F9B" w:rsidRDefault="00DE7B8C" w:rsidP="008F48C2">
            <w:pPr>
              <w:spacing w:after="0"/>
              <w:rPr>
                <w:rFonts w:ascii="Times New Roman" w:eastAsia="Arial Unicode MS" w:hAnsi="Times New Roman"/>
                <w:b/>
                <w:bCs/>
                <w:sz w:val="20"/>
                <w:szCs w:val="20"/>
                <w:lang w:val="uk-UA"/>
              </w:rPr>
            </w:pPr>
            <w:r w:rsidRPr="00920F9B">
              <w:rPr>
                <w:rFonts w:ascii="Times New Roman" w:hAnsi="Times New Roman"/>
                <w:sz w:val="20"/>
                <w:szCs w:val="20"/>
                <w:lang w:val="uk-UA"/>
              </w:rPr>
              <w:t xml:space="preserve">Клапан запірний ручний кульовий </w:t>
            </w:r>
          </w:p>
        </w:tc>
        <w:tc>
          <w:tcPr>
            <w:tcW w:w="3999" w:type="dxa"/>
            <w:tcBorders>
              <w:top w:val="single" w:sz="4" w:space="0" w:color="auto"/>
              <w:left w:val="single" w:sz="4" w:space="0" w:color="auto"/>
              <w:bottom w:val="single" w:sz="4" w:space="0" w:color="auto"/>
              <w:right w:val="single" w:sz="4" w:space="0" w:color="000000"/>
            </w:tcBorders>
            <w:tcMar>
              <w:top w:w="11" w:type="dxa"/>
              <w:left w:w="11" w:type="dxa"/>
              <w:bottom w:w="0" w:type="dxa"/>
              <w:right w:w="11" w:type="dxa"/>
            </w:tcMar>
            <w:vAlign w:val="center"/>
          </w:tcPr>
          <w:p w14:paraId="0AD8B1A4"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Безпечна робоча температура</w:t>
            </w:r>
          </w:p>
        </w:tc>
        <w:tc>
          <w:tcPr>
            <w:tcW w:w="2934" w:type="dxa"/>
            <w:gridSpan w:val="4"/>
            <w:tcBorders>
              <w:top w:val="single" w:sz="4" w:space="0" w:color="auto"/>
              <w:left w:val="nil"/>
              <w:bottom w:val="single" w:sz="4" w:space="0" w:color="auto"/>
              <w:right w:val="single" w:sz="8" w:space="0" w:color="auto"/>
            </w:tcBorders>
            <w:tcMar>
              <w:top w:w="11" w:type="dxa"/>
              <w:left w:w="11" w:type="dxa"/>
              <w:bottom w:w="0" w:type="dxa"/>
              <w:right w:w="11" w:type="dxa"/>
            </w:tcMar>
            <w:vAlign w:val="center"/>
          </w:tcPr>
          <w:p w14:paraId="36238D63" w14:textId="77777777" w:rsidR="00DE7B8C" w:rsidRPr="00041F24" w:rsidRDefault="00DE7B8C" w:rsidP="008F48C2">
            <w:pPr>
              <w:spacing w:after="0" w:line="240" w:lineRule="auto"/>
              <w:rPr>
                <w:rFonts w:ascii="Times New Roman" w:eastAsia="Arial Unicode MS" w:hAnsi="Times New Roman"/>
                <w:sz w:val="20"/>
                <w:szCs w:val="20"/>
                <w:lang w:val="uk-UA"/>
              </w:rPr>
            </w:pPr>
            <w:r w:rsidRPr="00041F24">
              <w:rPr>
                <w:rFonts w:ascii="Times New Roman" w:hAnsi="Times New Roman"/>
                <w:sz w:val="20"/>
                <w:szCs w:val="20"/>
                <w:lang w:val="uk-UA"/>
              </w:rPr>
              <w:t>150 °C</w:t>
            </w:r>
          </w:p>
        </w:tc>
      </w:tr>
      <w:tr w:rsidR="00DE7B8C" w:rsidRPr="00920F9B" w14:paraId="20FD224C" w14:textId="77777777" w:rsidTr="008F48C2">
        <w:trPr>
          <w:cantSplit/>
          <w:trHeight w:val="340"/>
        </w:trPr>
        <w:tc>
          <w:tcPr>
            <w:tcW w:w="2132" w:type="dxa"/>
            <w:vMerge/>
            <w:tcBorders>
              <w:left w:val="single" w:sz="8" w:space="0" w:color="auto"/>
              <w:bottom w:val="single" w:sz="8" w:space="0" w:color="auto"/>
              <w:right w:val="single" w:sz="4" w:space="0" w:color="auto"/>
            </w:tcBorders>
            <w:tcMar>
              <w:top w:w="11" w:type="dxa"/>
              <w:left w:w="11" w:type="dxa"/>
              <w:bottom w:w="0" w:type="dxa"/>
              <w:right w:w="11" w:type="dxa"/>
            </w:tcMar>
            <w:vAlign w:val="center"/>
          </w:tcPr>
          <w:p w14:paraId="0209519A" w14:textId="77777777" w:rsidR="00DE7B8C" w:rsidRPr="00920F9B" w:rsidRDefault="00DE7B8C" w:rsidP="008F48C2">
            <w:pPr>
              <w:spacing w:after="0"/>
              <w:rPr>
                <w:rFonts w:ascii="Times New Roman" w:eastAsia="Arial Unicode MS" w:hAnsi="Times New Roman"/>
                <w:sz w:val="20"/>
                <w:szCs w:val="20"/>
                <w:lang w:val="uk-UA"/>
              </w:rPr>
            </w:pPr>
          </w:p>
        </w:tc>
        <w:tc>
          <w:tcPr>
            <w:tcW w:w="3999" w:type="dxa"/>
            <w:tcBorders>
              <w:top w:val="single" w:sz="4" w:space="0" w:color="auto"/>
              <w:left w:val="single" w:sz="4" w:space="0" w:color="auto"/>
              <w:bottom w:val="single" w:sz="8" w:space="0" w:color="auto"/>
              <w:right w:val="single" w:sz="4" w:space="0" w:color="000000"/>
            </w:tcBorders>
            <w:tcMar>
              <w:top w:w="11" w:type="dxa"/>
              <w:left w:w="11" w:type="dxa"/>
              <w:bottom w:w="0" w:type="dxa"/>
              <w:right w:w="11" w:type="dxa"/>
            </w:tcMar>
            <w:vAlign w:val="center"/>
          </w:tcPr>
          <w:p w14:paraId="3A8C2DD4"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З'єднання</w:t>
            </w:r>
          </w:p>
        </w:tc>
        <w:tc>
          <w:tcPr>
            <w:tcW w:w="2934" w:type="dxa"/>
            <w:gridSpan w:val="4"/>
            <w:tcBorders>
              <w:top w:val="single" w:sz="4" w:space="0" w:color="auto"/>
              <w:left w:val="nil"/>
              <w:bottom w:val="single" w:sz="8" w:space="0" w:color="auto"/>
              <w:right w:val="single" w:sz="8" w:space="0" w:color="auto"/>
            </w:tcBorders>
            <w:tcMar>
              <w:top w:w="11" w:type="dxa"/>
              <w:left w:w="11" w:type="dxa"/>
              <w:bottom w:w="0" w:type="dxa"/>
              <w:right w:w="11" w:type="dxa"/>
            </w:tcMar>
            <w:vAlign w:val="center"/>
          </w:tcPr>
          <w:p w14:paraId="2EC6F04A"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Фланцеве</w:t>
            </w:r>
          </w:p>
        </w:tc>
      </w:tr>
      <w:tr w:rsidR="00DE7B8C" w:rsidRPr="00920F9B" w14:paraId="3DF81F7B" w14:textId="77777777" w:rsidTr="008F48C2">
        <w:trPr>
          <w:cantSplit/>
          <w:trHeight w:val="340"/>
        </w:trPr>
        <w:tc>
          <w:tcPr>
            <w:tcW w:w="2132" w:type="dxa"/>
            <w:tcBorders>
              <w:top w:val="single" w:sz="8" w:space="0" w:color="auto"/>
              <w:left w:val="single" w:sz="8" w:space="0" w:color="auto"/>
              <w:bottom w:val="nil"/>
              <w:right w:val="single" w:sz="4" w:space="0" w:color="auto"/>
            </w:tcBorders>
            <w:vAlign w:val="center"/>
          </w:tcPr>
          <w:p w14:paraId="2A19882A" w14:textId="77777777" w:rsidR="00DE7B8C" w:rsidRPr="00920F9B" w:rsidRDefault="00DE7B8C" w:rsidP="008F48C2">
            <w:pPr>
              <w:spacing w:after="0"/>
              <w:rPr>
                <w:rFonts w:ascii="Times New Roman" w:eastAsia="Arial Unicode MS" w:hAnsi="Times New Roman"/>
                <w:b/>
                <w:bCs/>
                <w:sz w:val="20"/>
                <w:szCs w:val="20"/>
                <w:lang w:val="uk-UA"/>
              </w:rPr>
            </w:pPr>
            <w:r w:rsidRPr="00920F9B">
              <w:rPr>
                <w:rFonts w:ascii="Times New Roman" w:hAnsi="Times New Roman"/>
                <w:b/>
                <w:bCs/>
                <w:sz w:val="20"/>
                <w:szCs w:val="20"/>
                <w:lang w:val="uk-UA"/>
              </w:rPr>
              <w:t>Позиція № 12.1</w:t>
            </w:r>
          </w:p>
        </w:tc>
        <w:tc>
          <w:tcPr>
            <w:tcW w:w="3999" w:type="dxa"/>
            <w:tcBorders>
              <w:top w:val="single" w:sz="8" w:space="0" w:color="auto"/>
              <w:left w:val="single" w:sz="4" w:space="0" w:color="auto"/>
              <w:bottom w:val="single" w:sz="4" w:space="0" w:color="auto"/>
              <w:right w:val="single" w:sz="4" w:space="0" w:color="000000"/>
            </w:tcBorders>
            <w:tcMar>
              <w:top w:w="11" w:type="dxa"/>
              <w:left w:w="11" w:type="dxa"/>
              <w:bottom w:w="0" w:type="dxa"/>
              <w:right w:w="11" w:type="dxa"/>
            </w:tcMar>
            <w:vAlign w:val="center"/>
          </w:tcPr>
          <w:p w14:paraId="308982D5"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Робочий тиск</w:t>
            </w:r>
          </w:p>
        </w:tc>
        <w:tc>
          <w:tcPr>
            <w:tcW w:w="2934" w:type="dxa"/>
            <w:gridSpan w:val="4"/>
            <w:tcBorders>
              <w:top w:val="single" w:sz="8" w:space="0" w:color="auto"/>
              <w:left w:val="nil"/>
              <w:bottom w:val="single" w:sz="4" w:space="0" w:color="auto"/>
              <w:right w:val="single" w:sz="8" w:space="0" w:color="auto"/>
            </w:tcBorders>
            <w:tcMar>
              <w:top w:w="11" w:type="dxa"/>
              <w:left w:w="11" w:type="dxa"/>
              <w:bottom w:w="0" w:type="dxa"/>
              <w:right w:w="11" w:type="dxa"/>
            </w:tcMar>
            <w:vAlign w:val="center"/>
          </w:tcPr>
          <w:p w14:paraId="266CFB79"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1,6 МПа</w:t>
            </w:r>
          </w:p>
        </w:tc>
      </w:tr>
      <w:tr w:rsidR="00DE7B8C" w:rsidRPr="00920F9B" w14:paraId="07CE0A45" w14:textId="77777777" w:rsidTr="008F48C2">
        <w:trPr>
          <w:cantSplit/>
          <w:trHeight w:val="340"/>
        </w:trPr>
        <w:tc>
          <w:tcPr>
            <w:tcW w:w="2132" w:type="dxa"/>
            <w:vMerge w:val="restart"/>
            <w:tcBorders>
              <w:top w:val="nil"/>
              <w:left w:val="single" w:sz="8" w:space="0" w:color="auto"/>
              <w:right w:val="single" w:sz="4" w:space="0" w:color="auto"/>
            </w:tcBorders>
            <w:vAlign w:val="center"/>
          </w:tcPr>
          <w:p w14:paraId="72DC994F" w14:textId="77777777" w:rsidR="00DE7B8C" w:rsidRPr="00920F9B" w:rsidRDefault="00DE7B8C" w:rsidP="008F48C2">
            <w:pPr>
              <w:spacing w:after="0"/>
              <w:rPr>
                <w:rFonts w:ascii="Times New Roman" w:eastAsia="Arial Unicode MS" w:hAnsi="Times New Roman"/>
                <w:b/>
                <w:bCs/>
                <w:sz w:val="20"/>
                <w:szCs w:val="20"/>
                <w:lang w:val="uk-UA"/>
              </w:rPr>
            </w:pPr>
            <w:r w:rsidRPr="00920F9B">
              <w:rPr>
                <w:rFonts w:ascii="Times New Roman" w:hAnsi="Times New Roman"/>
                <w:sz w:val="20"/>
                <w:szCs w:val="20"/>
                <w:lang w:val="uk-UA"/>
              </w:rPr>
              <w:t xml:space="preserve">Клапан запірний ручний кульовий </w:t>
            </w:r>
          </w:p>
        </w:tc>
        <w:tc>
          <w:tcPr>
            <w:tcW w:w="3999" w:type="dxa"/>
            <w:tcBorders>
              <w:top w:val="single" w:sz="4" w:space="0" w:color="auto"/>
              <w:left w:val="single" w:sz="4" w:space="0" w:color="auto"/>
              <w:bottom w:val="single" w:sz="4" w:space="0" w:color="auto"/>
              <w:right w:val="single" w:sz="4" w:space="0" w:color="000000"/>
            </w:tcBorders>
            <w:tcMar>
              <w:top w:w="11" w:type="dxa"/>
              <w:left w:w="11" w:type="dxa"/>
              <w:bottom w:w="0" w:type="dxa"/>
              <w:right w:w="11" w:type="dxa"/>
            </w:tcMar>
            <w:vAlign w:val="center"/>
          </w:tcPr>
          <w:p w14:paraId="13F24D8F"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Безпечна робоча температура</w:t>
            </w:r>
          </w:p>
        </w:tc>
        <w:tc>
          <w:tcPr>
            <w:tcW w:w="2934" w:type="dxa"/>
            <w:gridSpan w:val="4"/>
            <w:tcBorders>
              <w:top w:val="single" w:sz="4" w:space="0" w:color="auto"/>
              <w:left w:val="nil"/>
              <w:bottom w:val="single" w:sz="4" w:space="0" w:color="auto"/>
              <w:right w:val="single" w:sz="8" w:space="0" w:color="auto"/>
            </w:tcBorders>
            <w:tcMar>
              <w:top w:w="11" w:type="dxa"/>
              <w:left w:w="11" w:type="dxa"/>
              <w:bottom w:w="0" w:type="dxa"/>
              <w:right w:w="11" w:type="dxa"/>
            </w:tcMar>
            <w:vAlign w:val="center"/>
          </w:tcPr>
          <w:p w14:paraId="5196231E"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100°C</w:t>
            </w:r>
          </w:p>
        </w:tc>
      </w:tr>
      <w:tr w:rsidR="00DE7B8C" w:rsidRPr="00920F9B" w14:paraId="1226C911" w14:textId="77777777" w:rsidTr="008F48C2">
        <w:trPr>
          <w:cantSplit/>
          <w:trHeight w:val="340"/>
        </w:trPr>
        <w:tc>
          <w:tcPr>
            <w:tcW w:w="2132" w:type="dxa"/>
            <w:vMerge/>
            <w:tcBorders>
              <w:left w:val="single" w:sz="8" w:space="0" w:color="auto"/>
              <w:bottom w:val="single" w:sz="4" w:space="0" w:color="auto"/>
              <w:right w:val="single" w:sz="4" w:space="0" w:color="auto"/>
            </w:tcBorders>
            <w:tcMar>
              <w:top w:w="11" w:type="dxa"/>
              <w:left w:w="11" w:type="dxa"/>
              <w:bottom w:w="0" w:type="dxa"/>
              <w:right w:w="11" w:type="dxa"/>
            </w:tcMar>
            <w:vAlign w:val="center"/>
          </w:tcPr>
          <w:p w14:paraId="066CC0C7" w14:textId="77777777" w:rsidR="00DE7B8C" w:rsidRPr="00920F9B" w:rsidRDefault="00DE7B8C" w:rsidP="008F48C2">
            <w:pPr>
              <w:spacing w:after="0"/>
              <w:rPr>
                <w:rFonts w:ascii="Times New Roman" w:eastAsia="Arial Unicode MS" w:hAnsi="Times New Roman"/>
                <w:sz w:val="20"/>
                <w:szCs w:val="20"/>
                <w:lang w:val="uk-UA"/>
              </w:rPr>
            </w:pPr>
          </w:p>
        </w:tc>
        <w:tc>
          <w:tcPr>
            <w:tcW w:w="3999" w:type="dxa"/>
            <w:tcBorders>
              <w:top w:val="single" w:sz="4" w:space="0" w:color="auto"/>
              <w:left w:val="single" w:sz="4" w:space="0" w:color="auto"/>
              <w:bottom w:val="single" w:sz="4" w:space="0" w:color="auto"/>
              <w:right w:val="single" w:sz="4" w:space="0" w:color="000000"/>
            </w:tcBorders>
            <w:tcMar>
              <w:top w:w="11" w:type="dxa"/>
              <w:left w:w="11" w:type="dxa"/>
              <w:bottom w:w="0" w:type="dxa"/>
              <w:right w:w="11" w:type="dxa"/>
            </w:tcMar>
            <w:vAlign w:val="center"/>
          </w:tcPr>
          <w:p w14:paraId="152C3F41"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З'єднання</w:t>
            </w:r>
          </w:p>
        </w:tc>
        <w:tc>
          <w:tcPr>
            <w:tcW w:w="2934" w:type="dxa"/>
            <w:gridSpan w:val="4"/>
            <w:tcBorders>
              <w:top w:val="single" w:sz="4" w:space="0" w:color="auto"/>
              <w:left w:val="nil"/>
              <w:bottom w:val="single" w:sz="4" w:space="0" w:color="auto"/>
              <w:right w:val="single" w:sz="8" w:space="0" w:color="auto"/>
            </w:tcBorders>
            <w:tcMar>
              <w:top w:w="11" w:type="dxa"/>
              <w:left w:w="11" w:type="dxa"/>
              <w:bottom w:w="0" w:type="dxa"/>
              <w:right w:w="11" w:type="dxa"/>
            </w:tcMar>
            <w:vAlign w:val="center"/>
          </w:tcPr>
          <w:p w14:paraId="5D83537D"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 xml:space="preserve">Фланцеве, міжфланцеве </w:t>
            </w:r>
          </w:p>
        </w:tc>
      </w:tr>
      <w:tr w:rsidR="00DE7B8C" w:rsidRPr="00920F9B" w14:paraId="1D219B0C" w14:textId="77777777" w:rsidTr="008F48C2">
        <w:trPr>
          <w:cantSplit/>
          <w:trHeight w:val="300"/>
        </w:trPr>
        <w:tc>
          <w:tcPr>
            <w:tcW w:w="2132" w:type="dxa"/>
            <w:vMerge/>
            <w:tcBorders>
              <w:left w:val="single" w:sz="8" w:space="0" w:color="auto"/>
              <w:right w:val="single" w:sz="4" w:space="0" w:color="auto"/>
            </w:tcBorders>
            <w:tcMar>
              <w:top w:w="11" w:type="dxa"/>
              <w:left w:w="11" w:type="dxa"/>
              <w:bottom w:w="0" w:type="dxa"/>
              <w:right w:w="11" w:type="dxa"/>
            </w:tcMar>
            <w:vAlign w:val="center"/>
          </w:tcPr>
          <w:p w14:paraId="74FC3ECE" w14:textId="77777777" w:rsidR="00DE7B8C" w:rsidRPr="00920F9B" w:rsidRDefault="00DE7B8C" w:rsidP="008F48C2">
            <w:pPr>
              <w:spacing w:after="0"/>
              <w:rPr>
                <w:rFonts w:ascii="Times New Roman" w:eastAsia="Arial Unicode MS" w:hAnsi="Times New Roman"/>
                <w:sz w:val="20"/>
                <w:szCs w:val="20"/>
                <w:lang w:val="uk-UA"/>
              </w:rPr>
            </w:pPr>
          </w:p>
        </w:tc>
        <w:tc>
          <w:tcPr>
            <w:tcW w:w="3999" w:type="dxa"/>
            <w:tcBorders>
              <w:top w:val="single" w:sz="4" w:space="0" w:color="auto"/>
              <w:left w:val="single" w:sz="4" w:space="0" w:color="auto"/>
              <w:bottom w:val="single" w:sz="8" w:space="0" w:color="auto"/>
              <w:right w:val="single" w:sz="4" w:space="0" w:color="000000"/>
            </w:tcBorders>
            <w:tcMar>
              <w:top w:w="11" w:type="dxa"/>
              <w:left w:w="11" w:type="dxa"/>
              <w:bottom w:w="0" w:type="dxa"/>
              <w:right w:w="11" w:type="dxa"/>
            </w:tcMar>
            <w:vAlign w:val="center"/>
          </w:tcPr>
          <w:p w14:paraId="0C02566E"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З'єднання</w:t>
            </w:r>
          </w:p>
        </w:tc>
        <w:tc>
          <w:tcPr>
            <w:tcW w:w="2934" w:type="dxa"/>
            <w:gridSpan w:val="4"/>
            <w:tcBorders>
              <w:top w:val="single" w:sz="4" w:space="0" w:color="auto"/>
              <w:left w:val="nil"/>
              <w:bottom w:val="single" w:sz="8" w:space="0" w:color="auto"/>
              <w:right w:val="single" w:sz="8" w:space="0" w:color="auto"/>
            </w:tcBorders>
            <w:tcMar>
              <w:top w:w="11" w:type="dxa"/>
              <w:left w:w="11" w:type="dxa"/>
              <w:bottom w:w="0" w:type="dxa"/>
              <w:right w:w="11" w:type="dxa"/>
            </w:tcMar>
            <w:vAlign w:val="center"/>
          </w:tcPr>
          <w:p w14:paraId="50BA7B86"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Фланцеве або різьбове</w:t>
            </w:r>
          </w:p>
        </w:tc>
      </w:tr>
      <w:tr w:rsidR="00DE7B8C" w:rsidRPr="00920F9B" w14:paraId="4EADE082" w14:textId="77777777" w:rsidTr="008F48C2">
        <w:trPr>
          <w:cantSplit/>
          <w:trHeight w:val="300"/>
        </w:trPr>
        <w:tc>
          <w:tcPr>
            <w:tcW w:w="2132" w:type="dxa"/>
            <w:tcBorders>
              <w:top w:val="single" w:sz="4" w:space="0" w:color="auto"/>
              <w:left w:val="single" w:sz="8" w:space="0" w:color="auto"/>
              <w:bottom w:val="nil"/>
              <w:right w:val="single" w:sz="4" w:space="0" w:color="auto"/>
            </w:tcBorders>
            <w:vAlign w:val="center"/>
          </w:tcPr>
          <w:p w14:paraId="2D45ED42" w14:textId="77777777" w:rsidR="00DE7B8C" w:rsidRPr="00920F9B" w:rsidRDefault="00DE7B8C" w:rsidP="008F48C2">
            <w:pPr>
              <w:spacing w:after="0"/>
              <w:rPr>
                <w:rFonts w:ascii="Times New Roman" w:hAnsi="Times New Roman"/>
                <w:b/>
                <w:bCs/>
                <w:sz w:val="20"/>
                <w:szCs w:val="20"/>
                <w:lang w:val="uk-UA"/>
              </w:rPr>
            </w:pPr>
            <w:r w:rsidRPr="00920F9B">
              <w:rPr>
                <w:rFonts w:ascii="Times New Roman" w:hAnsi="Times New Roman"/>
                <w:b/>
                <w:bCs/>
                <w:sz w:val="20"/>
                <w:szCs w:val="20"/>
                <w:lang w:val="uk-UA"/>
              </w:rPr>
              <w:t>Позиція № 13</w:t>
            </w:r>
          </w:p>
        </w:tc>
        <w:tc>
          <w:tcPr>
            <w:tcW w:w="6933" w:type="dxa"/>
            <w:gridSpan w:val="5"/>
            <w:tcBorders>
              <w:top w:val="single" w:sz="4" w:space="0" w:color="auto"/>
              <w:left w:val="single" w:sz="4" w:space="0" w:color="auto"/>
              <w:bottom w:val="single" w:sz="4" w:space="0" w:color="000000"/>
              <w:right w:val="single" w:sz="8" w:space="0" w:color="auto"/>
            </w:tcBorders>
            <w:tcMar>
              <w:top w:w="11" w:type="dxa"/>
              <w:left w:w="11" w:type="dxa"/>
              <w:bottom w:w="0" w:type="dxa"/>
              <w:right w:w="11" w:type="dxa"/>
            </w:tcMar>
            <w:vAlign w:val="center"/>
          </w:tcPr>
          <w:p w14:paraId="6EABC4E8"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Конструкція клапану повинна забезпечувати здатність роботи з брудною водою.</w:t>
            </w:r>
          </w:p>
        </w:tc>
      </w:tr>
      <w:tr w:rsidR="00DE7B8C" w:rsidRPr="00920F9B" w14:paraId="031AE9CD" w14:textId="77777777" w:rsidTr="008F48C2">
        <w:trPr>
          <w:cantSplit/>
          <w:trHeight w:val="300"/>
        </w:trPr>
        <w:tc>
          <w:tcPr>
            <w:tcW w:w="2132" w:type="dxa"/>
            <w:tcBorders>
              <w:top w:val="nil"/>
              <w:left w:val="single" w:sz="8" w:space="0" w:color="auto"/>
              <w:bottom w:val="nil"/>
              <w:right w:val="single" w:sz="4" w:space="0" w:color="auto"/>
            </w:tcBorders>
            <w:vAlign w:val="center"/>
          </w:tcPr>
          <w:p w14:paraId="7F8AA82D" w14:textId="77777777" w:rsidR="00DE7B8C" w:rsidRPr="00920F9B" w:rsidRDefault="00DE7B8C" w:rsidP="008F48C2">
            <w:pPr>
              <w:spacing w:after="0"/>
              <w:rPr>
                <w:rFonts w:ascii="Times New Roman" w:eastAsia="Arial Unicode MS" w:hAnsi="Times New Roman"/>
                <w:b/>
                <w:bCs/>
                <w:sz w:val="20"/>
                <w:szCs w:val="20"/>
                <w:lang w:val="uk-UA"/>
              </w:rPr>
            </w:pPr>
            <w:r w:rsidRPr="00920F9B">
              <w:rPr>
                <w:rFonts w:ascii="Times New Roman" w:hAnsi="Times New Roman"/>
                <w:sz w:val="20"/>
                <w:szCs w:val="20"/>
                <w:lang w:val="uk-UA"/>
              </w:rPr>
              <w:t xml:space="preserve">Клапан зворотний </w:t>
            </w:r>
          </w:p>
        </w:tc>
        <w:tc>
          <w:tcPr>
            <w:tcW w:w="3999" w:type="dxa"/>
            <w:tcBorders>
              <w:top w:val="single" w:sz="4" w:space="0" w:color="000000"/>
              <w:left w:val="single" w:sz="4" w:space="0" w:color="auto"/>
              <w:bottom w:val="single" w:sz="4" w:space="0" w:color="auto"/>
              <w:right w:val="single" w:sz="4" w:space="0" w:color="000000"/>
            </w:tcBorders>
            <w:tcMar>
              <w:top w:w="11" w:type="dxa"/>
              <w:left w:w="11" w:type="dxa"/>
              <w:bottom w:w="0" w:type="dxa"/>
              <w:right w:w="11" w:type="dxa"/>
            </w:tcMar>
            <w:vAlign w:val="center"/>
          </w:tcPr>
          <w:p w14:paraId="0562B518"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Робочий тиск</w:t>
            </w:r>
          </w:p>
        </w:tc>
        <w:tc>
          <w:tcPr>
            <w:tcW w:w="2934" w:type="dxa"/>
            <w:gridSpan w:val="4"/>
            <w:tcBorders>
              <w:top w:val="single" w:sz="4" w:space="0" w:color="000000"/>
              <w:left w:val="nil"/>
              <w:bottom w:val="single" w:sz="4" w:space="0" w:color="auto"/>
              <w:right w:val="single" w:sz="8" w:space="0" w:color="auto"/>
            </w:tcBorders>
            <w:tcMar>
              <w:top w:w="11" w:type="dxa"/>
              <w:left w:w="11" w:type="dxa"/>
              <w:bottom w:w="0" w:type="dxa"/>
              <w:right w:w="11" w:type="dxa"/>
            </w:tcMar>
            <w:vAlign w:val="center"/>
          </w:tcPr>
          <w:p w14:paraId="36CA1F2E" w14:textId="77777777" w:rsidR="00DE7B8C" w:rsidRPr="00041F24" w:rsidRDefault="00DE7B8C" w:rsidP="008F48C2">
            <w:pPr>
              <w:spacing w:after="0" w:line="240" w:lineRule="auto"/>
              <w:rPr>
                <w:rFonts w:ascii="Times New Roman" w:eastAsia="Arial Unicode MS" w:hAnsi="Times New Roman"/>
                <w:sz w:val="20"/>
                <w:szCs w:val="20"/>
                <w:lang w:val="uk-UA"/>
              </w:rPr>
            </w:pPr>
            <w:r w:rsidRPr="00041F24">
              <w:rPr>
                <w:rFonts w:ascii="Times New Roman" w:hAnsi="Times New Roman"/>
                <w:sz w:val="20"/>
                <w:szCs w:val="20"/>
                <w:lang w:val="uk-UA"/>
              </w:rPr>
              <w:t>1,6 МПа</w:t>
            </w:r>
          </w:p>
        </w:tc>
      </w:tr>
      <w:tr w:rsidR="00DE7B8C" w:rsidRPr="00920F9B" w14:paraId="05681624" w14:textId="77777777" w:rsidTr="008F48C2">
        <w:trPr>
          <w:cantSplit/>
          <w:trHeight w:val="300"/>
        </w:trPr>
        <w:tc>
          <w:tcPr>
            <w:tcW w:w="2132" w:type="dxa"/>
            <w:vMerge w:val="restart"/>
            <w:tcBorders>
              <w:top w:val="nil"/>
              <w:left w:val="single" w:sz="8" w:space="0" w:color="auto"/>
              <w:right w:val="single" w:sz="4" w:space="0" w:color="auto"/>
            </w:tcBorders>
            <w:tcMar>
              <w:top w:w="11" w:type="dxa"/>
              <w:left w:w="11" w:type="dxa"/>
              <w:bottom w:w="0" w:type="dxa"/>
              <w:right w:w="11" w:type="dxa"/>
            </w:tcMar>
            <w:vAlign w:val="center"/>
          </w:tcPr>
          <w:p w14:paraId="3A8818E4" w14:textId="77777777" w:rsidR="00DE7B8C" w:rsidRPr="00920F9B" w:rsidRDefault="00DE7B8C" w:rsidP="008F48C2">
            <w:pPr>
              <w:spacing w:after="0"/>
              <w:rPr>
                <w:rFonts w:ascii="Times New Roman" w:eastAsia="Arial Unicode MS" w:hAnsi="Times New Roman"/>
                <w:b/>
                <w:bCs/>
                <w:sz w:val="20"/>
                <w:szCs w:val="20"/>
                <w:lang w:val="uk-UA"/>
              </w:rPr>
            </w:pPr>
          </w:p>
        </w:tc>
        <w:tc>
          <w:tcPr>
            <w:tcW w:w="3999" w:type="dxa"/>
            <w:tcBorders>
              <w:top w:val="single" w:sz="4" w:space="0" w:color="auto"/>
              <w:left w:val="single" w:sz="4" w:space="0" w:color="auto"/>
              <w:bottom w:val="single" w:sz="4" w:space="0" w:color="auto"/>
              <w:right w:val="single" w:sz="4" w:space="0" w:color="000000"/>
            </w:tcBorders>
            <w:tcMar>
              <w:top w:w="11" w:type="dxa"/>
              <w:left w:w="11" w:type="dxa"/>
              <w:bottom w:w="0" w:type="dxa"/>
              <w:right w:w="11" w:type="dxa"/>
            </w:tcMar>
            <w:vAlign w:val="center"/>
          </w:tcPr>
          <w:p w14:paraId="122FBE3F"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Безпечна робоча температура</w:t>
            </w:r>
          </w:p>
        </w:tc>
        <w:tc>
          <w:tcPr>
            <w:tcW w:w="2934" w:type="dxa"/>
            <w:gridSpan w:val="4"/>
            <w:tcBorders>
              <w:top w:val="single" w:sz="4" w:space="0" w:color="auto"/>
              <w:left w:val="nil"/>
              <w:bottom w:val="single" w:sz="4" w:space="0" w:color="auto"/>
              <w:right w:val="single" w:sz="8" w:space="0" w:color="auto"/>
            </w:tcBorders>
            <w:tcMar>
              <w:top w:w="11" w:type="dxa"/>
              <w:left w:w="11" w:type="dxa"/>
              <w:bottom w:w="0" w:type="dxa"/>
              <w:right w:w="11" w:type="dxa"/>
            </w:tcMar>
            <w:vAlign w:val="center"/>
          </w:tcPr>
          <w:p w14:paraId="4CA23214" w14:textId="77777777" w:rsidR="00DE7B8C" w:rsidRPr="00041F24" w:rsidRDefault="00DE7B8C" w:rsidP="008F48C2">
            <w:pPr>
              <w:spacing w:after="0" w:line="240" w:lineRule="auto"/>
              <w:rPr>
                <w:rFonts w:ascii="Times New Roman" w:eastAsia="Arial Unicode MS" w:hAnsi="Times New Roman"/>
                <w:sz w:val="20"/>
                <w:szCs w:val="20"/>
                <w:lang w:val="uk-UA"/>
              </w:rPr>
            </w:pPr>
            <w:r w:rsidRPr="00041F24">
              <w:rPr>
                <w:rFonts w:ascii="Times New Roman" w:hAnsi="Times New Roman"/>
                <w:sz w:val="20"/>
                <w:szCs w:val="20"/>
                <w:lang w:val="uk-UA"/>
              </w:rPr>
              <w:t>150°C</w:t>
            </w:r>
          </w:p>
        </w:tc>
      </w:tr>
      <w:tr w:rsidR="00DE7B8C" w:rsidRPr="00920F9B" w14:paraId="6FF46477" w14:textId="77777777" w:rsidTr="008F48C2">
        <w:trPr>
          <w:cantSplit/>
          <w:trHeight w:val="300"/>
        </w:trPr>
        <w:tc>
          <w:tcPr>
            <w:tcW w:w="2132" w:type="dxa"/>
            <w:vMerge/>
            <w:tcBorders>
              <w:left w:val="single" w:sz="8" w:space="0" w:color="auto"/>
              <w:bottom w:val="single" w:sz="8" w:space="0" w:color="auto"/>
              <w:right w:val="single" w:sz="4" w:space="0" w:color="auto"/>
            </w:tcBorders>
            <w:tcMar>
              <w:top w:w="11" w:type="dxa"/>
              <w:left w:w="11" w:type="dxa"/>
              <w:bottom w:w="0" w:type="dxa"/>
              <w:right w:w="11" w:type="dxa"/>
            </w:tcMar>
            <w:vAlign w:val="center"/>
          </w:tcPr>
          <w:p w14:paraId="052613A3" w14:textId="77777777" w:rsidR="00DE7B8C" w:rsidRPr="00920F9B" w:rsidRDefault="00DE7B8C" w:rsidP="008F48C2">
            <w:pPr>
              <w:spacing w:after="0"/>
              <w:rPr>
                <w:rFonts w:ascii="Times New Roman" w:eastAsia="Arial Unicode MS" w:hAnsi="Times New Roman"/>
                <w:sz w:val="20"/>
                <w:szCs w:val="20"/>
                <w:lang w:val="uk-UA"/>
              </w:rPr>
            </w:pPr>
          </w:p>
        </w:tc>
        <w:tc>
          <w:tcPr>
            <w:tcW w:w="3999" w:type="dxa"/>
            <w:tcBorders>
              <w:top w:val="single" w:sz="4" w:space="0" w:color="auto"/>
              <w:left w:val="single" w:sz="4" w:space="0" w:color="auto"/>
              <w:bottom w:val="single" w:sz="8" w:space="0" w:color="auto"/>
              <w:right w:val="single" w:sz="4" w:space="0" w:color="000000"/>
            </w:tcBorders>
            <w:tcMar>
              <w:top w:w="11" w:type="dxa"/>
              <w:left w:w="11" w:type="dxa"/>
              <w:bottom w:w="0" w:type="dxa"/>
              <w:right w:w="11" w:type="dxa"/>
            </w:tcMar>
            <w:vAlign w:val="center"/>
          </w:tcPr>
          <w:p w14:paraId="20CBFC4E"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З'єднання</w:t>
            </w:r>
          </w:p>
        </w:tc>
        <w:tc>
          <w:tcPr>
            <w:tcW w:w="2934" w:type="dxa"/>
            <w:gridSpan w:val="4"/>
            <w:tcBorders>
              <w:top w:val="single" w:sz="4" w:space="0" w:color="auto"/>
              <w:left w:val="nil"/>
              <w:bottom w:val="single" w:sz="8" w:space="0" w:color="auto"/>
              <w:right w:val="single" w:sz="8" w:space="0" w:color="auto"/>
            </w:tcBorders>
            <w:tcMar>
              <w:top w:w="11" w:type="dxa"/>
              <w:left w:w="11" w:type="dxa"/>
              <w:bottom w:w="0" w:type="dxa"/>
              <w:right w:w="11" w:type="dxa"/>
            </w:tcMar>
            <w:vAlign w:val="center"/>
          </w:tcPr>
          <w:p w14:paraId="4C9AF6A1"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 xml:space="preserve">Фланцеве </w:t>
            </w:r>
          </w:p>
        </w:tc>
      </w:tr>
      <w:tr w:rsidR="00DE7B8C" w:rsidRPr="00920F9B" w14:paraId="1CA28135" w14:textId="77777777" w:rsidTr="008F48C2">
        <w:trPr>
          <w:cantSplit/>
          <w:trHeight w:val="300"/>
        </w:trPr>
        <w:tc>
          <w:tcPr>
            <w:tcW w:w="2132" w:type="dxa"/>
            <w:vMerge/>
            <w:tcBorders>
              <w:left w:val="single" w:sz="8" w:space="0" w:color="auto"/>
              <w:bottom w:val="single" w:sz="4" w:space="0" w:color="auto"/>
              <w:right w:val="single" w:sz="4" w:space="0" w:color="auto"/>
            </w:tcBorders>
            <w:tcMar>
              <w:top w:w="11" w:type="dxa"/>
              <w:left w:w="11" w:type="dxa"/>
              <w:bottom w:w="0" w:type="dxa"/>
              <w:right w:w="11" w:type="dxa"/>
            </w:tcMar>
            <w:vAlign w:val="center"/>
          </w:tcPr>
          <w:p w14:paraId="0DBF0B3D" w14:textId="77777777" w:rsidR="00DE7B8C" w:rsidRPr="00920F9B" w:rsidRDefault="00DE7B8C" w:rsidP="008F48C2">
            <w:pPr>
              <w:spacing w:after="0"/>
              <w:rPr>
                <w:rFonts w:ascii="Times New Roman" w:eastAsia="Arial Unicode MS" w:hAnsi="Times New Roman"/>
                <w:sz w:val="20"/>
                <w:szCs w:val="20"/>
                <w:lang w:val="uk-UA"/>
              </w:rPr>
            </w:pPr>
          </w:p>
        </w:tc>
        <w:tc>
          <w:tcPr>
            <w:tcW w:w="3999" w:type="dxa"/>
            <w:tcBorders>
              <w:top w:val="single" w:sz="4" w:space="0" w:color="auto"/>
              <w:left w:val="single" w:sz="4" w:space="0" w:color="auto"/>
              <w:bottom w:val="single" w:sz="4" w:space="0" w:color="auto"/>
              <w:right w:val="single" w:sz="4" w:space="0" w:color="000000"/>
            </w:tcBorders>
            <w:tcMar>
              <w:top w:w="11" w:type="dxa"/>
              <w:left w:w="11" w:type="dxa"/>
              <w:bottom w:w="0" w:type="dxa"/>
              <w:right w:w="11" w:type="dxa"/>
            </w:tcMar>
            <w:vAlign w:val="center"/>
          </w:tcPr>
          <w:p w14:paraId="751EED1D"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З'єднання</w:t>
            </w:r>
          </w:p>
        </w:tc>
        <w:tc>
          <w:tcPr>
            <w:tcW w:w="2934" w:type="dxa"/>
            <w:gridSpan w:val="4"/>
            <w:tcBorders>
              <w:top w:val="single" w:sz="4" w:space="0" w:color="auto"/>
              <w:left w:val="nil"/>
              <w:bottom w:val="single" w:sz="4" w:space="0" w:color="auto"/>
              <w:right w:val="single" w:sz="8" w:space="0" w:color="auto"/>
            </w:tcBorders>
            <w:tcMar>
              <w:top w:w="11" w:type="dxa"/>
              <w:left w:w="11" w:type="dxa"/>
              <w:bottom w:w="0" w:type="dxa"/>
              <w:right w:w="11" w:type="dxa"/>
            </w:tcMar>
            <w:vAlign w:val="center"/>
          </w:tcPr>
          <w:p w14:paraId="3E7B5617"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Фланцеве або різьбове</w:t>
            </w:r>
          </w:p>
        </w:tc>
      </w:tr>
      <w:tr w:rsidR="00DE7B8C" w:rsidRPr="0037673C" w14:paraId="14C1663F" w14:textId="77777777" w:rsidTr="008F48C2">
        <w:trPr>
          <w:cantSplit/>
          <w:trHeight w:val="372"/>
        </w:trPr>
        <w:tc>
          <w:tcPr>
            <w:tcW w:w="2132" w:type="dxa"/>
            <w:vMerge w:val="restart"/>
            <w:tcBorders>
              <w:top w:val="single" w:sz="4" w:space="0" w:color="auto"/>
              <w:left w:val="single" w:sz="8" w:space="0" w:color="auto"/>
              <w:right w:val="single" w:sz="4" w:space="0" w:color="auto"/>
            </w:tcBorders>
            <w:tcMar>
              <w:top w:w="11" w:type="dxa"/>
              <w:left w:w="11" w:type="dxa"/>
              <w:bottom w:w="0" w:type="dxa"/>
              <w:right w:w="11" w:type="dxa"/>
            </w:tcMar>
            <w:vAlign w:val="center"/>
          </w:tcPr>
          <w:p w14:paraId="2143815B" w14:textId="77777777" w:rsidR="00DE7B8C" w:rsidRPr="00920F9B" w:rsidRDefault="00DE7B8C" w:rsidP="008F48C2">
            <w:pPr>
              <w:spacing w:after="0"/>
              <w:rPr>
                <w:rFonts w:ascii="Times New Roman" w:eastAsia="Arial Unicode MS" w:hAnsi="Times New Roman"/>
                <w:b/>
                <w:bCs/>
                <w:sz w:val="20"/>
                <w:szCs w:val="20"/>
                <w:lang w:val="uk-UA"/>
              </w:rPr>
            </w:pPr>
            <w:r w:rsidRPr="00920F9B">
              <w:rPr>
                <w:rFonts w:ascii="Times New Roman" w:hAnsi="Times New Roman"/>
                <w:b/>
                <w:bCs/>
                <w:sz w:val="20"/>
                <w:szCs w:val="20"/>
                <w:lang w:val="uk-UA"/>
              </w:rPr>
              <w:t>Позиція № 14</w:t>
            </w:r>
          </w:p>
        </w:tc>
        <w:tc>
          <w:tcPr>
            <w:tcW w:w="6933" w:type="dxa"/>
            <w:gridSpan w:val="5"/>
            <w:tcBorders>
              <w:top w:val="single" w:sz="4" w:space="0" w:color="auto"/>
              <w:left w:val="single" w:sz="4" w:space="0" w:color="auto"/>
              <w:bottom w:val="nil"/>
              <w:right w:val="single" w:sz="8" w:space="0" w:color="auto"/>
            </w:tcBorders>
            <w:tcMar>
              <w:top w:w="11" w:type="dxa"/>
              <w:left w:w="11" w:type="dxa"/>
              <w:bottom w:w="0" w:type="dxa"/>
              <w:right w:w="11" w:type="dxa"/>
            </w:tcMar>
            <w:vAlign w:val="center"/>
          </w:tcPr>
          <w:p w14:paraId="35C65541"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Запобіжний клапан пружинного типу, з можливістю зміни тиску відкриття.</w:t>
            </w:r>
          </w:p>
        </w:tc>
      </w:tr>
      <w:tr w:rsidR="00DE7B8C" w:rsidRPr="00920F9B" w14:paraId="4791E2CF" w14:textId="77777777" w:rsidTr="008F48C2">
        <w:trPr>
          <w:cantSplit/>
          <w:trHeight w:val="181"/>
        </w:trPr>
        <w:tc>
          <w:tcPr>
            <w:tcW w:w="2132" w:type="dxa"/>
            <w:vMerge/>
            <w:tcBorders>
              <w:left w:val="single" w:sz="8" w:space="0" w:color="auto"/>
              <w:right w:val="single" w:sz="4" w:space="0" w:color="auto"/>
            </w:tcBorders>
            <w:vAlign w:val="center"/>
          </w:tcPr>
          <w:p w14:paraId="5A7C4B3D" w14:textId="77777777" w:rsidR="00DE7B8C" w:rsidRPr="00920F9B" w:rsidRDefault="00DE7B8C" w:rsidP="008F48C2">
            <w:pPr>
              <w:spacing w:after="0"/>
              <w:rPr>
                <w:rFonts w:ascii="Times New Roman" w:eastAsia="Arial Unicode MS" w:hAnsi="Times New Roman"/>
                <w:b/>
                <w:bCs/>
                <w:sz w:val="20"/>
                <w:szCs w:val="20"/>
                <w:lang w:val="uk-UA"/>
              </w:rPr>
            </w:pPr>
          </w:p>
        </w:tc>
        <w:tc>
          <w:tcPr>
            <w:tcW w:w="4144" w:type="dxa"/>
            <w:gridSpan w:val="3"/>
            <w:tcBorders>
              <w:top w:val="single" w:sz="4" w:space="0" w:color="auto"/>
              <w:left w:val="single" w:sz="4" w:space="0" w:color="auto"/>
              <w:bottom w:val="single" w:sz="4" w:space="0" w:color="auto"/>
              <w:right w:val="single" w:sz="4" w:space="0" w:color="000000"/>
            </w:tcBorders>
            <w:tcMar>
              <w:top w:w="11" w:type="dxa"/>
              <w:left w:w="11" w:type="dxa"/>
              <w:bottom w:w="0" w:type="dxa"/>
              <w:right w:w="11" w:type="dxa"/>
            </w:tcMar>
            <w:vAlign w:val="center"/>
          </w:tcPr>
          <w:p w14:paraId="6D5F4085"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Тиск відкриття</w:t>
            </w:r>
          </w:p>
        </w:tc>
        <w:tc>
          <w:tcPr>
            <w:tcW w:w="2789" w:type="dxa"/>
            <w:gridSpan w:val="2"/>
            <w:tcBorders>
              <w:top w:val="single" w:sz="4" w:space="0" w:color="auto"/>
              <w:left w:val="nil"/>
              <w:bottom w:val="single" w:sz="4" w:space="0" w:color="auto"/>
              <w:right w:val="single" w:sz="8" w:space="0" w:color="auto"/>
            </w:tcBorders>
            <w:tcMar>
              <w:top w:w="11" w:type="dxa"/>
              <w:left w:w="11" w:type="dxa"/>
              <w:bottom w:w="0" w:type="dxa"/>
              <w:right w:w="11" w:type="dxa"/>
            </w:tcMar>
            <w:vAlign w:val="center"/>
          </w:tcPr>
          <w:p w14:paraId="7A3B1497"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0,6 ÷ 1,0 МПа</w:t>
            </w:r>
          </w:p>
        </w:tc>
      </w:tr>
      <w:tr w:rsidR="00DE7B8C" w:rsidRPr="00920F9B" w14:paraId="0F6C6C15" w14:textId="77777777" w:rsidTr="008F48C2">
        <w:trPr>
          <w:cantSplit/>
          <w:trHeight w:val="286"/>
        </w:trPr>
        <w:tc>
          <w:tcPr>
            <w:tcW w:w="2132" w:type="dxa"/>
            <w:vMerge w:val="restart"/>
            <w:tcBorders>
              <w:left w:val="single" w:sz="8" w:space="0" w:color="auto"/>
              <w:right w:val="single" w:sz="4" w:space="0" w:color="auto"/>
            </w:tcBorders>
            <w:vAlign w:val="center"/>
          </w:tcPr>
          <w:p w14:paraId="42B70613" w14:textId="77777777" w:rsidR="00DE7B8C" w:rsidRPr="00920F9B" w:rsidRDefault="00DE7B8C" w:rsidP="008F48C2">
            <w:pPr>
              <w:spacing w:after="0"/>
              <w:rPr>
                <w:rFonts w:ascii="Times New Roman" w:eastAsia="Arial Unicode MS" w:hAnsi="Times New Roman"/>
                <w:b/>
                <w:bCs/>
                <w:sz w:val="20"/>
                <w:szCs w:val="20"/>
                <w:lang w:val="uk-UA"/>
              </w:rPr>
            </w:pPr>
            <w:r w:rsidRPr="00920F9B">
              <w:rPr>
                <w:rFonts w:ascii="Times New Roman" w:hAnsi="Times New Roman"/>
                <w:sz w:val="20"/>
                <w:szCs w:val="20"/>
                <w:lang w:val="uk-UA"/>
              </w:rPr>
              <w:t>Клапан запобіжний</w:t>
            </w:r>
          </w:p>
        </w:tc>
        <w:tc>
          <w:tcPr>
            <w:tcW w:w="4144" w:type="dxa"/>
            <w:gridSpan w:val="3"/>
            <w:tcBorders>
              <w:top w:val="single" w:sz="4" w:space="0" w:color="0000FF"/>
              <w:left w:val="single" w:sz="4" w:space="0" w:color="auto"/>
              <w:bottom w:val="single" w:sz="4" w:space="0" w:color="auto"/>
              <w:right w:val="single" w:sz="4" w:space="0" w:color="000000"/>
            </w:tcBorders>
            <w:tcMar>
              <w:top w:w="11" w:type="dxa"/>
              <w:left w:w="11" w:type="dxa"/>
              <w:bottom w:w="0" w:type="dxa"/>
              <w:right w:w="11" w:type="dxa"/>
            </w:tcMar>
            <w:vAlign w:val="center"/>
          </w:tcPr>
          <w:p w14:paraId="0270EFCE"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Безпечна робоча температура</w:t>
            </w:r>
          </w:p>
        </w:tc>
        <w:tc>
          <w:tcPr>
            <w:tcW w:w="2789" w:type="dxa"/>
            <w:gridSpan w:val="2"/>
            <w:tcBorders>
              <w:top w:val="single" w:sz="4" w:space="0" w:color="0000FF"/>
              <w:left w:val="nil"/>
              <w:bottom w:val="single" w:sz="4" w:space="0" w:color="auto"/>
              <w:right w:val="single" w:sz="8" w:space="0" w:color="auto"/>
            </w:tcBorders>
            <w:tcMar>
              <w:top w:w="11" w:type="dxa"/>
              <w:left w:w="11" w:type="dxa"/>
              <w:bottom w:w="0" w:type="dxa"/>
              <w:right w:w="11" w:type="dxa"/>
            </w:tcMar>
            <w:vAlign w:val="center"/>
          </w:tcPr>
          <w:p w14:paraId="41AC70B3" w14:textId="77777777" w:rsidR="00DE7B8C" w:rsidRPr="00E44015" w:rsidRDefault="00DE7B8C" w:rsidP="008F48C2">
            <w:pPr>
              <w:spacing w:after="0" w:line="240" w:lineRule="auto"/>
              <w:rPr>
                <w:rFonts w:ascii="Times New Roman" w:eastAsia="Arial Unicode MS" w:hAnsi="Times New Roman"/>
                <w:color w:val="FF0000"/>
                <w:sz w:val="20"/>
                <w:szCs w:val="20"/>
                <w:lang w:val="uk-UA"/>
              </w:rPr>
            </w:pPr>
            <w:r w:rsidRPr="00041F24">
              <w:rPr>
                <w:rFonts w:ascii="Times New Roman" w:hAnsi="Times New Roman"/>
                <w:sz w:val="20"/>
                <w:szCs w:val="20"/>
                <w:lang w:val="uk-UA"/>
              </w:rPr>
              <w:t>150 °C</w:t>
            </w:r>
          </w:p>
        </w:tc>
      </w:tr>
      <w:tr w:rsidR="00DE7B8C" w:rsidRPr="00920F9B" w14:paraId="61F86818" w14:textId="77777777" w:rsidTr="008F48C2">
        <w:trPr>
          <w:cantSplit/>
          <w:trHeight w:val="299"/>
        </w:trPr>
        <w:tc>
          <w:tcPr>
            <w:tcW w:w="2132" w:type="dxa"/>
            <w:vMerge/>
            <w:tcBorders>
              <w:left w:val="single" w:sz="8" w:space="0" w:color="auto"/>
              <w:bottom w:val="nil"/>
              <w:right w:val="single" w:sz="4" w:space="0" w:color="auto"/>
            </w:tcBorders>
            <w:tcMar>
              <w:top w:w="11" w:type="dxa"/>
              <w:left w:w="11" w:type="dxa"/>
              <w:bottom w:w="0" w:type="dxa"/>
              <w:right w:w="11" w:type="dxa"/>
            </w:tcMar>
            <w:vAlign w:val="center"/>
          </w:tcPr>
          <w:p w14:paraId="4D7B1F12" w14:textId="77777777" w:rsidR="00DE7B8C" w:rsidRPr="00920F9B" w:rsidRDefault="00DE7B8C" w:rsidP="008F48C2">
            <w:pPr>
              <w:spacing w:after="0"/>
              <w:rPr>
                <w:rFonts w:ascii="Times New Roman" w:eastAsia="Arial Unicode MS" w:hAnsi="Times New Roman"/>
                <w:sz w:val="20"/>
                <w:szCs w:val="20"/>
                <w:lang w:val="uk-UA"/>
              </w:rPr>
            </w:pPr>
          </w:p>
        </w:tc>
        <w:tc>
          <w:tcPr>
            <w:tcW w:w="4144" w:type="dxa"/>
            <w:gridSpan w:val="3"/>
            <w:tcBorders>
              <w:top w:val="single" w:sz="4" w:space="0" w:color="auto"/>
              <w:left w:val="single" w:sz="4" w:space="0" w:color="auto"/>
              <w:bottom w:val="single" w:sz="4" w:space="0" w:color="auto"/>
              <w:right w:val="single" w:sz="4" w:space="0" w:color="000000"/>
            </w:tcBorders>
            <w:tcMar>
              <w:top w:w="11" w:type="dxa"/>
              <w:left w:w="11" w:type="dxa"/>
              <w:bottom w:w="0" w:type="dxa"/>
              <w:right w:w="11" w:type="dxa"/>
            </w:tcMar>
            <w:vAlign w:val="center"/>
          </w:tcPr>
          <w:p w14:paraId="0763CD49"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Матеріал</w:t>
            </w:r>
          </w:p>
        </w:tc>
        <w:tc>
          <w:tcPr>
            <w:tcW w:w="2789" w:type="dxa"/>
            <w:gridSpan w:val="2"/>
            <w:tcBorders>
              <w:top w:val="single" w:sz="4" w:space="0" w:color="auto"/>
              <w:left w:val="nil"/>
              <w:bottom w:val="single" w:sz="4" w:space="0" w:color="auto"/>
              <w:right w:val="single" w:sz="8" w:space="0" w:color="auto"/>
            </w:tcBorders>
            <w:tcMar>
              <w:top w:w="11" w:type="dxa"/>
              <w:left w:w="11" w:type="dxa"/>
              <w:bottom w:w="0" w:type="dxa"/>
              <w:right w:w="11" w:type="dxa"/>
            </w:tcMar>
            <w:vAlign w:val="center"/>
          </w:tcPr>
          <w:p w14:paraId="1AC71189"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Здатність роботи з паром/гарячою водою.</w:t>
            </w:r>
          </w:p>
        </w:tc>
      </w:tr>
      <w:tr w:rsidR="00DE7B8C" w:rsidRPr="00920F9B" w14:paraId="10311466" w14:textId="77777777" w:rsidTr="008F48C2">
        <w:trPr>
          <w:trHeight w:val="71"/>
        </w:trPr>
        <w:tc>
          <w:tcPr>
            <w:tcW w:w="2132" w:type="dxa"/>
            <w:tcBorders>
              <w:top w:val="nil"/>
              <w:left w:val="single" w:sz="8" w:space="0" w:color="auto"/>
              <w:bottom w:val="single" w:sz="4" w:space="0" w:color="auto"/>
              <w:right w:val="single" w:sz="4" w:space="0" w:color="auto"/>
            </w:tcBorders>
            <w:tcMar>
              <w:top w:w="11" w:type="dxa"/>
              <w:left w:w="11" w:type="dxa"/>
              <w:bottom w:w="0" w:type="dxa"/>
              <w:right w:w="11" w:type="dxa"/>
            </w:tcMar>
            <w:vAlign w:val="center"/>
          </w:tcPr>
          <w:p w14:paraId="11BE4AD2" w14:textId="77777777" w:rsidR="00DE7B8C" w:rsidRPr="00920F9B" w:rsidRDefault="00DE7B8C" w:rsidP="008F48C2">
            <w:pPr>
              <w:spacing w:after="0"/>
              <w:rPr>
                <w:rFonts w:ascii="Times New Roman" w:eastAsia="Arial Unicode MS" w:hAnsi="Times New Roman"/>
                <w:sz w:val="20"/>
                <w:szCs w:val="20"/>
                <w:lang w:val="uk-UA"/>
              </w:rPr>
            </w:pPr>
            <w:r w:rsidRPr="00920F9B">
              <w:rPr>
                <w:rFonts w:ascii="Times New Roman" w:hAnsi="Times New Roman"/>
                <w:sz w:val="20"/>
                <w:szCs w:val="20"/>
                <w:lang w:val="uk-UA"/>
              </w:rPr>
              <w:t> </w:t>
            </w:r>
          </w:p>
        </w:tc>
        <w:tc>
          <w:tcPr>
            <w:tcW w:w="4144" w:type="dxa"/>
            <w:gridSpan w:val="3"/>
            <w:tcBorders>
              <w:top w:val="single" w:sz="4" w:space="0" w:color="auto"/>
              <w:left w:val="single" w:sz="4" w:space="0" w:color="auto"/>
              <w:bottom w:val="single" w:sz="4" w:space="0" w:color="auto"/>
              <w:right w:val="single" w:sz="4" w:space="0" w:color="000000"/>
            </w:tcBorders>
            <w:tcMar>
              <w:top w:w="11" w:type="dxa"/>
              <w:left w:w="11" w:type="dxa"/>
              <w:bottom w:w="0" w:type="dxa"/>
              <w:right w:w="11" w:type="dxa"/>
            </w:tcMar>
            <w:vAlign w:val="center"/>
          </w:tcPr>
          <w:p w14:paraId="4C49158F"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З'єднання</w:t>
            </w:r>
          </w:p>
        </w:tc>
        <w:tc>
          <w:tcPr>
            <w:tcW w:w="2789" w:type="dxa"/>
            <w:gridSpan w:val="2"/>
            <w:tcBorders>
              <w:top w:val="single" w:sz="4" w:space="0" w:color="auto"/>
              <w:left w:val="nil"/>
              <w:bottom w:val="single" w:sz="4" w:space="0" w:color="auto"/>
              <w:right w:val="single" w:sz="8" w:space="0" w:color="auto"/>
            </w:tcBorders>
            <w:tcMar>
              <w:top w:w="11" w:type="dxa"/>
              <w:left w:w="11" w:type="dxa"/>
              <w:bottom w:w="0" w:type="dxa"/>
              <w:right w:w="11" w:type="dxa"/>
            </w:tcMar>
            <w:vAlign w:val="center"/>
          </w:tcPr>
          <w:p w14:paraId="2ACCDC6D"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Різьбове</w:t>
            </w:r>
          </w:p>
        </w:tc>
      </w:tr>
      <w:tr w:rsidR="00DE7B8C" w:rsidRPr="00920F9B" w14:paraId="2BDCD1BB" w14:textId="77777777" w:rsidTr="008F48C2">
        <w:trPr>
          <w:cantSplit/>
          <w:trHeight w:val="474"/>
        </w:trPr>
        <w:tc>
          <w:tcPr>
            <w:tcW w:w="2132" w:type="dxa"/>
            <w:tcBorders>
              <w:top w:val="single" w:sz="4" w:space="0" w:color="auto"/>
              <w:left w:val="single" w:sz="8" w:space="0" w:color="auto"/>
              <w:right w:val="single" w:sz="4" w:space="0" w:color="auto"/>
            </w:tcBorders>
            <w:tcMar>
              <w:top w:w="11" w:type="dxa"/>
              <w:left w:w="11" w:type="dxa"/>
              <w:bottom w:w="0" w:type="dxa"/>
              <w:right w:w="11" w:type="dxa"/>
            </w:tcMar>
            <w:vAlign w:val="center"/>
          </w:tcPr>
          <w:p w14:paraId="45E83584" w14:textId="77777777" w:rsidR="00DE7B8C" w:rsidRPr="00920F9B" w:rsidRDefault="00DE7B8C" w:rsidP="008F48C2">
            <w:pPr>
              <w:spacing w:after="0"/>
              <w:rPr>
                <w:rFonts w:ascii="Times New Roman" w:hAnsi="Times New Roman"/>
                <w:b/>
                <w:bCs/>
                <w:sz w:val="20"/>
                <w:szCs w:val="20"/>
                <w:lang w:val="uk-UA"/>
              </w:rPr>
            </w:pPr>
            <w:r w:rsidRPr="00920F9B">
              <w:rPr>
                <w:rFonts w:ascii="Times New Roman" w:hAnsi="Times New Roman"/>
                <w:b/>
                <w:bCs/>
                <w:sz w:val="20"/>
                <w:szCs w:val="20"/>
                <w:lang w:val="uk-UA"/>
              </w:rPr>
              <w:t>Позиція № 15</w:t>
            </w:r>
          </w:p>
        </w:tc>
        <w:tc>
          <w:tcPr>
            <w:tcW w:w="6933" w:type="dxa"/>
            <w:gridSpan w:val="5"/>
            <w:tcBorders>
              <w:top w:val="single" w:sz="4" w:space="0" w:color="auto"/>
              <w:left w:val="single" w:sz="4" w:space="0" w:color="auto"/>
              <w:bottom w:val="nil"/>
              <w:right w:val="single" w:sz="8" w:space="0" w:color="auto"/>
            </w:tcBorders>
            <w:tcMar>
              <w:top w:w="11" w:type="dxa"/>
              <w:left w:w="11" w:type="dxa"/>
              <w:bottom w:w="0" w:type="dxa"/>
              <w:right w:w="11" w:type="dxa"/>
            </w:tcMar>
            <w:vAlign w:val="center"/>
          </w:tcPr>
          <w:p w14:paraId="7859E616"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Клапан балансувальний (в разі необхідності, якщо не встановлено частотне регулювання насосів)</w:t>
            </w:r>
          </w:p>
        </w:tc>
      </w:tr>
      <w:tr w:rsidR="00DE7B8C" w:rsidRPr="00920F9B" w14:paraId="5307FB72" w14:textId="77777777" w:rsidTr="008F48C2">
        <w:trPr>
          <w:cantSplit/>
          <w:trHeight w:val="474"/>
        </w:trPr>
        <w:tc>
          <w:tcPr>
            <w:tcW w:w="2132" w:type="dxa"/>
            <w:tcBorders>
              <w:top w:val="single" w:sz="4" w:space="0" w:color="auto"/>
              <w:left w:val="single" w:sz="8" w:space="0" w:color="auto"/>
              <w:right w:val="single" w:sz="4" w:space="0" w:color="auto"/>
            </w:tcBorders>
            <w:tcMar>
              <w:top w:w="11" w:type="dxa"/>
              <w:left w:w="11" w:type="dxa"/>
              <w:bottom w:w="0" w:type="dxa"/>
              <w:right w:w="11" w:type="dxa"/>
            </w:tcMar>
            <w:vAlign w:val="center"/>
          </w:tcPr>
          <w:p w14:paraId="5166B099" w14:textId="77777777" w:rsidR="00DE7B8C" w:rsidRPr="00920F9B" w:rsidRDefault="00DE7B8C" w:rsidP="008F48C2">
            <w:pPr>
              <w:spacing w:after="0"/>
              <w:rPr>
                <w:rFonts w:ascii="Times New Roman" w:hAnsi="Times New Roman"/>
                <w:b/>
                <w:bCs/>
                <w:sz w:val="20"/>
                <w:szCs w:val="20"/>
                <w:lang w:val="uk-UA"/>
              </w:rPr>
            </w:pPr>
            <w:r w:rsidRPr="00920F9B">
              <w:rPr>
                <w:rFonts w:ascii="Times New Roman" w:hAnsi="Times New Roman"/>
                <w:b/>
                <w:bCs/>
                <w:sz w:val="20"/>
                <w:szCs w:val="20"/>
                <w:lang w:val="uk-UA"/>
              </w:rPr>
              <w:t>Позиція № 16</w:t>
            </w:r>
          </w:p>
        </w:tc>
        <w:tc>
          <w:tcPr>
            <w:tcW w:w="6933" w:type="dxa"/>
            <w:gridSpan w:val="5"/>
            <w:tcBorders>
              <w:top w:val="single" w:sz="4" w:space="0" w:color="auto"/>
              <w:left w:val="single" w:sz="4" w:space="0" w:color="auto"/>
              <w:bottom w:val="nil"/>
              <w:right w:val="single" w:sz="8" w:space="0" w:color="auto"/>
            </w:tcBorders>
            <w:tcMar>
              <w:top w:w="11" w:type="dxa"/>
              <w:left w:w="11" w:type="dxa"/>
              <w:bottom w:w="0" w:type="dxa"/>
              <w:right w:w="11" w:type="dxa"/>
            </w:tcMar>
            <w:vAlign w:val="center"/>
          </w:tcPr>
          <w:p w14:paraId="6B91CA3A"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Грязьовик</w:t>
            </w:r>
          </w:p>
        </w:tc>
      </w:tr>
      <w:tr w:rsidR="00DE7B8C" w:rsidRPr="00920F9B" w14:paraId="44911561" w14:textId="77777777" w:rsidTr="008F48C2">
        <w:trPr>
          <w:cantSplit/>
          <w:trHeight w:val="474"/>
        </w:trPr>
        <w:tc>
          <w:tcPr>
            <w:tcW w:w="2132" w:type="dxa"/>
            <w:tcBorders>
              <w:top w:val="single" w:sz="4" w:space="0" w:color="auto"/>
              <w:left w:val="single" w:sz="8" w:space="0" w:color="auto"/>
              <w:right w:val="single" w:sz="4" w:space="0" w:color="auto"/>
            </w:tcBorders>
            <w:tcMar>
              <w:top w:w="11" w:type="dxa"/>
              <w:left w:w="11" w:type="dxa"/>
              <w:bottom w:w="0" w:type="dxa"/>
              <w:right w:w="11" w:type="dxa"/>
            </w:tcMar>
            <w:vAlign w:val="center"/>
          </w:tcPr>
          <w:p w14:paraId="74461F4D" w14:textId="77777777" w:rsidR="00DE7B8C" w:rsidRPr="00920F9B" w:rsidRDefault="00DE7B8C" w:rsidP="008F48C2">
            <w:pPr>
              <w:spacing w:after="0"/>
              <w:rPr>
                <w:rFonts w:ascii="Times New Roman" w:eastAsia="Arial Unicode MS" w:hAnsi="Times New Roman"/>
                <w:b/>
                <w:bCs/>
                <w:sz w:val="20"/>
                <w:szCs w:val="20"/>
                <w:lang w:val="uk-UA"/>
              </w:rPr>
            </w:pPr>
            <w:r w:rsidRPr="00920F9B">
              <w:rPr>
                <w:rFonts w:ascii="Times New Roman" w:hAnsi="Times New Roman"/>
                <w:b/>
                <w:bCs/>
                <w:sz w:val="20"/>
                <w:szCs w:val="20"/>
                <w:lang w:val="uk-UA"/>
              </w:rPr>
              <w:t>Позиція № F, F1</w:t>
            </w:r>
          </w:p>
        </w:tc>
        <w:tc>
          <w:tcPr>
            <w:tcW w:w="6933" w:type="dxa"/>
            <w:gridSpan w:val="5"/>
            <w:tcBorders>
              <w:top w:val="single" w:sz="4" w:space="0" w:color="auto"/>
              <w:left w:val="single" w:sz="4" w:space="0" w:color="auto"/>
              <w:bottom w:val="nil"/>
              <w:right w:val="single" w:sz="8" w:space="0" w:color="auto"/>
            </w:tcBorders>
            <w:tcMar>
              <w:top w:w="11" w:type="dxa"/>
              <w:left w:w="11" w:type="dxa"/>
              <w:bottom w:w="0" w:type="dxa"/>
              <w:right w:w="11" w:type="dxa"/>
            </w:tcMar>
            <w:vAlign w:val="center"/>
          </w:tcPr>
          <w:p w14:paraId="412BB37A"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Штуцер промивний з запірним клапаном кульового типу з патрубком для приєднання гнучкого шлангу та з заглушкою.</w:t>
            </w:r>
          </w:p>
        </w:tc>
      </w:tr>
      <w:tr w:rsidR="00DE7B8C" w:rsidRPr="00920F9B" w14:paraId="3E284EC2" w14:textId="77777777" w:rsidTr="008F48C2">
        <w:trPr>
          <w:cantSplit/>
          <w:trHeight w:val="241"/>
        </w:trPr>
        <w:tc>
          <w:tcPr>
            <w:tcW w:w="2132" w:type="dxa"/>
            <w:vMerge w:val="restart"/>
            <w:tcBorders>
              <w:left w:val="single" w:sz="8" w:space="0" w:color="auto"/>
              <w:right w:val="single" w:sz="4" w:space="0" w:color="auto"/>
            </w:tcBorders>
            <w:vAlign w:val="center"/>
          </w:tcPr>
          <w:p w14:paraId="0CEDFDB6" w14:textId="77777777" w:rsidR="00DE7B8C" w:rsidRPr="00920F9B" w:rsidRDefault="00DE7B8C" w:rsidP="008F48C2">
            <w:pPr>
              <w:spacing w:after="0"/>
              <w:rPr>
                <w:rFonts w:ascii="Times New Roman" w:eastAsia="Arial Unicode MS" w:hAnsi="Times New Roman"/>
                <w:b/>
                <w:bCs/>
                <w:sz w:val="20"/>
                <w:szCs w:val="20"/>
                <w:lang w:val="uk-UA"/>
              </w:rPr>
            </w:pPr>
            <w:r w:rsidRPr="00920F9B">
              <w:rPr>
                <w:rFonts w:ascii="Times New Roman" w:hAnsi="Times New Roman"/>
                <w:sz w:val="20"/>
                <w:szCs w:val="20"/>
                <w:lang w:val="uk-UA"/>
              </w:rPr>
              <w:t xml:space="preserve">Штуцер промивний з запірним клапаном </w:t>
            </w:r>
          </w:p>
        </w:tc>
        <w:tc>
          <w:tcPr>
            <w:tcW w:w="4144" w:type="dxa"/>
            <w:gridSpan w:val="3"/>
            <w:tcBorders>
              <w:top w:val="single" w:sz="4" w:space="0" w:color="auto"/>
              <w:left w:val="single" w:sz="4" w:space="0" w:color="auto"/>
              <w:bottom w:val="single" w:sz="4" w:space="0" w:color="auto"/>
              <w:right w:val="single" w:sz="4" w:space="0" w:color="000000"/>
            </w:tcBorders>
            <w:tcMar>
              <w:top w:w="11" w:type="dxa"/>
              <w:left w:w="11" w:type="dxa"/>
              <w:bottom w:w="0" w:type="dxa"/>
              <w:right w:w="11" w:type="dxa"/>
            </w:tcMar>
            <w:vAlign w:val="center"/>
          </w:tcPr>
          <w:p w14:paraId="212AEFEF"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Робочий тиск</w:t>
            </w:r>
          </w:p>
        </w:tc>
        <w:tc>
          <w:tcPr>
            <w:tcW w:w="2789" w:type="dxa"/>
            <w:gridSpan w:val="2"/>
            <w:tcBorders>
              <w:top w:val="single" w:sz="4" w:space="0" w:color="auto"/>
              <w:left w:val="nil"/>
              <w:bottom w:val="single" w:sz="4" w:space="0" w:color="auto"/>
              <w:right w:val="single" w:sz="8" w:space="0" w:color="auto"/>
            </w:tcBorders>
            <w:tcMar>
              <w:top w:w="11" w:type="dxa"/>
              <w:left w:w="11" w:type="dxa"/>
              <w:bottom w:w="0" w:type="dxa"/>
              <w:right w:w="11" w:type="dxa"/>
            </w:tcMar>
            <w:vAlign w:val="center"/>
          </w:tcPr>
          <w:p w14:paraId="07435BE0" w14:textId="77777777" w:rsidR="00DE7B8C" w:rsidRPr="00041F24" w:rsidRDefault="00DE7B8C" w:rsidP="008F48C2">
            <w:pPr>
              <w:spacing w:after="0" w:line="240" w:lineRule="auto"/>
              <w:rPr>
                <w:rFonts w:ascii="Times New Roman" w:eastAsia="Arial Unicode MS" w:hAnsi="Times New Roman"/>
                <w:sz w:val="20"/>
                <w:szCs w:val="20"/>
                <w:lang w:val="uk-UA"/>
              </w:rPr>
            </w:pPr>
            <w:r w:rsidRPr="00041F24">
              <w:rPr>
                <w:rFonts w:ascii="Times New Roman" w:hAnsi="Times New Roman"/>
                <w:sz w:val="20"/>
                <w:szCs w:val="20"/>
                <w:lang w:val="uk-UA"/>
              </w:rPr>
              <w:t>1,6 МПа</w:t>
            </w:r>
          </w:p>
        </w:tc>
      </w:tr>
      <w:tr w:rsidR="00DE7B8C" w:rsidRPr="00920F9B" w14:paraId="2E844496" w14:textId="77777777" w:rsidTr="008F48C2">
        <w:trPr>
          <w:cantSplit/>
          <w:trHeight w:val="308"/>
        </w:trPr>
        <w:tc>
          <w:tcPr>
            <w:tcW w:w="2132" w:type="dxa"/>
            <w:vMerge/>
            <w:tcBorders>
              <w:left w:val="single" w:sz="8" w:space="0" w:color="auto"/>
              <w:bottom w:val="single" w:sz="4" w:space="0" w:color="auto"/>
              <w:right w:val="single" w:sz="4" w:space="0" w:color="auto"/>
            </w:tcBorders>
            <w:tcMar>
              <w:top w:w="11" w:type="dxa"/>
              <w:left w:w="11" w:type="dxa"/>
              <w:bottom w:w="0" w:type="dxa"/>
              <w:right w:w="11" w:type="dxa"/>
            </w:tcMar>
            <w:vAlign w:val="center"/>
          </w:tcPr>
          <w:p w14:paraId="2B622CAA" w14:textId="77777777" w:rsidR="00DE7B8C" w:rsidRPr="00920F9B" w:rsidRDefault="00DE7B8C" w:rsidP="008F48C2">
            <w:pPr>
              <w:spacing w:after="0"/>
              <w:rPr>
                <w:rFonts w:ascii="Times New Roman" w:eastAsia="Arial Unicode MS" w:hAnsi="Times New Roman"/>
                <w:sz w:val="20"/>
                <w:szCs w:val="20"/>
                <w:lang w:val="uk-UA"/>
              </w:rPr>
            </w:pPr>
          </w:p>
        </w:tc>
        <w:tc>
          <w:tcPr>
            <w:tcW w:w="4144" w:type="dxa"/>
            <w:gridSpan w:val="3"/>
            <w:tcBorders>
              <w:top w:val="single" w:sz="4" w:space="0" w:color="auto"/>
              <w:left w:val="single" w:sz="4" w:space="0" w:color="auto"/>
              <w:bottom w:val="single" w:sz="4" w:space="0" w:color="auto"/>
              <w:right w:val="single" w:sz="4" w:space="0" w:color="000000"/>
            </w:tcBorders>
            <w:tcMar>
              <w:top w:w="11" w:type="dxa"/>
              <w:left w:w="11" w:type="dxa"/>
              <w:bottom w:w="0" w:type="dxa"/>
              <w:right w:w="11" w:type="dxa"/>
            </w:tcMar>
            <w:vAlign w:val="center"/>
          </w:tcPr>
          <w:p w14:paraId="70583478"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Безпечна робоча температура</w:t>
            </w:r>
          </w:p>
        </w:tc>
        <w:tc>
          <w:tcPr>
            <w:tcW w:w="2789" w:type="dxa"/>
            <w:gridSpan w:val="2"/>
            <w:tcBorders>
              <w:top w:val="single" w:sz="4" w:space="0" w:color="auto"/>
              <w:left w:val="nil"/>
              <w:bottom w:val="single" w:sz="4" w:space="0" w:color="auto"/>
              <w:right w:val="single" w:sz="8" w:space="0" w:color="auto"/>
            </w:tcBorders>
            <w:tcMar>
              <w:top w:w="11" w:type="dxa"/>
              <w:left w:w="11" w:type="dxa"/>
              <w:bottom w:w="0" w:type="dxa"/>
              <w:right w:w="11" w:type="dxa"/>
            </w:tcMar>
            <w:vAlign w:val="center"/>
          </w:tcPr>
          <w:p w14:paraId="02E1E113" w14:textId="77777777" w:rsidR="00DE7B8C" w:rsidRPr="00041F24" w:rsidRDefault="00DE7B8C" w:rsidP="008F48C2">
            <w:pPr>
              <w:spacing w:after="0" w:line="240" w:lineRule="auto"/>
              <w:rPr>
                <w:rFonts w:ascii="Times New Roman" w:hAnsi="Times New Roman"/>
                <w:sz w:val="20"/>
                <w:szCs w:val="20"/>
                <w:lang w:val="uk-UA"/>
              </w:rPr>
            </w:pPr>
            <w:r w:rsidRPr="00041F24">
              <w:rPr>
                <w:rFonts w:ascii="Times New Roman" w:hAnsi="Times New Roman"/>
                <w:sz w:val="20"/>
                <w:szCs w:val="20"/>
                <w:lang w:val="uk-UA"/>
              </w:rPr>
              <w:t>150 °C</w:t>
            </w:r>
          </w:p>
        </w:tc>
      </w:tr>
      <w:tr w:rsidR="00DE7B8C" w:rsidRPr="00920F9B" w14:paraId="5EB562B5" w14:textId="77777777" w:rsidTr="008F48C2">
        <w:trPr>
          <w:trHeight w:val="394"/>
        </w:trPr>
        <w:tc>
          <w:tcPr>
            <w:tcW w:w="2132" w:type="dxa"/>
            <w:tcBorders>
              <w:top w:val="single" w:sz="4" w:space="0" w:color="auto"/>
              <w:left w:val="single" w:sz="4" w:space="0" w:color="auto"/>
              <w:right w:val="single" w:sz="4" w:space="0" w:color="auto"/>
            </w:tcBorders>
            <w:tcMar>
              <w:top w:w="11" w:type="dxa"/>
              <w:left w:w="11" w:type="dxa"/>
              <w:bottom w:w="0" w:type="dxa"/>
              <w:right w:w="11" w:type="dxa"/>
            </w:tcMar>
            <w:vAlign w:val="center"/>
          </w:tcPr>
          <w:p w14:paraId="2347E831" w14:textId="77777777" w:rsidR="00DE7B8C" w:rsidRPr="00920F9B" w:rsidRDefault="00DE7B8C" w:rsidP="008F48C2">
            <w:pPr>
              <w:spacing w:after="0"/>
              <w:rPr>
                <w:rFonts w:ascii="Times New Roman" w:hAnsi="Times New Roman"/>
                <w:b/>
                <w:bCs/>
                <w:sz w:val="20"/>
                <w:szCs w:val="20"/>
                <w:lang w:val="uk-UA"/>
              </w:rPr>
            </w:pPr>
            <w:r w:rsidRPr="00920F9B">
              <w:rPr>
                <w:rFonts w:ascii="Times New Roman" w:hAnsi="Times New Roman"/>
                <w:b/>
                <w:bCs/>
                <w:sz w:val="20"/>
                <w:szCs w:val="20"/>
                <w:lang w:val="uk-UA"/>
              </w:rPr>
              <w:t>Позиція P 1.1, Р 1.2</w:t>
            </w:r>
          </w:p>
          <w:p w14:paraId="18A3650A" w14:textId="77777777" w:rsidR="00DE7B8C" w:rsidRPr="00920F9B" w:rsidRDefault="00DE7B8C" w:rsidP="008F48C2">
            <w:pPr>
              <w:spacing w:after="0"/>
              <w:rPr>
                <w:rFonts w:ascii="Times New Roman" w:hAnsi="Times New Roman"/>
                <w:b/>
                <w:bCs/>
                <w:sz w:val="20"/>
                <w:szCs w:val="20"/>
                <w:lang w:val="uk-UA"/>
              </w:rPr>
            </w:pPr>
          </w:p>
        </w:tc>
        <w:tc>
          <w:tcPr>
            <w:tcW w:w="6933" w:type="dxa"/>
            <w:gridSpan w:val="5"/>
            <w:vMerge w:val="restart"/>
            <w:tcBorders>
              <w:top w:val="single" w:sz="4" w:space="0" w:color="auto"/>
              <w:left w:val="single" w:sz="4" w:space="0" w:color="auto"/>
              <w:right w:val="single" w:sz="8" w:space="0" w:color="auto"/>
            </w:tcBorders>
            <w:tcMar>
              <w:top w:w="11" w:type="dxa"/>
              <w:left w:w="11" w:type="dxa"/>
              <w:bottom w:w="0" w:type="dxa"/>
              <w:right w:w="11" w:type="dxa"/>
            </w:tcMar>
            <w:vAlign w:val="center"/>
          </w:tcPr>
          <w:p w14:paraId="4F67DDD0"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Манометр зі шкалою, що відповідає діапазону вимірювань тиску. Манометр встановлюється з кульовим запірним краном. Необхідно передбачити можливість скиду повітря та електричний сигналізатор з регульованим установочним значенням.</w:t>
            </w:r>
          </w:p>
        </w:tc>
      </w:tr>
      <w:tr w:rsidR="00DE7B8C" w:rsidRPr="00920F9B" w14:paraId="3A197304" w14:textId="77777777" w:rsidTr="008F48C2">
        <w:trPr>
          <w:trHeight w:val="509"/>
        </w:trPr>
        <w:tc>
          <w:tcPr>
            <w:tcW w:w="2132" w:type="dxa"/>
            <w:vMerge w:val="restart"/>
            <w:tcBorders>
              <w:left w:val="single" w:sz="4" w:space="0" w:color="auto"/>
              <w:right w:val="single" w:sz="4" w:space="0" w:color="auto"/>
            </w:tcBorders>
            <w:tcMar>
              <w:top w:w="11" w:type="dxa"/>
              <w:left w:w="11" w:type="dxa"/>
              <w:bottom w:w="0" w:type="dxa"/>
              <w:right w:w="11" w:type="dxa"/>
            </w:tcMar>
            <w:vAlign w:val="center"/>
          </w:tcPr>
          <w:p w14:paraId="6F98940A" w14:textId="77777777" w:rsidR="00DE7B8C" w:rsidRPr="00920F9B" w:rsidRDefault="00DE7B8C" w:rsidP="008F48C2">
            <w:pPr>
              <w:spacing w:after="0"/>
              <w:rPr>
                <w:rFonts w:ascii="Times New Roman" w:hAnsi="Times New Roman"/>
                <w:sz w:val="20"/>
                <w:szCs w:val="20"/>
                <w:lang w:val="uk-UA"/>
              </w:rPr>
            </w:pPr>
          </w:p>
          <w:p w14:paraId="4B743F1D" w14:textId="77777777" w:rsidR="00DE7B8C" w:rsidRPr="00920F9B" w:rsidRDefault="00DE7B8C" w:rsidP="008F48C2">
            <w:pPr>
              <w:spacing w:after="0"/>
              <w:rPr>
                <w:rFonts w:ascii="Times New Roman" w:hAnsi="Times New Roman"/>
                <w:sz w:val="20"/>
                <w:szCs w:val="20"/>
                <w:lang w:val="uk-UA"/>
              </w:rPr>
            </w:pPr>
          </w:p>
          <w:p w14:paraId="45A62290" w14:textId="77777777" w:rsidR="00DE7B8C" w:rsidRPr="00920F9B" w:rsidRDefault="00DE7B8C" w:rsidP="008F48C2">
            <w:pPr>
              <w:spacing w:after="0"/>
              <w:rPr>
                <w:rFonts w:ascii="Times New Roman" w:hAnsi="Times New Roman"/>
                <w:sz w:val="20"/>
                <w:szCs w:val="20"/>
                <w:lang w:val="uk-UA"/>
              </w:rPr>
            </w:pPr>
          </w:p>
          <w:p w14:paraId="1188BECA" w14:textId="77777777" w:rsidR="00DE7B8C" w:rsidRPr="00920F9B" w:rsidRDefault="00DE7B8C" w:rsidP="008F48C2">
            <w:pPr>
              <w:spacing w:after="0"/>
              <w:rPr>
                <w:rFonts w:ascii="Times New Roman" w:hAnsi="Times New Roman"/>
                <w:sz w:val="20"/>
                <w:szCs w:val="20"/>
                <w:lang w:val="uk-UA"/>
              </w:rPr>
            </w:pPr>
          </w:p>
          <w:p w14:paraId="460C0201" w14:textId="77777777" w:rsidR="00DE7B8C" w:rsidRPr="00920F9B" w:rsidRDefault="00DE7B8C" w:rsidP="008F48C2">
            <w:pPr>
              <w:spacing w:after="0"/>
              <w:rPr>
                <w:rFonts w:ascii="Times New Roman" w:eastAsia="Arial Unicode MS" w:hAnsi="Times New Roman"/>
                <w:b/>
                <w:bCs/>
                <w:sz w:val="20"/>
                <w:szCs w:val="20"/>
                <w:lang w:val="uk-UA"/>
              </w:rPr>
            </w:pPr>
            <w:r w:rsidRPr="00920F9B">
              <w:rPr>
                <w:rFonts w:ascii="Times New Roman" w:hAnsi="Times New Roman"/>
                <w:sz w:val="20"/>
                <w:szCs w:val="20"/>
                <w:lang w:val="uk-UA"/>
              </w:rPr>
              <w:t>Манометр контактний з запірним кульовим краном</w:t>
            </w:r>
          </w:p>
        </w:tc>
        <w:tc>
          <w:tcPr>
            <w:tcW w:w="6933" w:type="dxa"/>
            <w:gridSpan w:val="5"/>
            <w:vMerge/>
            <w:tcBorders>
              <w:left w:val="single" w:sz="4" w:space="0" w:color="auto"/>
              <w:bottom w:val="single" w:sz="4" w:space="0" w:color="auto"/>
              <w:right w:val="single" w:sz="8" w:space="0" w:color="auto"/>
            </w:tcBorders>
            <w:tcMar>
              <w:top w:w="11" w:type="dxa"/>
              <w:left w:w="11" w:type="dxa"/>
              <w:bottom w:w="0" w:type="dxa"/>
              <w:right w:w="11" w:type="dxa"/>
            </w:tcMar>
            <w:vAlign w:val="center"/>
          </w:tcPr>
          <w:p w14:paraId="55B5CA29" w14:textId="77777777" w:rsidR="00DE7B8C" w:rsidRPr="00920F9B" w:rsidRDefault="00DE7B8C" w:rsidP="008F48C2">
            <w:pPr>
              <w:spacing w:after="0" w:line="240" w:lineRule="auto"/>
              <w:rPr>
                <w:rFonts w:ascii="Times New Roman" w:eastAsia="Arial Unicode MS" w:hAnsi="Times New Roman"/>
                <w:sz w:val="20"/>
                <w:szCs w:val="20"/>
                <w:lang w:val="uk-UA"/>
              </w:rPr>
            </w:pPr>
          </w:p>
        </w:tc>
      </w:tr>
      <w:tr w:rsidR="00DE7B8C" w:rsidRPr="00920F9B" w14:paraId="356AC21D" w14:textId="77777777" w:rsidTr="008F48C2">
        <w:trPr>
          <w:cantSplit/>
          <w:trHeight w:val="400"/>
        </w:trPr>
        <w:tc>
          <w:tcPr>
            <w:tcW w:w="2132" w:type="dxa"/>
            <w:vMerge/>
            <w:tcBorders>
              <w:left w:val="single" w:sz="4" w:space="0" w:color="auto"/>
              <w:right w:val="single" w:sz="4" w:space="0" w:color="auto"/>
            </w:tcBorders>
            <w:tcMar>
              <w:top w:w="11" w:type="dxa"/>
              <w:left w:w="11" w:type="dxa"/>
              <w:bottom w:w="0" w:type="dxa"/>
              <w:right w:w="11" w:type="dxa"/>
            </w:tcMar>
            <w:vAlign w:val="center"/>
          </w:tcPr>
          <w:p w14:paraId="7D5E3E69" w14:textId="77777777" w:rsidR="00DE7B8C" w:rsidRPr="00920F9B" w:rsidDel="00204355" w:rsidRDefault="00DE7B8C" w:rsidP="008F48C2">
            <w:pPr>
              <w:spacing w:after="0"/>
              <w:rPr>
                <w:rFonts w:ascii="Times New Roman" w:hAnsi="Times New Roman"/>
                <w:sz w:val="20"/>
                <w:szCs w:val="20"/>
                <w:lang w:val="uk-UA"/>
              </w:rPr>
            </w:pPr>
          </w:p>
        </w:tc>
        <w:tc>
          <w:tcPr>
            <w:tcW w:w="4144" w:type="dxa"/>
            <w:gridSpan w:val="3"/>
            <w:tcBorders>
              <w:top w:val="single" w:sz="4" w:space="0" w:color="auto"/>
              <w:left w:val="single" w:sz="4" w:space="0" w:color="auto"/>
              <w:right w:val="single" w:sz="4" w:space="0" w:color="auto"/>
            </w:tcBorders>
            <w:tcMar>
              <w:top w:w="11" w:type="dxa"/>
              <w:left w:w="11" w:type="dxa"/>
              <w:bottom w:w="0" w:type="dxa"/>
              <w:right w:w="11" w:type="dxa"/>
            </w:tcMar>
            <w:vAlign w:val="center"/>
          </w:tcPr>
          <w:p w14:paraId="238D39CF"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Робочий тиск</w:t>
            </w:r>
          </w:p>
        </w:tc>
        <w:tc>
          <w:tcPr>
            <w:tcW w:w="2789" w:type="dxa"/>
            <w:gridSpan w:val="2"/>
            <w:tcBorders>
              <w:top w:val="single" w:sz="4" w:space="0" w:color="auto"/>
              <w:left w:val="single" w:sz="4" w:space="0" w:color="auto"/>
              <w:bottom w:val="single" w:sz="4" w:space="0" w:color="auto"/>
              <w:right w:val="single" w:sz="8" w:space="0" w:color="auto"/>
            </w:tcBorders>
            <w:tcMar>
              <w:top w:w="11" w:type="dxa"/>
              <w:left w:w="11" w:type="dxa"/>
              <w:bottom w:w="0" w:type="dxa"/>
              <w:right w:w="11" w:type="dxa"/>
            </w:tcMar>
            <w:vAlign w:val="center"/>
          </w:tcPr>
          <w:p w14:paraId="7BEF70D2"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тиск обирається відповідно до фактичних параметрів системи</w:t>
            </w:r>
          </w:p>
          <w:p w14:paraId="2BC81217"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(для модуля опалення)</w:t>
            </w:r>
          </w:p>
        </w:tc>
      </w:tr>
      <w:tr w:rsidR="00DE7B8C" w:rsidRPr="00920F9B" w14:paraId="437EEE5E" w14:textId="77777777" w:rsidTr="008F48C2">
        <w:trPr>
          <w:cantSplit/>
          <w:trHeight w:val="400"/>
        </w:trPr>
        <w:tc>
          <w:tcPr>
            <w:tcW w:w="2132" w:type="dxa"/>
            <w:vMerge/>
            <w:tcBorders>
              <w:left w:val="single" w:sz="4" w:space="0" w:color="auto"/>
              <w:right w:val="single" w:sz="4" w:space="0" w:color="auto"/>
            </w:tcBorders>
            <w:tcMar>
              <w:top w:w="11" w:type="dxa"/>
              <w:left w:w="11" w:type="dxa"/>
              <w:bottom w:w="0" w:type="dxa"/>
              <w:right w:w="11" w:type="dxa"/>
            </w:tcMar>
            <w:vAlign w:val="center"/>
          </w:tcPr>
          <w:p w14:paraId="5BA5B07E" w14:textId="77777777" w:rsidR="00DE7B8C" w:rsidRPr="00920F9B" w:rsidDel="00204355" w:rsidRDefault="00DE7B8C" w:rsidP="008F48C2">
            <w:pPr>
              <w:spacing w:after="0"/>
              <w:rPr>
                <w:rFonts w:ascii="Times New Roman" w:hAnsi="Times New Roman"/>
                <w:sz w:val="20"/>
                <w:szCs w:val="20"/>
                <w:lang w:val="uk-UA"/>
              </w:rPr>
            </w:pPr>
          </w:p>
        </w:tc>
        <w:tc>
          <w:tcPr>
            <w:tcW w:w="4144" w:type="dxa"/>
            <w:gridSpan w:val="3"/>
            <w:tcBorders>
              <w:top w:val="single" w:sz="4" w:space="0" w:color="auto"/>
              <w:left w:val="single" w:sz="4" w:space="0" w:color="auto"/>
              <w:right w:val="single" w:sz="4" w:space="0" w:color="auto"/>
            </w:tcBorders>
            <w:tcMar>
              <w:top w:w="11" w:type="dxa"/>
              <w:left w:w="11" w:type="dxa"/>
              <w:bottom w:w="0" w:type="dxa"/>
              <w:right w:w="11" w:type="dxa"/>
            </w:tcMar>
            <w:vAlign w:val="center"/>
          </w:tcPr>
          <w:p w14:paraId="7E70C96E"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Безпечна робоча температура</w:t>
            </w:r>
          </w:p>
        </w:tc>
        <w:tc>
          <w:tcPr>
            <w:tcW w:w="2789" w:type="dxa"/>
            <w:gridSpan w:val="2"/>
            <w:tcBorders>
              <w:top w:val="single" w:sz="4" w:space="0" w:color="auto"/>
              <w:left w:val="single" w:sz="4" w:space="0" w:color="auto"/>
              <w:bottom w:val="single" w:sz="4" w:space="0" w:color="auto"/>
              <w:right w:val="single" w:sz="8" w:space="0" w:color="auto"/>
            </w:tcBorders>
            <w:tcMar>
              <w:top w:w="11" w:type="dxa"/>
              <w:left w:w="11" w:type="dxa"/>
              <w:bottom w:w="0" w:type="dxa"/>
              <w:right w:w="11" w:type="dxa"/>
            </w:tcMar>
            <w:vAlign w:val="center"/>
          </w:tcPr>
          <w:p w14:paraId="47EC843C" w14:textId="77777777" w:rsidR="00DE7B8C" w:rsidRPr="00041F24" w:rsidRDefault="00DE7B8C" w:rsidP="008F48C2">
            <w:pPr>
              <w:spacing w:after="0" w:line="240" w:lineRule="auto"/>
              <w:rPr>
                <w:rFonts w:ascii="Times New Roman" w:hAnsi="Times New Roman"/>
                <w:sz w:val="20"/>
                <w:szCs w:val="20"/>
                <w:lang w:val="uk-UA"/>
              </w:rPr>
            </w:pPr>
            <w:r w:rsidRPr="00041F24">
              <w:rPr>
                <w:rFonts w:ascii="Times New Roman" w:hAnsi="Times New Roman"/>
                <w:sz w:val="20"/>
                <w:szCs w:val="20"/>
                <w:lang w:val="uk-UA"/>
              </w:rPr>
              <w:t>150°C</w:t>
            </w:r>
          </w:p>
          <w:p w14:paraId="5799D4A0"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 xml:space="preserve">(для системи опалення) </w:t>
            </w:r>
          </w:p>
        </w:tc>
      </w:tr>
      <w:tr w:rsidR="00DE7B8C" w:rsidRPr="00920F9B" w14:paraId="24028BAF" w14:textId="77777777" w:rsidTr="008F48C2">
        <w:trPr>
          <w:cantSplit/>
          <w:trHeight w:val="400"/>
        </w:trPr>
        <w:tc>
          <w:tcPr>
            <w:tcW w:w="2132" w:type="dxa"/>
            <w:vMerge/>
            <w:tcBorders>
              <w:left w:val="single" w:sz="4" w:space="0" w:color="auto"/>
              <w:right w:val="single" w:sz="4" w:space="0" w:color="auto"/>
            </w:tcBorders>
            <w:tcMar>
              <w:top w:w="11" w:type="dxa"/>
              <w:left w:w="11" w:type="dxa"/>
              <w:bottom w:w="0" w:type="dxa"/>
              <w:right w:w="11" w:type="dxa"/>
            </w:tcMar>
            <w:vAlign w:val="center"/>
          </w:tcPr>
          <w:p w14:paraId="778B69BB" w14:textId="77777777" w:rsidR="00DE7B8C" w:rsidRPr="00920F9B" w:rsidDel="00204355" w:rsidRDefault="00DE7B8C" w:rsidP="008F48C2">
            <w:pPr>
              <w:spacing w:after="0"/>
              <w:rPr>
                <w:rFonts w:ascii="Times New Roman" w:hAnsi="Times New Roman"/>
                <w:sz w:val="20"/>
                <w:szCs w:val="20"/>
                <w:lang w:val="uk-UA"/>
              </w:rPr>
            </w:pPr>
          </w:p>
        </w:tc>
        <w:tc>
          <w:tcPr>
            <w:tcW w:w="4144" w:type="dxa"/>
            <w:gridSpan w:val="3"/>
            <w:tcBorders>
              <w:top w:val="single" w:sz="4" w:space="0" w:color="auto"/>
              <w:left w:val="single" w:sz="4" w:space="0" w:color="auto"/>
              <w:bottom w:val="single" w:sz="4" w:space="0" w:color="auto"/>
              <w:right w:val="single" w:sz="4" w:space="0" w:color="000000"/>
            </w:tcBorders>
            <w:tcMar>
              <w:top w:w="11" w:type="dxa"/>
              <w:left w:w="11" w:type="dxa"/>
              <w:bottom w:w="0" w:type="dxa"/>
              <w:right w:w="11" w:type="dxa"/>
            </w:tcMar>
            <w:vAlign w:val="center"/>
          </w:tcPr>
          <w:p w14:paraId="3A64261E"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Клас точності</w:t>
            </w:r>
          </w:p>
        </w:tc>
        <w:tc>
          <w:tcPr>
            <w:tcW w:w="2789" w:type="dxa"/>
            <w:gridSpan w:val="2"/>
            <w:tcBorders>
              <w:top w:val="single" w:sz="4" w:space="0" w:color="auto"/>
              <w:left w:val="nil"/>
              <w:bottom w:val="single" w:sz="4" w:space="0" w:color="auto"/>
              <w:right w:val="single" w:sz="8" w:space="0" w:color="auto"/>
            </w:tcBorders>
            <w:tcMar>
              <w:top w:w="11" w:type="dxa"/>
              <w:left w:w="11" w:type="dxa"/>
              <w:bottom w:w="0" w:type="dxa"/>
              <w:right w:w="11" w:type="dxa"/>
            </w:tcMar>
            <w:vAlign w:val="center"/>
          </w:tcPr>
          <w:p w14:paraId="2F17180E"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1</w:t>
            </w:r>
          </w:p>
        </w:tc>
      </w:tr>
      <w:tr w:rsidR="00DE7B8C" w:rsidRPr="00920F9B" w14:paraId="59686450" w14:textId="77777777" w:rsidTr="008F48C2">
        <w:trPr>
          <w:cantSplit/>
        </w:trPr>
        <w:tc>
          <w:tcPr>
            <w:tcW w:w="2132" w:type="dxa"/>
            <w:vMerge/>
            <w:tcBorders>
              <w:left w:val="single" w:sz="4" w:space="0" w:color="auto"/>
              <w:right w:val="single" w:sz="4" w:space="0" w:color="auto"/>
            </w:tcBorders>
            <w:tcMar>
              <w:top w:w="11" w:type="dxa"/>
              <w:left w:w="11" w:type="dxa"/>
              <w:bottom w:w="0" w:type="dxa"/>
              <w:right w:w="11" w:type="dxa"/>
            </w:tcMar>
            <w:vAlign w:val="center"/>
          </w:tcPr>
          <w:p w14:paraId="10B56DB4" w14:textId="77777777" w:rsidR="00DE7B8C" w:rsidRPr="00920F9B" w:rsidRDefault="00DE7B8C" w:rsidP="008F48C2">
            <w:pPr>
              <w:spacing w:after="0"/>
              <w:rPr>
                <w:rFonts w:ascii="Times New Roman" w:eastAsia="Arial Unicode MS" w:hAnsi="Times New Roman"/>
                <w:sz w:val="20"/>
                <w:szCs w:val="20"/>
                <w:lang w:val="uk-UA"/>
              </w:rPr>
            </w:pPr>
          </w:p>
        </w:tc>
        <w:tc>
          <w:tcPr>
            <w:tcW w:w="4144" w:type="dxa"/>
            <w:gridSpan w:val="3"/>
            <w:tcBorders>
              <w:top w:val="single" w:sz="4" w:space="0" w:color="auto"/>
              <w:left w:val="single" w:sz="4" w:space="0" w:color="auto"/>
              <w:bottom w:val="single" w:sz="4" w:space="0" w:color="auto"/>
              <w:right w:val="single" w:sz="4" w:space="0" w:color="000000"/>
            </w:tcBorders>
            <w:tcMar>
              <w:top w:w="11" w:type="dxa"/>
              <w:left w:w="11" w:type="dxa"/>
              <w:bottom w:w="0" w:type="dxa"/>
              <w:right w:w="11" w:type="dxa"/>
            </w:tcMar>
            <w:vAlign w:val="center"/>
          </w:tcPr>
          <w:p w14:paraId="1B3E3D8D"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Діаметр циферблату</w:t>
            </w:r>
          </w:p>
        </w:tc>
        <w:tc>
          <w:tcPr>
            <w:tcW w:w="2789" w:type="dxa"/>
            <w:gridSpan w:val="2"/>
            <w:tcBorders>
              <w:top w:val="single" w:sz="4" w:space="0" w:color="auto"/>
              <w:left w:val="nil"/>
              <w:bottom w:val="single" w:sz="4" w:space="0" w:color="auto"/>
              <w:right w:val="single" w:sz="8" w:space="0" w:color="auto"/>
            </w:tcBorders>
            <w:tcMar>
              <w:top w:w="11" w:type="dxa"/>
              <w:left w:w="11" w:type="dxa"/>
              <w:bottom w:w="0" w:type="dxa"/>
              <w:right w:w="11" w:type="dxa"/>
            </w:tcMar>
            <w:vAlign w:val="center"/>
          </w:tcPr>
          <w:p w14:paraId="3DCC15AD"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sym w:font="Symbol" w:char="F0B3"/>
            </w:r>
            <w:r w:rsidRPr="00920F9B">
              <w:rPr>
                <w:rFonts w:ascii="Times New Roman" w:hAnsi="Times New Roman"/>
                <w:sz w:val="20"/>
                <w:szCs w:val="20"/>
                <w:lang w:val="uk-UA"/>
              </w:rPr>
              <w:t xml:space="preserve"> 100 мм</w:t>
            </w:r>
          </w:p>
        </w:tc>
      </w:tr>
      <w:tr w:rsidR="00DE7B8C" w:rsidRPr="00920F9B" w14:paraId="4402E9C8" w14:textId="77777777" w:rsidTr="008F48C2">
        <w:trPr>
          <w:cantSplit/>
        </w:trPr>
        <w:tc>
          <w:tcPr>
            <w:tcW w:w="2132" w:type="dxa"/>
            <w:vMerge/>
            <w:tcBorders>
              <w:left w:val="single" w:sz="4" w:space="0" w:color="auto"/>
              <w:right w:val="single" w:sz="4" w:space="0" w:color="auto"/>
            </w:tcBorders>
            <w:tcMar>
              <w:top w:w="11" w:type="dxa"/>
              <w:left w:w="11" w:type="dxa"/>
              <w:bottom w:w="0" w:type="dxa"/>
              <w:right w:w="11" w:type="dxa"/>
            </w:tcMar>
            <w:vAlign w:val="center"/>
          </w:tcPr>
          <w:p w14:paraId="14DD426F" w14:textId="77777777" w:rsidR="00DE7B8C" w:rsidRPr="00920F9B" w:rsidRDefault="00DE7B8C" w:rsidP="008F48C2">
            <w:pPr>
              <w:spacing w:after="0"/>
              <w:rPr>
                <w:rFonts w:ascii="Times New Roman" w:eastAsia="Arial Unicode MS" w:hAnsi="Times New Roman"/>
                <w:sz w:val="20"/>
                <w:szCs w:val="20"/>
                <w:lang w:val="uk-UA"/>
              </w:rPr>
            </w:pPr>
          </w:p>
        </w:tc>
        <w:tc>
          <w:tcPr>
            <w:tcW w:w="4144" w:type="dxa"/>
            <w:gridSpan w:val="3"/>
            <w:tcBorders>
              <w:top w:val="single" w:sz="4" w:space="0" w:color="auto"/>
              <w:left w:val="single" w:sz="4" w:space="0" w:color="auto"/>
              <w:bottom w:val="single" w:sz="8" w:space="0" w:color="auto"/>
              <w:right w:val="single" w:sz="4" w:space="0" w:color="000000"/>
            </w:tcBorders>
            <w:tcMar>
              <w:top w:w="11" w:type="dxa"/>
              <w:left w:w="11" w:type="dxa"/>
              <w:bottom w:w="0" w:type="dxa"/>
              <w:right w:w="11" w:type="dxa"/>
            </w:tcMar>
            <w:vAlign w:val="center"/>
          </w:tcPr>
          <w:p w14:paraId="074A48FC"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З’єднання</w:t>
            </w:r>
          </w:p>
        </w:tc>
        <w:tc>
          <w:tcPr>
            <w:tcW w:w="2789" w:type="dxa"/>
            <w:gridSpan w:val="2"/>
            <w:tcBorders>
              <w:top w:val="single" w:sz="4" w:space="0" w:color="auto"/>
              <w:left w:val="nil"/>
              <w:bottom w:val="single" w:sz="8" w:space="0" w:color="auto"/>
              <w:right w:val="single" w:sz="8" w:space="0" w:color="auto"/>
            </w:tcBorders>
            <w:tcMar>
              <w:top w:w="11" w:type="dxa"/>
              <w:left w:w="11" w:type="dxa"/>
              <w:bottom w:w="0" w:type="dxa"/>
              <w:right w:w="11" w:type="dxa"/>
            </w:tcMar>
            <w:vAlign w:val="center"/>
          </w:tcPr>
          <w:p w14:paraId="47DEA8EA"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Різьбове</w:t>
            </w:r>
          </w:p>
        </w:tc>
      </w:tr>
      <w:tr w:rsidR="00DE7B8C" w:rsidRPr="00920F9B" w14:paraId="3DBE994E" w14:textId="77777777" w:rsidTr="008F48C2">
        <w:trPr>
          <w:trHeight w:val="684"/>
        </w:trPr>
        <w:tc>
          <w:tcPr>
            <w:tcW w:w="2132" w:type="dxa"/>
            <w:tcBorders>
              <w:left w:val="single" w:sz="4" w:space="0" w:color="auto"/>
              <w:bottom w:val="single" w:sz="4" w:space="0" w:color="auto"/>
              <w:right w:val="single" w:sz="4" w:space="0" w:color="auto"/>
            </w:tcBorders>
            <w:tcMar>
              <w:top w:w="11" w:type="dxa"/>
              <w:left w:w="11" w:type="dxa"/>
              <w:bottom w:w="0" w:type="dxa"/>
              <w:right w:w="11" w:type="dxa"/>
            </w:tcMar>
            <w:vAlign w:val="center"/>
          </w:tcPr>
          <w:p w14:paraId="3ECF7027" w14:textId="77777777" w:rsidR="00DE7B8C" w:rsidRPr="00920F9B" w:rsidRDefault="00DE7B8C" w:rsidP="008F48C2">
            <w:pPr>
              <w:spacing w:after="0"/>
              <w:rPr>
                <w:rFonts w:ascii="Times New Roman" w:hAnsi="Times New Roman"/>
                <w:b/>
                <w:bCs/>
                <w:sz w:val="20"/>
                <w:szCs w:val="20"/>
                <w:lang w:val="uk-UA"/>
              </w:rPr>
            </w:pPr>
          </w:p>
        </w:tc>
        <w:tc>
          <w:tcPr>
            <w:tcW w:w="6933" w:type="dxa"/>
            <w:gridSpan w:val="5"/>
            <w:tcBorders>
              <w:top w:val="single" w:sz="8" w:space="0" w:color="auto"/>
              <w:left w:val="single" w:sz="4" w:space="0" w:color="auto"/>
              <w:bottom w:val="single" w:sz="4" w:space="0" w:color="auto"/>
              <w:right w:val="single" w:sz="8" w:space="0" w:color="auto"/>
            </w:tcBorders>
            <w:tcMar>
              <w:top w:w="11" w:type="dxa"/>
              <w:left w:w="11" w:type="dxa"/>
              <w:bottom w:w="0" w:type="dxa"/>
              <w:right w:w="11" w:type="dxa"/>
            </w:tcMar>
            <w:vAlign w:val="center"/>
          </w:tcPr>
          <w:p w14:paraId="370E617C"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Замість електроконтактного манометра дозволяється використовувати реле тиску з можливістю ручної зміни тиску спрацювання.</w:t>
            </w:r>
          </w:p>
        </w:tc>
      </w:tr>
      <w:tr w:rsidR="00DE7B8C" w:rsidRPr="00920F9B" w14:paraId="1F5B3CC0" w14:textId="77777777" w:rsidTr="008F48C2">
        <w:trPr>
          <w:trHeight w:val="462"/>
        </w:trPr>
        <w:tc>
          <w:tcPr>
            <w:tcW w:w="2132" w:type="dxa"/>
            <w:tcBorders>
              <w:top w:val="single" w:sz="4" w:space="0" w:color="auto"/>
              <w:left w:val="single" w:sz="8" w:space="0" w:color="auto"/>
              <w:bottom w:val="nil"/>
              <w:right w:val="single" w:sz="4" w:space="0" w:color="auto"/>
            </w:tcBorders>
            <w:tcMar>
              <w:top w:w="11" w:type="dxa"/>
              <w:left w:w="11" w:type="dxa"/>
              <w:bottom w:w="0" w:type="dxa"/>
              <w:right w:w="11" w:type="dxa"/>
            </w:tcMar>
            <w:vAlign w:val="center"/>
          </w:tcPr>
          <w:p w14:paraId="540C1535" w14:textId="77777777" w:rsidR="00DE7B8C" w:rsidRPr="00920F9B" w:rsidRDefault="00DE7B8C" w:rsidP="008F48C2">
            <w:pPr>
              <w:rPr>
                <w:rFonts w:ascii="Times New Roman" w:eastAsia="Arial Unicode MS" w:hAnsi="Times New Roman"/>
                <w:b/>
                <w:bCs/>
                <w:sz w:val="20"/>
                <w:szCs w:val="20"/>
                <w:lang w:val="uk-UA"/>
              </w:rPr>
            </w:pPr>
            <w:r w:rsidRPr="00920F9B">
              <w:rPr>
                <w:rFonts w:ascii="Times New Roman" w:hAnsi="Times New Roman"/>
                <w:b/>
                <w:bCs/>
                <w:sz w:val="20"/>
                <w:szCs w:val="20"/>
                <w:lang w:val="uk-UA"/>
              </w:rPr>
              <w:t>Позиція P2.1, Р2.2</w:t>
            </w:r>
          </w:p>
        </w:tc>
        <w:tc>
          <w:tcPr>
            <w:tcW w:w="6933" w:type="dxa"/>
            <w:gridSpan w:val="5"/>
            <w:vMerge w:val="restart"/>
            <w:tcBorders>
              <w:top w:val="single" w:sz="4" w:space="0" w:color="auto"/>
              <w:left w:val="single" w:sz="4" w:space="0" w:color="auto"/>
              <w:right w:val="single" w:sz="8" w:space="0" w:color="auto"/>
            </w:tcBorders>
            <w:tcMar>
              <w:top w:w="11" w:type="dxa"/>
              <w:left w:w="11" w:type="dxa"/>
              <w:bottom w:w="0" w:type="dxa"/>
              <w:right w:w="11" w:type="dxa"/>
            </w:tcMar>
            <w:vAlign w:val="center"/>
          </w:tcPr>
          <w:p w14:paraId="6E968438" w14:textId="77777777" w:rsidR="00DE7B8C" w:rsidRPr="00920F9B" w:rsidRDefault="00DE7B8C" w:rsidP="008F48C2">
            <w:pPr>
              <w:spacing w:line="240" w:lineRule="auto"/>
              <w:rPr>
                <w:rFonts w:ascii="Times New Roman" w:eastAsia="Arial Unicode MS" w:hAnsi="Times New Roman"/>
                <w:sz w:val="20"/>
                <w:szCs w:val="20"/>
                <w:lang w:val="uk-UA"/>
              </w:rPr>
            </w:pPr>
            <w:r w:rsidRPr="00920F9B">
              <w:rPr>
                <w:rFonts w:ascii="Times New Roman" w:hAnsi="Times New Roman"/>
                <w:sz w:val="20"/>
                <w:szCs w:val="20"/>
                <w:lang w:val="uk-UA"/>
              </w:rPr>
              <w:t xml:space="preserve">Манометр зі шкалою, що відповідає діапазону вимірювань тиску. Манометр встановлюється з кульовим запірним краном. Передбачити можливість скиду </w:t>
            </w:r>
            <w:r w:rsidRPr="00920F9B">
              <w:rPr>
                <w:rFonts w:ascii="Times New Roman" w:hAnsi="Times New Roman"/>
                <w:sz w:val="20"/>
                <w:szCs w:val="20"/>
                <w:lang w:val="uk-UA"/>
              </w:rPr>
              <w:lastRenderedPageBreak/>
              <w:t>повітря.</w:t>
            </w:r>
          </w:p>
        </w:tc>
      </w:tr>
      <w:tr w:rsidR="00DE7B8C" w:rsidRPr="00920F9B" w14:paraId="13EF1B1C" w14:textId="77777777" w:rsidTr="008F48C2">
        <w:trPr>
          <w:cantSplit/>
        </w:trPr>
        <w:tc>
          <w:tcPr>
            <w:tcW w:w="2132" w:type="dxa"/>
            <w:tcBorders>
              <w:top w:val="nil"/>
              <w:left w:val="single" w:sz="8" w:space="0" w:color="auto"/>
              <w:right w:val="single" w:sz="4" w:space="0" w:color="auto"/>
            </w:tcBorders>
            <w:tcMar>
              <w:top w:w="11" w:type="dxa"/>
              <w:left w:w="11" w:type="dxa"/>
              <w:bottom w:w="0" w:type="dxa"/>
              <w:right w:w="11" w:type="dxa"/>
            </w:tcMar>
            <w:vAlign w:val="center"/>
          </w:tcPr>
          <w:p w14:paraId="0A365484" w14:textId="77777777" w:rsidR="00DE7B8C" w:rsidRPr="00920F9B" w:rsidRDefault="00DE7B8C" w:rsidP="008F48C2">
            <w:pPr>
              <w:rPr>
                <w:rFonts w:ascii="Times New Roman" w:hAnsi="Times New Roman"/>
                <w:sz w:val="20"/>
                <w:szCs w:val="20"/>
                <w:lang w:val="uk-UA"/>
              </w:rPr>
            </w:pPr>
          </w:p>
        </w:tc>
        <w:tc>
          <w:tcPr>
            <w:tcW w:w="6933" w:type="dxa"/>
            <w:gridSpan w:val="5"/>
            <w:vMerge/>
            <w:tcBorders>
              <w:left w:val="single" w:sz="4" w:space="0" w:color="auto"/>
              <w:bottom w:val="single" w:sz="4" w:space="0" w:color="auto"/>
              <w:right w:val="single" w:sz="8" w:space="0" w:color="auto"/>
            </w:tcBorders>
            <w:tcMar>
              <w:top w:w="11" w:type="dxa"/>
              <w:left w:w="11" w:type="dxa"/>
              <w:bottom w:w="0" w:type="dxa"/>
              <w:right w:w="11" w:type="dxa"/>
            </w:tcMar>
            <w:vAlign w:val="center"/>
          </w:tcPr>
          <w:p w14:paraId="6154F95C" w14:textId="77777777" w:rsidR="00DE7B8C" w:rsidRPr="00920F9B" w:rsidRDefault="00DE7B8C" w:rsidP="008F48C2">
            <w:pPr>
              <w:spacing w:line="240" w:lineRule="auto"/>
              <w:rPr>
                <w:rFonts w:ascii="Times New Roman" w:hAnsi="Times New Roman"/>
                <w:sz w:val="20"/>
                <w:szCs w:val="20"/>
                <w:lang w:val="uk-UA"/>
              </w:rPr>
            </w:pPr>
          </w:p>
        </w:tc>
      </w:tr>
      <w:tr w:rsidR="00DE7B8C" w:rsidRPr="00920F9B" w14:paraId="273E8D7B" w14:textId="77777777" w:rsidTr="008F48C2">
        <w:trPr>
          <w:cantSplit/>
        </w:trPr>
        <w:tc>
          <w:tcPr>
            <w:tcW w:w="2132" w:type="dxa"/>
            <w:tcBorders>
              <w:top w:val="nil"/>
              <w:left w:val="single" w:sz="8" w:space="0" w:color="auto"/>
              <w:right w:val="single" w:sz="4" w:space="0" w:color="auto"/>
            </w:tcBorders>
            <w:tcMar>
              <w:top w:w="11" w:type="dxa"/>
              <w:left w:w="11" w:type="dxa"/>
              <w:bottom w:w="0" w:type="dxa"/>
              <w:right w:w="11" w:type="dxa"/>
            </w:tcMar>
            <w:vAlign w:val="center"/>
          </w:tcPr>
          <w:p w14:paraId="56EFCF19" w14:textId="77777777" w:rsidR="00DE7B8C" w:rsidRPr="00920F9B" w:rsidRDefault="00DE7B8C" w:rsidP="008F48C2">
            <w:pPr>
              <w:spacing w:after="0"/>
              <w:rPr>
                <w:rFonts w:ascii="Times New Roman" w:hAnsi="Times New Roman"/>
                <w:sz w:val="20"/>
                <w:szCs w:val="20"/>
                <w:lang w:val="uk-UA"/>
              </w:rPr>
            </w:pPr>
          </w:p>
        </w:tc>
        <w:tc>
          <w:tcPr>
            <w:tcW w:w="4144" w:type="dxa"/>
            <w:gridSpan w:val="3"/>
            <w:tcBorders>
              <w:top w:val="single" w:sz="4" w:space="0" w:color="auto"/>
              <w:left w:val="single" w:sz="4" w:space="0" w:color="auto"/>
              <w:right w:val="single" w:sz="4" w:space="0" w:color="auto"/>
            </w:tcBorders>
            <w:tcMar>
              <w:top w:w="11" w:type="dxa"/>
              <w:left w:w="11" w:type="dxa"/>
              <w:bottom w:w="0" w:type="dxa"/>
              <w:right w:w="11" w:type="dxa"/>
            </w:tcMar>
            <w:vAlign w:val="center"/>
          </w:tcPr>
          <w:p w14:paraId="48E8C853"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Безпечна робоча температура</w:t>
            </w:r>
          </w:p>
        </w:tc>
        <w:tc>
          <w:tcPr>
            <w:tcW w:w="2789" w:type="dxa"/>
            <w:gridSpan w:val="2"/>
            <w:vMerge w:val="restart"/>
            <w:tcBorders>
              <w:top w:val="single" w:sz="4" w:space="0" w:color="auto"/>
              <w:left w:val="single" w:sz="4" w:space="0" w:color="auto"/>
              <w:right w:val="single" w:sz="8" w:space="0" w:color="auto"/>
            </w:tcBorders>
            <w:tcMar>
              <w:top w:w="11" w:type="dxa"/>
              <w:left w:w="11" w:type="dxa"/>
              <w:bottom w:w="0" w:type="dxa"/>
              <w:right w:w="11" w:type="dxa"/>
            </w:tcMar>
            <w:vAlign w:val="center"/>
          </w:tcPr>
          <w:p w14:paraId="2559F49E" w14:textId="77777777" w:rsidR="00DE7B8C" w:rsidRPr="00920F9B" w:rsidRDefault="00DE7B8C" w:rsidP="008F48C2">
            <w:pPr>
              <w:spacing w:after="0" w:line="240" w:lineRule="auto"/>
              <w:rPr>
                <w:rFonts w:ascii="Times New Roman" w:hAnsi="Times New Roman"/>
                <w:color w:val="FF0000"/>
                <w:sz w:val="20"/>
                <w:szCs w:val="20"/>
                <w:lang w:val="uk-UA"/>
              </w:rPr>
            </w:pPr>
            <w:r w:rsidRPr="00920F9B">
              <w:rPr>
                <w:rFonts w:ascii="Times New Roman" w:hAnsi="Times New Roman"/>
                <w:color w:val="FF0000"/>
                <w:sz w:val="20"/>
                <w:szCs w:val="20"/>
                <w:lang w:val="uk-UA"/>
              </w:rPr>
              <w:t>150°C</w:t>
            </w:r>
          </w:p>
          <w:p w14:paraId="070A0A6C"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 xml:space="preserve">(для системи опалення) </w:t>
            </w:r>
          </w:p>
        </w:tc>
      </w:tr>
      <w:tr w:rsidR="00DE7B8C" w:rsidRPr="00920F9B" w14:paraId="5B064F74" w14:textId="77777777" w:rsidTr="008F48C2">
        <w:trPr>
          <w:cantSplit/>
        </w:trPr>
        <w:tc>
          <w:tcPr>
            <w:tcW w:w="2132" w:type="dxa"/>
            <w:tcBorders>
              <w:top w:val="nil"/>
              <w:left w:val="single" w:sz="8" w:space="0" w:color="auto"/>
              <w:right w:val="single" w:sz="4" w:space="0" w:color="auto"/>
            </w:tcBorders>
            <w:tcMar>
              <w:top w:w="11" w:type="dxa"/>
              <w:left w:w="11" w:type="dxa"/>
              <w:bottom w:w="0" w:type="dxa"/>
              <w:right w:w="11" w:type="dxa"/>
            </w:tcMar>
            <w:vAlign w:val="center"/>
          </w:tcPr>
          <w:p w14:paraId="25C65CA9" w14:textId="77777777" w:rsidR="00DE7B8C" w:rsidRPr="00920F9B" w:rsidRDefault="00DE7B8C" w:rsidP="008F48C2">
            <w:pPr>
              <w:spacing w:after="0"/>
              <w:rPr>
                <w:rFonts w:ascii="Times New Roman" w:hAnsi="Times New Roman"/>
                <w:sz w:val="20"/>
                <w:szCs w:val="20"/>
                <w:lang w:val="uk-UA"/>
              </w:rPr>
            </w:pPr>
          </w:p>
        </w:tc>
        <w:tc>
          <w:tcPr>
            <w:tcW w:w="4144" w:type="dxa"/>
            <w:gridSpan w:val="3"/>
            <w:tcBorders>
              <w:left w:val="single" w:sz="4" w:space="0" w:color="auto"/>
              <w:bottom w:val="single" w:sz="4" w:space="0" w:color="auto"/>
              <w:right w:val="single" w:sz="4" w:space="0" w:color="auto"/>
            </w:tcBorders>
            <w:tcMar>
              <w:top w:w="11" w:type="dxa"/>
              <w:left w:w="11" w:type="dxa"/>
              <w:bottom w:w="0" w:type="dxa"/>
              <w:right w:w="11" w:type="dxa"/>
            </w:tcMar>
            <w:vAlign w:val="center"/>
          </w:tcPr>
          <w:p w14:paraId="45DD82FB" w14:textId="77777777" w:rsidR="00DE7B8C" w:rsidRPr="00920F9B" w:rsidRDefault="00DE7B8C" w:rsidP="008F48C2">
            <w:pPr>
              <w:spacing w:after="0" w:line="240" w:lineRule="auto"/>
              <w:rPr>
                <w:rFonts w:ascii="Times New Roman" w:hAnsi="Times New Roman"/>
                <w:sz w:val="20"/>
                <w:szCs w:val="20"/>
                <w:lang w:val="uk-UA"/>
              </w:rPr>
            </w:pPr>
          </w:p>
        </w:tc>
        <w:tc>
          <w:tcPr>
            <w:tcW w:w="2789" w:type="dxa"/>
            <w:gridSpan w:val="2"/>
            <w:vMerge/>
            <w:tcBorders>
              <w:left w:val="single" w:sz="4" w:space="0" w:color="auto"/>
              <w:bottom w:val="single" w:sz="4" w:space="0" w:color="auto"/>
              <w:right w:val="single" w:sz="8" w:space="0" w:color="auto"/>
            </w:tcBorders>
            <w:tcMar>
              <w:top w:w="11" w:type="dxa"/>
              <w:left w:w="11" w:type="dxa"/>
              <w:bottom w:w="0" w:type="dxa"/>
              <w:right w:w="11" w:type="dxa"/>
            </w:tcMar>
            <w:vAlign w:val="center"/>
          </w:tcPr>
          <w:p w14:paraId="5DF6AAE1" w14:textId="77777777" w:rsidR="00DE7B8C" w:rsidRPr="00920F9B" w:rsidRDefault="00DE7B8C" w:rsidP="008F48C2">
            <w:pPr>
              <w:spacing w:after="0" w:line="240" w:lineRule="auto"/>
              <w:rPr>
                <w:rFonts w:ascii="Times New Roman" w:hAnsi="Times New Roman"/>
                <w:sz w:val="20"/>
                <w:szCs w:val="20"/>
                <w:lang w:val="uk-UA"/>
              </w:rPr>
            </w:pPr>
          </w:p>
        </w:tc>
      </w:tr>
      <w:tr w:rsidR="00DE7B8C" w:rsidRPr="00920F9B" w14:paraId="1C37A52B" w14:textId="77777777" w:rsidTr="008F48C2">
        <w:trPr>
          <w:cantSplit/>
          <w:trHeight w:val="812"/>
        </w:trPr>
        <w:tc>
          <w:tcPr>
            <w:tcW w:w="2132" w:type="dxa"/>
            <w:tcBorders>
              <w:top w:val="nil"/>
              <w:left w:val="single" w:sz="8" w:space="0" w:color="auto"/>
              <w:right w:val="single" w:sz="4" w:space="0" w:color="auto"/>
            </w:tcBorders>
            <w:tcMar>
              <w:top w:w="11" w:type="dxa"/>
              <w:left w:w="11" w:type="dxa"/>
              <w:bottom w:w="0" w:type="dxa"/>
              <w:right w:w="11" w:type="dxa"/>
            </w:tcMar>
            <w:vAlign w:val="center"/>
          </w:tcPr>
          <w:p w14:paraId="1C230D8E" w14:textId="77777777" w:rsidR="00DE7B8C" w:rsidRPr="00920F9B" w:rsidRDefault="00DE7B8C" w:rsidP="008F48C2">
            <w:pPr>
              <w:spacing w:after="0"/>
              <w:rPr>
                <w:rFonts w:ascii="Times New Roman" w:hAnsi="Times New Roman"/>
                <w:sz w:val="20"/>
                <w:szCs w:val="20"/>
                <w:lang w:val="uk-UA"/>
              </w:rPr>
            </w:pPr>
          </w:p>
        </w:tc>
        <w:tc>
          <w:tcPr>
            <w:tcW w:w="4144" w:type="dxa"/>
            <w:gridSpan w:val="3"/>
            <w:tcBorders>
              <w:top w:val="single" w:sz="4" w:space="0" w:color="auto"/>
              <w:left w:val="single" w:sz="4" w:space="0" w:color="auto"/>
              <w:bottom w:val="single" w:sz="4" w:space="0" w:color="auto"/>
              <w:right w:val="single" w:sz="4" w:space="0" w:color="000000"/>
            </w:tcBorders>
            <w:tcMar>
              <w:top w:w="11" w:type="dxa"/>
              <w:left w:w="11" w:type="dxa"/>
              <w:bottom w:w="0" w:type="dxa"/>
              <w:right w:w="11" w:type="dxa"/>
            </w:tcMar>
            <w:vAlign w:val="center"/>
          </w:tcPr>
          <w:p w14:paraId="07CBB018"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Робочий тиск</w:t>
            </w:r>
          </w:p>
        </w:tc>
        <w:tc>
          <w:tcPr>
            <w:tcW w:w="2789" w:type="dxa"/>
            <w:gridSpan w:val="2"/>
            <w:tcBorders>
              <w:top w:val="single" w:sz="4" w:space="0" w:color="auto"/>
              <w:left w:val="nil"/>
              <w:bottom w:val="single" w:sz="4" w:space="0" w:color="auto"/>
              <w:right w:val="single" w:sz="8" w:space="0" w:color="auto"/>
            </w:tcBorders>
            <w:tcMar>
              <w:top w:w="11" w:type="dxa"/>
              <w:left w:w="11" w:type="dxa"/>
              <w:bottom w:w="0" w:type="dxa"/>
              <w:right w:w="11" w:type="dxa"/>
            </w:tcMar>
            <w:vAlign w:val="center"/>
          </w:tcPr>
          <w:p w14:paraId="2C2F4257"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тиск обирається відповідно до фактичних параметрів системи</w:t>
            </w:r>
          </w:p>
          <w:p w14:paraId="2C10D13C"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 xml:space="preserve">(для модулю опалення) </w:t>
            </w:r>
          </w:p>
        </w:tc>
      </w:tr>
      <w:tr w:rsidR="00DE7B8C" w:rsidRPr="00920F9B" w14:paraId="67F815CB" w14:textId="77777777" w:rsidTr="008F48C2">
        <w:trPr>
          <w:cantSplit/>
        </w:trPr>
        <w:tc>
          <w:tcPr>
            <w:tcW w:w="2132" w:type="dxa"/>
            <w:vMerge w:val="restart"/>
            <w:tcBorders>
              <w:top w:val="nil"/>
              <w:left w:val="single" w:sz="8" w:space="0" w:color="auto"/>
              <w:right w:val="single" w:sz="4" w:space="0" w:color="auto"/>
            </w:tcBorders>
            <w:tcMar>
              <w:top w:w="11" w:type="dxa"/>
              <w:left w:w="11" w:type="dxa"/>
              <w:bottom w:w="0" w:type="dxa"/>
              <w:right w:w="11" w:type="dxa"/>
            </w:tcMar>
            <w:vAlign w:val="center"/>
          </w:tcPr>
          <w:p w14:paraId="1DC82935" w14:textId="77777777" w:rsidR="00DE7B8C" w:rsidRPr="00920F9B" w:rsidRDefault="00DE7B8C" w:rsidP="008F48C2">
            <w:pPr>
              <w:spacing w:after="0"/>
              <w:rPr>
                <w:rFonts w:ascii="Times New Roman" w:eastAsia="Arial Unicode MS" w:hAnsi="Times New Roman"/>
                <w:sz w:val="20"/>
                <w:szCs w:val="20"/>
                <w:lang w:val="uk-UA"/>
              </w:rPr>
            </w:pPr>
            <w:r w:rsidRPr="00920F9B">
              <w:rPr>
                <w:rFonts w:ascii="Times New Roman" w:hAnsi="Times New Roman"/>
                <w:sz w:val="20"/>
                <w:szCs w:val="20"/>
                <w:lang w:val="uk-UA"/>
              </w:rPr>
              <w:t> </w:t>
            </w:r>
          </w:p>
        </w:tc>
        <w:tc>
          <w:tcPr>
            <w:tcW w:w="4144" w:type="dxa"/>
            <w:gridSpan w:val="3"/>
            <w:tcBorders>
              <w:top w:val="single" w:sz="4" w:space="0" w:color="auto"/>
              <w:left w:val="single" w:sz="4" w:space="0" w:color="auto"/>
              <w:bottom w:val="single" w:sz="4" w:space="0" w:color="auto"/>
              <w:right w:val="single" w:sz="4" w:space="0" w:color="000000"/>
            </w:tcBorders>
            <w:tcMar>
              <w:top w:w="11" w:type="dxa"/>
              <w:left w:w="11" w:type="dxa"/>
              <w:bottom w:w="0" w:type="dxa"/>
              <w:right w:w="11" w:type="dxa"/>
            </w:tcMar>
            <w:vAlign w:val="center"/>
          </w:tcPr>
          <w:p w14:paraId="22E18DC7"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Клас точності</w:t>
            </w:r>
          </w:p>
        </w:tc>
        <w:tc>
          <w:tcPr>
            <w:tcW w:w="2789" w:type="dxa"/>
            <w:gridSpan w:val="2"/>
            <w:tcBorders>
              <w:top w:val="single" w:sz="4" w:space="0" w:color="auto"/>
              <w:left w:val="nil"/>
              <w:bottom w:val="single" w:sz="4" w:space="0" w:color="auto"/>
              <w:right w:val="single" w:sz="8" w:space="0" w:color="auto"/>
            </w:tcBorders>
            <w:tcMar>
              <w:top w:w="11" w:type="dxa"/>
              <w:left w:w="11" w:type="dxa"/>
              <w:bottom w:w="0" w:type="dxa"/>
              <w:right w:w="11" w:type="dxa"/>
            </w:tcMar>
            <w:vAlign w:val="center"/>
          </w:tcPr>
          <w:p w14:paraId="4208D59F"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1</w:t>
            </w:r>
          </w:p>
        </w:tc>
      </w:tr>
      <w:tr w:rsidR="00DE7B8C" w:rsidRPr="00920F9B" w14:paraId="5C48F3D9" w14:textId="77777777" w:rsidTr="008F48C2">
        <w:trPr>
          <w:cantSplit/>
          <w:trHeight w:val="197"/>
        </w:trPr>
        <w:tc>
          <w:tcPr>
            <w:tcW w:w="2132" w:type="dxa"/>
            <w:vMerge/>
            <w:tcBorders>
              <w:left w:val="single" w:sz="8" w:space="0" w:color="auto"/>
              <w:right w:val="single" w:sz="4" w:space="0" w:color="auto"/>
            </w:tcBorders>
            <w:tcMar>
              <w:top w:w="11" w:type="dxa"/>
              <w:left w:w="11" w:type="dxa"/>
              <w:bottom w:w="0" w:type="dxa"/>
              <w:right w:w="11" w:type="dxa"/>
            </w:tcMar>
            <w:vAlign w:val="center"/>
          </w:tcPr>
          <w:p w14:paraId="3368EF34" w14:textId="77777777" w:rsidR="00DE7B8C" w:rsidRPr="00920F9B" w:rsidRDefault="00DE7B8C" w:rsidP="008F48C2">
            <w:pPr>
              <w:spacing w:after="0"/>
              <w:rPr>
                <w:rFonts w:ascii="Times New Roman" w:eastAsia="Arial Unicode MS" w:hAnsi="Times New Roman"/>
                <w:sz w:val="20"/>
                <w:szCs w:val="20"/>
                <w:lang w:val="uk-UA"/>
              </w:rPr>
            </w:pPr>
          </w:p>
        </w:tc>
        <w:tc>
          <w:tcPr>
            <w:tcW w:w="4144" w:type="dxa"/>
            <w:gridSpan w:val="3"/>
            <w:tcBorders>
              <w:top w:val="single" w:sz="4" w:space="0" w:color="auto"/>
              <w:left w:val="single" w:sz="4" w:space="0" w:color="auto"/>
              <w:bottom w:val="single" w:sz="4" w:space="0" w:color="auto"/>
              <w:right w:val="single" w:sz="4" w:space="0" w:color="000000"/>
            </w:tcBorders>
            <w:tcMar>
              <w:top w:w="11" w:type="dxa"/>
              <w:left w:w="11" w:type="dxa"/>
              <w:bottom w:w="0" w:type="dxa"/>
              <w:right w:w="11" w:type="dxa"/>
            </w:tcMar>
            <w:vAlign w:val="center"/>
          </w:tcPr>
          <w:p w14:paraId="5BAD6B4A"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Діаметр циферблату</w:t>
            </w:r>
          </w:p>
        </w:tc>
        <w:tc>
          <w:tcPr>
            <w:tcW w:w="2789" w:type="dxa"/>
            <w:gridSpan w:val="2"/>
            <w:tcBorders>
              <w:top w:val="single" w:sz="4" w:space="0" w:color="auto"/>
              <w:left w:val="nil"/>
              <w:bottom w:val="single" w:sz="4" w:space="0" w:color="auto"/>
              <w:right w:val="single" w:sz="8" w:space="0" w:color="auto"/>
            </w:tcBorders>
            <w:tcMar>
              <w:top w:w="11" w:type="dxa"/>
              <w:left w:w="11" w:type="dxa"/>
              <w:bottom w:w="0" w:type="dxa"/>
              <w:right w:w="11" w:type="dxa"/>
            </w:tcMar>
            <w:vAlign w:val="center"/>
          </w:tcPr>
          <w:p w14:paraId="26F9E813"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sym w:font="Symbol" w:char="F0B3"/>
            </w:r>
            <w:r w:rsidRPr="00920F9B">
              <w:rPr>
                <w:rFonts w:ascii="Times New Roman" w:hAnsi="Times New Roman"/>
                <w:sz w:val="20"/>
                <w:szCs w:val="20"/>
                <w:lang w:val="uk-UA"/>
              </w:rPr>
              <w:t xml:space="preserve"> 100 мм</w:t>
            </w:r>
          </w:p>
        </w:tc>
      </w:tr>
      <w:tr w:rsidR="00DE7B8C" w:rsidRPr="00920F9B" w14:paraId="79C0EFBC" w14:textId="77777777" w:rsidTr="008F48C2">
        <w:trPr>
          <w:cantSplit/>
          <w:trHeight w:val="59"/>
        </w:trPr>
        <w:tc>
          <w:tcPr>
            <w:tcW w:w="2132" w:type="dxa"/>
            <w:vMerge/>
            <w:tcBorders>
              <w:left w:val="single" w:sz="8" w:space="0" w:color="auto"/>
              <w:bottom w:val="single" w:sz="4" w:space="0" w:color="auto"/>
              <w:right w:val="single" w:sz="4" w:space="0" w:color="auto"/>
            </w:tcBorders>
            <w:tcMar>
              <w:top w:w="11" w:type="dxa"/>
              <w:left w:w="11" w:type="dxa"/>
              <w:bottom w:w="0" w:type="dxa"/>
              <w:right w:w="11" w:type="dxa"/>
            </w:tcMar>
            <w:vAlign w:val="center"/>
          </w:tcPr>
          <w:p w14:paraId="75BFA897" w14:textId="77777777" w:rsidR="00DE7B8C" w:rsidRPr="00920F9B" w:rsidRDefault="00DE7B8C" w:rsidP="008F48C2">
            <w:pPr>
              <w:spacing w:after="0"/>
              <w:rPr>
                <w:rFonts w:ascii="Times New Roman" w:hAnsi="Times New Roman"/>
                <w:sz w:val="20"/>
                <w:szCs w:val="20"/>
                <w:lang w:val="uk-UA"/>
              </w:rPr>
            </w:pPr>
          </w:p>
        </w:tc>
        <w:tc>
          <w:tcPr>
            <w:tcW w:w="4144" w:type="dxa"/>
            <w:gridSpan w:val="3"/>
            <w:tcBorders>
              <w:top w:val="single" w:sz="4" w:space="0" w:color="auto"/>
              <w:left w:val="single" w:sz="4" w:space="0" w:color="auto"/>
              <w:bottom w:val="single" w:sz="4" w:space="0" w:color="auto"/>
              <w:right w:val="single" w:sz="4" w:space="0" w:color="000000"/>
            </w:tcBorders>
            <w:tcMar>
              <w:top w:w="11" w:type="dxa"/>
              <w:left w:w="11" w:type="dxa"/>
              <w:bottom w:w="0" w:type="dxa"/>
              <w:right w:w="11" w:type="dxa"/>
            </w:tcMar>
            <w:vAlign w:val="center"/>
          </w:tcPr>
          <w:p w14:paraId="54B3A41D"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З’єднання</w:t>
            </w:r>
          </w:p>
        </w:tc>
        <w:tc>
          <w:tcPr>
            <w:tcW w:w="2789" w:type="dxa"/>
            <w:gridSpan w:val="2"/>
            <w:tcBorders>
              <w:top w:val="single" w:sz="4" w:space="0" w:color="auto"/>
              <w:left w:val="nil"/>
              <w:bottom w:val="single" w:sz="4" w:space="0" w:color="auto"/>
              <w:right w:val="single" w:sz="8" w:space="0" w:color="auto"/>
            </w:tcBorders>
            <w:tcMar>
              <w:top w:w="11" w:type="dxa"/>
              <w:left w:w="11" w:type="dxa"/>
              <w:bottom w:w="0" w:type="dxa"/>
              <w:right w:w="11" w:type="dxa"/>
            </w:tcMar>
            <w:vAlign w:val="center"/>
          </w:tcPr>
          <w:p w14:paraId="0AABBEBC"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Різьбове</w:t>
            </w:r>
          </w:p>
        </w:tc>
      </w:tr>
      <w:tr w:rsidR="00DE7B8C" w:rsidRPr="00920F9B" w14:paraId="4B4EF361" w14:textId="77777777" w:rsidTr="008F48C2">
        <w:trPr>
          <w:cantSplit/>
          <w:trHeight w:val="128"/>
        </w:trPr>
        <w:tc>
          <w:tcPr>
            <w:tcW w:w="2132" w:type="dxa"/>
            <w:vMerge w:val="restart"/>
            <w:tcBorders>
              <w:top w:val="single" w:sz="4" w:space="0" w:color="auto"/>
              <w:left w:val="single" w:sz="8" w:space="0" w:color="auto"/>
              <w:right w:val="single" w:sz="4" w:space="0" w:color="auto"/>
            </w:tcBorders>
            <w:tcMar>
              <w:top w:w="11" w:type="dxa"/>
              <w:left w:w="11" w:type="dxa"/>
              <w:bottom w:w="0" w:type="dxa"/>
              <w:right w:w="11" w:type="dxa"/>
            </w:tcMar>
            <w:vAlign w:val="center"/>
          </w:tcPr>
          <w:p w14:paraId="79B9FD66" w14:textId="77777777" w:rsidR="00DE7B8C" w:rsidRPr="00920F9B" w:rsidRDefault="00DE7B8C" w:rsidP="008F48C2">
            <w:pPr>
              <w:rPr>
                <w:rFonts w:ascii="Times New Roman" w:eastAsia="Arial Unicode MS" w:hAnsi="Times New Roman"/>
                <w:b/>
                <w:bCs/>
                <w:sz w:val="20"/>
                <w:szCs w:val="20"/>
                <w:lang w:val="uk-UA"/>
              </w:rPr>
            </w:pPr>
            <w:r w:rsidRPr="00920F9B">
              <w:rPr>
                <w:rFonts w:ascii="Times New Roman" w:hAnsi="Times New Roman"/>
                <w:b/>
                <w:bCs/>
                <w:sz w:val="20"/>
                <w:szCs w:val="20"/>
                <w:lang w:val="uk-UA"/>
              </w:rPr>
              <w:t>Позиція T</w:t>
            </w:r>
          </w:p>
        </w:tc>
        <w:tc>
          <w:tcPr>
            <w:tcW w:w="6933" w:type="dxa"/>
            <w:gridSpan w:val="5"/>
            <w:tcBorders>
              <w:top w:val="single" w:sz="4" w:space="0" w:color="auto"/>
              <w:left w:val="single" w:sz="4" w:space="0" w:color="auto"/>
              <w:bottom w:val="single" w:sz="4" w:space="0" w:color="auto"/>
              <w:right w:val="single" w:sz="8" w:space="0" w:color="auto"/>
            </w:tcBorders>
            <w:tcMar>
              <w:top w:w="11" w:type="dxa"/>
              <w:left w:w="11" w:type="dxa"/>
              <w:bottom w:w="0" w:type="dxa"/>
              <w:right w:w="11" w:type="dxa"/>
            </w:tcMar>
            <w:vAlign w:val="center"/>
          </w:tcPr>
          <w:p w14:paraId="6F3B26DE" w14:textId="77777777" w:rsidR="00DE7B8C" w:rsidRPr="00920F9B" w:rsidRDefault="00DE7B8C" w:rsidP="008F48C2">
            <w:pPr>
              <w:spacing w:line="240" w:lineRule="auto"/>
              <w:rPr>
                <w:rFonts w:ascii="Times New Roman" w:eastAsia="Arial Unicode MS" w:hAnsi="Times New Roman"/>
                <w:sz w:val="20"/>
                <w:szCs w:val="20"/>
                <w:lang w:val="uk-UA"/>
              </w:rPr>
            </w:pPr>
          </w:p>
        </w:tc>
      </w:tr>
      <w:tr w:rsidR="00DE7B8C" w:rsidRPr="00920F9B" w14:paraId="482361E6" w14:textId="77777777" w:rsidTr="008F48C2">
        <w:trPr>
          <w:cantSplit/>
          <w:trHeight w:val="300"/>
        </w:trPr>
        <w:tc>
          <w:tcPr>
            <w:tcW w:w="2132" w:type="dxa"/>
            <w:vMerge/>
            <w:tcBorders>
              <w:left w:val="single" w:sz="8" w:space="0" w:color="auto"/>
              <w:bottom w:val="nil"/>
              <w:right w:val="single" w:sz="4" w:space="0" w:color="auto"/>
            </w:tcBorders>
            <w:tcMar>
              <w:top w:w="11" w:type="dxa"/>
              <w:left w:w="11" w:type="dxa"/>
              <w:bottom w:w="0" w:type="dxa"/>
              <w:right w:w="11" w:type="dxa"/>
            </w:tcMar>
            <w:vAlign w:val="center"/>
          </w:tcPr>
          <w:p w14:paraId="2EDBBD43" w14:textId="77777777" w:rsidR="00DE7B8C" w:rsidRPr="00920F9B" w:rsidRDefault="00DE7B8C" w:rsidP="008F48C2">
            <w:pPr>
              <w:spacing w:after="0"/>
              <w:rPr>
                <w:rFonts w:ascii="Times New Roman" w:eastAsia="Arial Unicode MS" w:hAnsi="Times New Roman"/>
                <w:sz w:val="20"/>
                <w:szCs w:val="20"/>
                <w:lang w:val="uk-UA"/>
              </w:rPr>
            </w:pPr>
          </w:p>
        </w:tc>
        <w:tc>
          <w:tcPr>
            <w:tcW w:w="4144" w:type="dxa"/>
            <w:gridSpan w:val="3"/>
            <w:tcBorders>
              <w:top w:val="single" w:sz="4" w:space="0" w:color="auto"/>
              <w:left w:val="single" w:sz="4" w:space="0" w:color="auto"/>
              <w:bottom w:val="single" w:sz="4" w:space="0" w:color="auto"/>
              <w:right w:val="single" w:sz="4" w:space="0" w:color="000000"/>
            </w:tcBorders>
            <w:tcMar>
              <w:top w:w="11" w:type="dxa"/>
              <w:left w:w="11" w:type="dxa"/>
              <w:bottom w:w="0" w:type="dxa"/>
              <w:right w:w="11" w:type="dxa"/>
            </w:tcMar>
            <w:vAlign w:val="center"/>
          </w:tcPr>
          <w:p w14:paraId="3EF871D5"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Клас точності</w:t>
            </w:r>
          </w:p>
        </w:tc>
        <w:tc>
          <w:tcPr>
            <w:tcW w:w="2789" w:type="dxa"/>
            <w:gridSpan w:val="2"/>
            <w:tcBorders>
              <w:top w:val="single" w:sz="4" w:space="0" w:color="auto"/>
              <w:left w:val="nil"/>
              <w:bottom w:val="single" w:sz="4" w:space="0" w:color="auto"/>
              <w:right w:val="single" w:sz="8" w:space="0" w:color="auto"/>
            </w:tcBorders>
            <w:tcMar>
              <w:top w:w="11" w:type="dxa"/>
              <w:left w:w="11" w:type="dxa"/>
              <w:bottom w:w="0" w:type="dxa"/>
              <w:right w:w="11" w:type="dxa"/>
            </w:tcMar>
            <w:vAlign w:val="center"/>
          </w:tcPr>
          <w:p w14:paraId="5C33BE96"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1</w:t>
            </w:r>
          </w:p>
        </w:tc>
      </w:tr>
      <w:tr w:rsidR="00DE7B8C" w:rsidRPr="00920F9B" w14:paraId="491E395C" w14:textId="77777777" w:rsidTr="008F48C2">
        <w:trPr>
          <w:trHeight w:val="300"/>
        </w:trPr>
        <w:tc>
          <w:tcPr>
            <w:tcW w:w="2132" w:type="dxa"/>
            <w:tcBorders>
              <w:top w:val="nil"/>
              <w:left w:val="single" w:sz="8" w:space="0" w:color="auto"/>
              <w:bottom w:val="nil"/>
              <w:right w:val="single" w:sz="4" w:space="0" w:color="auto"/>
            </w:tcBorders>
            <w:tcMar>
              <w:top w:w="11" w:type="dxa"/>
              <w:left w:w="11" w:type="dxa"/>
              <w:bottom w:w="0" w:type="dxa"/>
              <w:right w:w="11" w:type="dxa"/>
            </w:tcMar>
            <w:vAlign w:val="center"/>
          </w:tcPr>
          <w:p w14:paraId="106F937E" w14:textId="77777777" w:rsidR="00DE7B8C" w:rsidRPr="00920F9B" w:rsidRDefault="00DE7B8C" w:rsidP="008F48C2">
            <w:pPr>
              <w:spacing w:after="0"/>
              <w:rPr>
                <w:rFonts w:ascii="Times New Roman" w:eastAsia="Arial Unicode MS" w:hAnsi="Times New Roman"/>
                <w:sz w:val="20"/>
                <w:szCs w:val="20"/>
                <w:lang w:val="uk-UA"/>
              </w:rPr>
            </w:pPr>
            <w:r w:rsidRPr="00920F9B">
              <w:rPr>
                <w:rFonts w:ascii="Times New Roman" w:hAnsi="Times New Roman"/>
                <w:sz w:val="20"/>
                <w:szCs w:val="20"/>
                <w:lang w:val="uk-UA"/>
              </w:rPr>
              <w:t>Термометр</w:t>
            </w:r>
          </w:p>
        </w:tc>
        <w:tc>
          <w:tcPr>
            <w:tcW w:w="4144" w:type="dxa"/>
            <w:gridSpan w:val="3"/>
            <w:tcBorders>
              <w:top w:val="single" w:sz="4" w:space="0" w:color="auto"/>
              <w:left w:val="single" w:sz="4" w:space="0" w:color="auto"/>
              <w:bottom w:val="single" w:sz="4" w:space="0" w:color="auto"/>
              <w:right w:val="single" w:sz="4" w:space="0" w:color="000000"/>
            </w:tcBorders>
            <w:tcMar>
              <w:top w:w="11" w:type="dxa"/>
              <w:left w:w="11" w:type="dxa"/>
              <w:bottom w:w="0" w:type="dxa"/>
              <w:right w:w="11" w:type="dxa"/>
            </w:tcMar>
            <w:vAlign w:val="center"/>
          </w:tcPr>
          <w:p w14:paraId="237A0192"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Шкала</w:t>
            </w:r>
          </w:p>
        </w:tc>
        <w:tc>
          <w:tcPr>
            <w:tcW w:w="2789" w:type="dxa"/>
            <w:gridSpan w:val="2"/>
            <w:tcBorders>
              <w:top w:val="single" w:sz="4" w:space="0" w:color="auto"/>
              <w:left w:val="nil"/>
              <w:bottom w:val="single" w:sz="4" w:space="0" w:color="auto"/>
              <w:right w:val="single" w:sz="8" w:space="0" w:color="auto"/>
            </w:tcBorders>
            <w:tcMar>
              <w:top w:w="11" w:type="dxa"/>
              <w:left w:w="11" w:type="dxa"/>
              <w:bottom w:w="0" w:type="dxa"/>
              <w:right w:w="11" w:type="dxa"/>
            </w:tcMar>
            <w:vAlign w:val="center"/>
          </w:tcPr>
          <w:p w14:paraId="1A9B0BBE" w14:textId="77777777" w:rsidR="00DE7B8C" w:rsidRPr="00920F9B" w:rsidRDefault="00DE7B8C" w:rsidP="008F48C2">
            <w:pPr>
              <w:spacing w:after="0" w:line="240" w:lineRule="auto"/>
              <w:rPr>
                <w:rFonts w:ascii="Times New Roman" w:eastAsia="Arial Unicode MS" w:hAnsi="Times New Roman"/>
                <w:sz w:val="20"/>
                <w:szCs w:val="20"/>
                <w:lang w:val="uk-UA"/>
              </w:rPr>
            </w:pPr>
            <w:r w:rsidRPr="00920F9B">
              <w:rPr>
                <w:rFonts w:ascii="Times New Roman" w:hAnsi="Times New Roman"/>
                <w:sz w:val="20"/>
                <w:szCs w:val="20"/>
                <w:lang w:val="uk-UA"/>
              </w:rPr>
              <w:t>(20–150) °C для опалення</w:t>
            </w:r>
          </w:p>
        </w:tc>
      </w:tr>
      <w:tr w:rsidR="00DE7B8C" w:rsidRPr="00920F9B" w14:paraId="12660A9D" w14:textId="77777777" w:rsidTr="008F48C2">
        <w:trPr>
          <w:cantSplit/>
          <w:trHeight w:val="644"/>
        </w:trPr>
        <w:tc>
          <w:tcPr>
            <w:tcW w:w="2132" w:type="dxa"/>
            <w:tcBorders>
              <w:top w:val="single" w:sz="8" w:space="0" w:color="auto"/>
              <w:left w:val="single" w:sz="8" w:space="0" w:color="auto"/>
              <w:bottom w:val="nil"/>
              <w:right w:val="single" w:sz="4" w:space="0" w:color="auto"/>
            </w:tcBorders>
            <w:tcMar>
              <w:top w:w="11" w:type="dxa"/>
              <w:left w:w="11" w:type="dxa"/>
              <w:bottom w:w="0" w:type="dxa"/>
              <w:right w:w="11" w:type="dxa"/>
            </w:tcMar>
            <w:vAlign w:val="center"/>
          </w:tcPr>
          <w:p w14:paraId="278B6740" w14:textId="77777777" w:rsidR="00DE7B8C" w:rsidRPr="00920F9B" w:rsidRDefault="00DE7B8C" w:rsidP="008F48C2">
            <w:pPr>
              <w:rPr>
                <w:rFonts w:ascii="Times New Roman" w:eastAsia="Arial Unicode MS" w:hAnsi="Times New Roman"/>
                <w:b/>
                <w:bCs/>
                <w:sz w:val="20"/>
                <w:szCs w:val="20"/>
                <w:lang w:val="uk-UA"/>
              </w:rPr>
            </w:pPr>
            <w:r w:rsidRPr="00920F9B">
              <w:rPr>
                <w:rFonts w:ascii="Times New Roman" w:hAnsi="Times New Roman"/>
                <w:b/>
                <w:bCs/>
                <w:sz w:val="20"/>
                <w:szCs w:val="20"/>
                <w:lang w:val="uk-UA"/>
              </w:rPr>
              <w:t>Трубопроводи</w:t>
            </w:r>
          </w:p>
        </w:tc>
        <w:tc>
          <w:tcPr>
            <w:tcW w:w="6933" w:type="dxa"/>
            <w:gridSpan w:val="5"/>
            <w:tcBorders>
              <w:top w:val="single" w:sz="4" w:space="0" w:color="auto"/>
              <w:left w:val="single" w:sz="4" w:space="0" w:color="auto"/>
              <w:right w:val="single" w:sz="4" w:space="0" w:color="auto"/>
            </w:tcBorders>
            <w:tcMar>
              <w:top w:w="11" w:type="dxa"/>
              <w:left w:w="11" w:type="dxa"/>
              <w:bottom w:w="0" w:type="dxa"/>
              <w:right w:w="11" w:type="dxa"/>
            </w:tcMar>
            <w:vAlign w:val="center"/>
          </w:tcPr>
          <w:p w14:paraId="2A04BA26" w14:textId="77777777" w:rsidR="00DE7B8C" w:rsidRPr="00920F9B" w:rsidRDefault="00DE7B8C" w:rsidP="008F48C2">
            <w:pPr>
              <w:spacing w:line="240" w:lineRule="auto"/>
              <w:rPr>
                <w:rFonts w:ascii="Times New Roman" w:eastAsia="Arial Unicode MS" w:hAnsi="Times New Roman"/>
                <w:sz w:val="20"/>
                <w:szCs w:val="20"/>
                <w:lang w:val="uk-UA"/>
              </w:rPr>
            </w:pPr>
            <w:r w:rsidRPr="00920F9B">
              <w:rPr>
                <w:rFonts w:ascii="Times New Roman" w:hAnsi="Times New Roman"/>
                <w:sz w:val="20"/>
                <w:szCs w:val="20"/>
                <w:lang w:val="uk-UA"/>
              </w:rPr>
              <w:t>Труби сталеві електрозварні.</w:t>
            </w:r>
          </w:p>
        </w:tc>
      </w:tr>
      <w:tr w:rsidR="00DE7B8C" w:rsidRPr="00920F9B" w14:paraId="5E9C2465" w14:textId="77777777" w:rsidTr="008F48C2">
        <w:trPr>
          <w:cantSplit/>
          <w:trHeight w:val="69"/>
        </w:trPr>
        <w:tc>
          <w:tcPr>
            <w:tcW w:w="2132" w:type="dxa"/>
            <w:tcBorders>
              <w:left w:val="single" w:sz="8" w:space="0" w:color="auto"/>
              <w:bottom w:val="single" w:sz="4" w:space="0" w:color="auto"/>
              <w:right w:val="single" w:sz="4" w:space="0" w:color="auto"/>
            </w:tcBorders>
            <w:tcMar>
              <w:top w:w="11" w:type="dxa"/>
              <w:left w:w="11" w:type="dxa"/>
              <w:bottom w:w="0" w:type="dxa"/>
              <w:right w:w="11" w:type="dxa"/>
            </w:tcMar>
            <w:vAlign w:val="center"/>
          </w:tcPr>
          <w:p w14:paraId="6FB1F576" w14:textId="77777777" w:rsidR="00DE7B8C" w:rsidRPr="00920F9B" w:rsidRDefault="00DE7B8C" w:rsidP="008F48C2">
            <w:pPr>
              <w:rPr>
                <w:rFonts w:ascii="Times New Roman" w:hAnsi="Times New Roman"/>
                <w:sz w:val="20"/>
                <w:szCs w:val="20"/>
                <w:lang w:val="uk-UA"/>
              </w:rPr>
            </w:pPr>
            <w:r w:rsidRPr="00920F9B">
              <w:rPr>
                <w:rFonts w:ascii="Times New Roman" w:hAnsi="Times New Roman"/>
                <w:sz w:val="20"/>
                <w:szCs w:val="20"/>
                <w:lang w:val="uk-UA"/>
              </w:rPr>
              <w:t>Позиції T1, T2, T11, T12</w:t>
            </w:r>
          </w:p>
        </w:tc>
        <w:tc>
          <w:tcPr>
            <w:tcW w:w="6933" w:type="dxa"/>
            <w:gridSpan w:val="5"/>
            <w:tcBorders>
              <w:left w:val="single" w:sz="4" w:space="0" w:color="auto"/>
              <w:bottom w:val="single" w:sz="4" w:space="0" w:color="auto"/>
              <w:right w:val="single" w:sz="4" w:space="0" w:color="auto"/>
            </w:tcBorders>
            <w:tcMar>
              <w:top w:w="11" w:type="dxa"/>
              <w:left w:w="11" w:type="dxa"/>
              <w:bottom w:w="0" w:type="dxa"/>
              <w:right w:w="11" w:type="dxa"/>
            </w:tcMar>
            <w:vAlign w:val="center"/>
          </w:tcPr>
          <w:p w14:paraId="19229433" w14:textId="77777777" w:rsidR="00DE7B8C" w:rsidRPr="00920F9B" w:rsidRDefault="00DE7B8C" w:rsidP="008F48C2">
            <w:pPr>
              <w:spacing w:line="240" w:lineRule="auto"/>
              <w:rPr>
                <w:rFonts w:ascii="Times New Roman" w:hAnsi="Times New Roman"/>
                <w:sz w:val="20"/>
                <w:szCs w:val="20"/>
                <w:lang w:val="uk-UA"/>
              </w:rPr>
            </w:pPr>
          </w:p>
        </w:tc>
      </w:tr>
      <w:tr w:rsidR="00DE7B8C" w:rsidRPr="00920F9B" w14:paraId="2C09CBD8" w14:textId="77777777" w:rsidTr="008F48C2">
        <w:trPr>
          <w:trHeight w:val="766"/>
        </w:trPr>
        <w:tc>
          <w:tcPr>
            <w:tcW w:w="2132" w:type="dxa"/>
            <w:tcBorders>
              <w:top w:val="single" w:sz="4" w:space="0" w:color="auto"/>
              <w:left w:val="single" w:sz="8" w:space="0" w:color="auto"/>
              <w:bottom w:val="single" w:sz="4" w:space="0" w:color="auto"/>
              <w:right w:val="single" w:sz="4" w:space="0" w:color="auto"/>
            </w:tcBorders>
            <w:tcMar>
              <w:top w:w="11" w:type="dxa"/>
              <w:left w:w="11" w:type="dxa"/>
              <w:bottom w:w="0" w:type="dxa"/>
              <w:right w:w="11" w:type="dxa"/>
            </w:tcMar>
            <w:vAlign w:val="center"/>
          </w:tcPr>
          <w:p w14:paraId="272D158D" w14:textId="77777777" w:rsidR="00DE7B8C" w:rsidRPr="00920F9B" w:rsidRDefault="00DE7B8C" w:rsidP="008F48C2">
            <w:pPr>
              <w:spacing w:before="240" w:after="0"/>
              <w:rPr>
                <w:rFonts w:ascii="Times New Roman" w:hAnsi="Times New Roman"/>
                <w:b/>
                <w:bCs/>
                <w:sz w:val="20"/>
                <w:szCs w:val="20"/>
                <w:lang w:val="uk-UA"/>
              </w:rPr>
            </w:pPr>
            <w:r w:rsidRPr="00920F9B">
              <w:rPr>
                <w:rFonts w:ascii="Times New Roman" w:hAnsi="Times New Roman"/>
                <w:b/>
                <w:bCs/>
                <w:sz w:val="20"/>
                <w:szCs w:val="20"/>
                <w:lang w:val="uk-UA"/>
              </w:rPr>
              <w:t>Ізоляція трубопроводів</w:t>
            </w:r>
          </w:p>
          <w:p w14:paraId="07A09A6B" w14:textId="77777777" w:rsidR="00DE7B8C" w:rsidRPr="00920F9B" w:rsidRDefault="00DE7B8C" w:rsidP="008F48C2">
            <w:pPr>
              <w:spacing w:before="240" w:after="0"/>
              <w:rPr>
                <w:rFonts w:ascii="Times New Roman" w:eastAsia="Arial Unicode MS" w:hAnsi="Times New Roman"/>
                <w:b/>
                <w:bCs/>
                <w:sz w:val="20"/>
                <w:szCs w:val="20"/>
                <w:lang w:val="uk-UA"/>
              </w:rPr>
            </w:pPr>
            <w:r w:rsidRPr="00920F9B">
              <w:rPr>
                <w:rFonts w:ascii="Times New Roman" w:hAnsi="Times New Roman"/>
                <w:sz w:val="20"/>
                <w:szCs w:val="20"/>
                <w:lang w:val="uk-UA"/>
              </w:rPr>
              <w:t>Позиції Т1, Т2, Т11,Т12</w:t>
            </w:r>
          </w:p>
        </w:tc>
        <w:tc>
          <w:tcPr>
            <w:tcW w:w="6933" w:type="dxa"/>
            <w:gridSpan w:val="5"/>
            <w:tcBorders>
              <w:top w:val="single" w:sz="4" w:space="0" w:color="auto"/>
              <w:left w:val="single" w:sz="4" w:space="0" w:color="auto"/>
              <w:bottom w:val="single" w:sz="4" w:space="0" w:color="auto"/>
              <w:right w:val="single" w:sz="8" w:space="0" w:color="auto"/>
            </w:tcBorders>
            <w:tcMar>
              <w:top w:w="11" w:type="dxa"/>
              <w:left w:w="11" w:type="dxa"/>
              <w:bottom w:w="0" w:type="dxa"/>
              <w:right w:w="11" w:type="dxa"/>
            </w:tcMar>
            <w:vAlign w:val="center"/>
          </w:tcPr>
          <w:p w14:paraId="3750A655" w14:textId="77777777" w:rsidR="00DE7B8C" w:rsidRPr="00920F9B" w:rsidRDefault="00DE7B8C" w:rsidP="008F48C2">
            <w:pPr>
              <w:spacing w:before="240" w:after="0" w:line="240" w:lineRule="auto"/>
              <w:rPr>
                <w:rFonts w:ascii="Times New Roman" w:hAnsi="Times New Roman"/>
                <w:sz w:val="20"/>
                <w:szCs w:val="20"/>
                <w:lang w:val="uk-UA"/>
              </w:rPr>
            </w:pPr>
            <w:r w:rsidRPr="00920F9B">
              <w:rPr>
                <w:rFonts w:ascii="Times New Roman" w:hAnsi="Times New Roman"/>
                <w:sz w:val="20"/>
                <w:szCs w:val="20"/>
                <w:lang w:val="uk-UA"/>
              </w:rPr>
              <w:t>Виконавець повинен виконувати вимоги правил та нормативів проектування та безпеки, а також енергозбереження згідно ДБН В.2.5-67:2013</w:t>
            </w:r>
          </w:p>
        </w:tc>
      </w:tr>
      <w:tr w:rsidR="00DE7B8C" w:rsidRPr="00920F9B" w14:paraId="29D6C269" w14:textId="77777777" w:rsidTr="008F48C2">
        <w:trPr>
          <w:trHeight w:val="807"/>
        </w:trPr>
        <w:tc>
          <w:tcPr>
            <w:tcW w:w="2132" w:type="dxa"/>
            <w:tcBorders>
              <w:top w:val="single" w:sz="4" w:space="0" w:color="auto"/>
              <w:left w:val="single" w:sz="8" w:space="0" w:color="auto"/>
              <w:bottom w:val="single" w:sz="4" w:space="0" w:color="auto"/>
              <w:right w:val="single" w:sz="4" w:space="0" w:color="auto"/>
            </w:tcBorders>
            <w:tcMar>
              <w:top w:w="11" w:type="dxa"/>
              <w:left w:w="11" w:type="dxa"/>
              <w:bottom w:w="0" w:type="dxa"/>
              <w:right w:w="11" w:type="dxa"/>
            </w:tcMar>
            <w:vAlign w:val="center"/>
          </w:tcPr>
          <w:p w14:paraId="0EDDE375" w14:textId="77777777" w:rsidR="00DE7B8C" w:rsidRPr="00920F9B" w:rsidRDefault="00DE7B8C" w:rsidP="008F48C2">
            <w:pPr>
              <w:rPr>
                <w:rFonts w:ascii="Times New Roman" w:eastAsia="Arial Unicode MS" w:hAnsi="Times New Roman"/>
                <w:b/>
                <w:bCs/>
                <w:sz w:val="20"/>
                <w:szCs w:val="20"/>
                <w:lang w:val="uk-UA"/>
              </w:rPr>
            </w:pPr>
            <w:r w:rsidRPr="00920F9B">
              <w:rPr>
                <w:rFonts w:ascii="Times New Roman" w:hAnsi="Times New Roman"/>
                <w:b/>
                <w:bCs/>
                <w:sz w:val="20"/>
                <w:szCs w:val="20"/>
                <w:lang w:val="uk-UA"/>
              </w:rPr>
              <w:t>Матеріали</w:t>
            </w:r>
          </w:p>
        </w:tc>
        <w:tc>
          <w:tcPr>
            <w:tcW w:w="6933" w:type="dxa"/>
            <w:gridSpan w:val="5"/>
            <w:tcBorders>
              <w:top w:val="single" w:sz="4" w:space="0" w:color="auto"/>
              <w:left w:val="single" w:sz="4" w:space="0" w:color="auto"/>
              <w:bottom w:val="single" w:sz="4" w:space="0" w:color="auto"/>
              <w:right w:val="single" w:sz="8" w:space="0" w:color="auto"/>
            </w:tcBorders>
            <w:tcMar>
              <w:top w:w="11" w:type="dxa"/>
              <w:left w:w="11" w:type="dxa"/>
              <w:bottom w:w="0" w:type="dxa"/>
              <w:right w:w="11" w:type="dxa"/>
            </w:tcMar>
            <w:vAlign w:val="center"/>
          </w:tcPr>
          <w:p w14:paraId="716BA5A4" w14:textId="77777777" w:rsidR="00DE7B8C" w:rsidRPr="00920F9B" w:rsidRDefault="00DE7B8C" w:rsidP="008F48C2">
            <w:pPr>
              <w:spacing w:line="240" w:lineRule="auto"/>
              <w:rPr>
                <w:rFonts w:ascii="Times New Roman" w:hAnsi="Times New Roman"/>
                <w:sz w:val="20"/>
                <w:szCs w:val="20"/>
                <w:lang w:val="uk-UA"/>
              </w:rPr>
            </w:pPr>
            <w:r w:rsidRPr="00920F9B">
              <w:rPr>
                <w:rFonts w:ascii="Times New Roman" w:hAnsi="Times New Roman"/>
                <w:sz w:val="20"/>
                <w:szCs w:val="20"/>
                <w:lang w:val="uk-UA"/>
              </w:rPr>
              <w:t>Все обладнання та матеріали повинні бути новими, такими, що враховують всі останні покращення конструкції та матеріалів.</w:t>
            </w:r>
          </w:p>
          <w:p w14:paraId="49BE6FE0" w14:textId="77777777" w:rsidR="00DE7B8C" w:rsidRPr="00920F9B" w:rsidRDefault="00DE7B8C" w:rsidP="008F48C2">
            <w:pPr>
              <w:spacing w:line="240" w:lineRule="auto"/>
              <w:rPr>
                <w:rFonts w:ascii="Times New Roman" w:eastAsia="Arial Unicode MS" w:hAnsi="Times New Roman"/>
                <w:sz w:val="20"/>
                <w:szCs w:val="20"/>
                <w:lang w:val="uk-UA"/>
              </w:rPr>
            </w:pPr>
            <w:r w:rsidRPr="00920F9B">
              <w:rPr>
                <w:rFonts w:ascii="Times New Roman" w:hAnsi="Times New Roman"/>
                <w:sz w:val="20"/>
                <w:szCs w:val="20"/>
                <w:lang w:val="uk-UA"/>
              </w:rPr>
              <w:t>За можливістю необхідно використовувати в проекті трубопровідну арматуру та обладнання, що вже встановлено на об’єкті (грязьовики, сітчасті фільтри, кульові крани, тощо).</w:t>
            </w:r>
          </w:p>
        </w:tc>
      </w:tr>
    </w:tbl>
    <w:p w14:paraId="2EED0E69" w14:textId="77777777" w:rsidR="00DE7B8C" w:rsidRPr="00920F9B" w:rsidRDefault="00DE7B8C" w:rsidP="00DE7B8C">
      <w:pPr>
        <w:pStyle w:val="iCStandard"/>
        <w:rPr>
          <w:rFonts w:ascii="Times New Roman" w:hAnsi="Times New Roman"/>
          <w:sz w:val="20"/>
          <w:lang w:val="ru-RU"/>
        </w:rPr>
      </w:pPr>
      <w:r w:rsidRPr="00041F24">
        <w:rPr>
          <w:rFonts w:ascii="Times New Roman" w:hAnsi="Times New Roman"/>
          <w:sz w:val="20"/>
          <w:lang w:val="ru-RU"/>
        </w:rPr>
        <w:t>Т1</w:t>
      </w:r>
      <w:r w:rsidRPr="00920F9B">
        <w:rPr>
          <w:rFonts w:ascii="Times New Roman" w:hAnsi="Times New Roman"/>
          <w:sz w:val="20"/>
          <w:lang w:val="ru-RU"/>
        </w:rPr>
        <w:t>, Т2 – трубопроводи  вводу з теплових мереж.</w:t>
      </w:r>
    </w:p>
    <w:p w14:paraId="574EAAEF" w14:textId="57F60E81" w:rsidR="00DE7B8C" w:rsidRDefault="00DE7B8C" w:rsidP="00DE7B8C">
      <w:pPr>
        <w:pStyle w:val="13"/>
        <w:autoSpaceDE w:val="0"/>
        <w:autoSpaceDN w:val="0"/>
        <w:adjustRightInd w:val="0"/>
        <w:spacing w:line="360" w:lineRule="auto"/>
        <w:ind w:left="0" w:firstLine="708"/>
        <w:rPr>
          <w:rFonts w:ascii="Times New Roman" w:hAnsi="Times New Roman" w:cs="Times New Roman"/>
          <w:sz w:val="20"/>
          <w:szCs w:val="20"/>
        </w:rPr>
      </w:pPr>
      <w:r w:rsidRPr="00920F9B">
        <w:rPr>
          <w:rFonts w:ascii="Times New Roman" w:hAnsi="Times New Roman" w:cs="Times New Roman"/>
          <w:sz w:val="20"/>
          <w:szCs w:val="20"/>
        </w:rPr>
        <w:t>Т11, Т21 –  трубопроводи до системи опалення.</w:t>
      </w:r>
    </w:p>
    <w:p w14:paraId="15974335" w14:textId="77777777" w:rsidR="00425F79" w:rsidRPr="00920F9B" w:rsidRDefault="00425F79" w:rsidP="00DE7B8C">
      <w:pPr>
        <w:pStyle w:val="13"/>
        <w:autoSpaceDE w:val="0"/>
        <w:autoSpaceDN w:val="0"/>
        <w:adjustRightInd w:val="0"/>
        <w:spacing w:line="360" w:lineRule="auto"/>
        <w:ind w:left="0" w:firstLine="708"/>
        <w:rPr>
          <w:rFonts w:ascii="Times New Roman" w:hAnsi="Times New Roman" w:cs="Times New Roman"/>
          <w:sz w:val="20"/>
          <w:szCs w:val="20"/>
        </w:rPr>
      </w:pPr>
    </w:p>
    <w:p w14:paraId="00007609" w14:textId="0750F381" w:rsidR="00DE7B8C" w:rsidRPr="00041F24" w:rsidRDefault="00B33AC5" w:rsidP="00041F24">
      <w:pPr>
        <w:numPr>
          <w:ilvl w:val="0"/>
          <w:numId w:val="41"/>
        </w:numPr>
        <w:autoSpaceDE w:val="0"/>
        <w:autoSpaceDN w:val="0"/>
        <w:adjustRightInd w:val="0"/>
        <w:spacing w:after="0" w:line="360" w:lineRule="auto"/>
        <w:ind w:left="0" w:firstLine="567"/>
        <w:jc w:val="both"/>
        <w:rPr>
          <w:rFonts w:ascii="Times New Roman" w:hAnsi="Times New Roman"/>
          <w:b/>
          <w:sz w:val="20"/>
          <w:szCs w:val="20"/>
        </w:rPr>
      </w:pPr>
      <w:r w:rsidRPr="00041F24">
        <w:rPr>
          <w:rFonts w:ascii="Times New Roman" w:hAnsi="Times New Roman"/>
          <w:b/>
          <w:bCs/>
          <w:sz w:val="20"/>
          <w:szCs w:val="20"/>
          <w:lang w:val="uk-UA"/>
        </w:rPr>
        <w:t>Вимоги</w:t>
      </w:r>
      <w:r w:rsidRPr="00041F24">
        <w:rPr>
          <w:rFonts w:ascii="Times New Roman" w:hAnsi="Times New Roman"/>
          <w:b/>
          <w:sz w:val="20"/>
          <w:szCs w:val="20"/>
        </w:rPr>
        <w:t xml:space="preserve"> щодо надання документів </w:t>
      </w:r>
      <w:r w:rsidR="00425F79">
        <w:rPr>
          <w:rFonts w:ascii="Times New Roman" w:hAnsi="Times New Roman"/>
          <w:b/>
          <w:sz w:val="20"/>
          <w:szCs w:val="20"/>
        </w:rPr>
        <w:t>У</w:t>
      </w:r>
      <w:r w:rsidRPr="00041F24">
        <w:rPr>
          <w:rFonts w:ascii="Times New Roman" w:hAnsi="Times New Roman"/>
          <w:b/>
          <w:sz w:val="20"/>
          <w:szCs w:val="20"/>
        </w:rPr>
        <w:t>часник</w:t>
      </w:r>
      <w:r w:rsidR="00425F79">
        <w:rPr>
          <w:rFonts w:ascii="Times New Roman" w:hAnsi="Times New Roman"/>
          <w:b/>
          <w:sz w:val="20"/>
          <w:szCs w:val="20"/>
        </w:rPr>
        <w:t>ом</w:t>
      </w:r>
      <w:r w:rsidRPr="00041F24">
        <w:rPr>
          <w:rFonts w:ascii="Times New Roman" w:hAnsi="Times New Roman"/>
          <w:b/>
          <w:sz w:val="20"/>
          <w:szCs w:val="20"/>
        </w:rPr>
        <w:t xml:space="preserve"> тендеру:</w:t>
      </w:r>
    </w:p>
    <w:p w14:paraId="42A2BC71" w14:textId="40701EC3" w:rsidR="00B33AC5" w:rsidRPr="00B33AC5" w:rsidRDefault="00B33AC5" w:rsidP="00041F24">
      <w:pPr>
        <w:pStyle w:val="13"/>
        <w:numPr>
          <w:ilvl w:val="1"/>
          <w:numId w:val="60"/>
        </w:numPr>
        <w:autoSpaceDE w:val="0"/>
        <w:autoSpaceDN w:val="0"/>
        <w:adjustRightInd w:val="0"/>
        <w:spacing w:line="360" w:lineRule="auto"/>
        <w:ind w:left="709"/>
        <w:rPr>
          <w:rFonts w:ascii="Times New Roman" w:hAnsi="Times New Roman" w:cs="Times New Roman"/>
          <w:sz w:val="20"/>
          <w:szCs w:val="20"/>
          <w:lang w:val="ru-RU"/>
        </w:rPr>
      </w:pPr>
      <w:r w:rsidRPr="00B33AC5">
        <w:rPr>
          <w:rFonts w:ascii="Times New Roman" w:hAnsi="Times New Roman" w:cs="Times New Roman"/>
          <w:sz w:val="20"/>
          <w:szCs w:val="20"/>
          <w:lang w:val="ru-RU"/>
        </w:rPr>
        <w:t>Ліцензія на будівництво із:</w:t>
      </w:r>
    </w:p>
    <w:p w14:paraId="7C2B9929" w14:textId="77777777" w:rsidR="00425F79" w:rsidRDefault="00B33AC5" w:rsidP="00041F24">
      <w:pPr>
        <w:pStyle w:val="13"/>
        <w:numPr>
          <w:ilvl w:val="1"/>
          <w:numId w:val="95"/>
        </w:numPr>
        <w:autoSpaceDE w:val="0"/>
        <w:autoSpaceDN w:val="0"/>
        <w:adjustRightInd w:val="0"/>
        <w:spacing w:line="360" w:lineRule="auto"/>
        <w:ind w:left="709"/>
        <w:rPr>
          <w:rFonts w:ascii="Times New Roman" w:hAnsi="Times New Roman" w:cs="Times New Roman"/>
          <w:sz w:val="20"/>
          <w:szCs w:val="20"/>
          <w:lang w:val="ru-RU"/>
        </w:rPr>
      </w:pPr>
      <w:r w:rsidRPr="00B33AC5">
        <w:rPr>
          <w:rFonts w:ascii="Times New Roman" w:hAnsi="Times New Roman" w:cs="Times New Roman"/>
          <w:sz w:val="20"/>
          <w:szCs w:val="20"/>
          <w:lang w:val="ru-RU"/>
        </w:rPr>
        <w:t>Додатком до ліцензії, де вказані всі види робіт, необхідні для реалізації проекту</w:t>
      </w:r>
      <w:r w:rsidR="00425F79">
        <w:rPr>
          <w:rFonts w:ascii="Times New Roman" w:hAnsi="Times New Roman" w:cs="Times New Roman"/>
          <w:sz w:val="20"/>
          <w:szCs w:val="20"/>
          <w:lang w:val="ru-RU"/>
        </w:rPr>
        <w:t>, а саме:</w:t>
      </w:r>
    </w:p>
    <w:p w14:paraId="09816B4E" w14:textId="77777777" w:rsidR="00425F79" w:rsidRPr="00041F24" w:rsidRDefault="00425F79" w:rsidP="00041F24">
      <w:pPr>
        <w:spacing w:after="0"/>
        <w:ind w:left="851"/>
        <w:rPr>
          <w:sz w:val="20"/>
          <w:lang w:eastAsia="en-US"/>
        </w:rPr>
      </w:pPr>
      <w:r w:rsidRPr="00041F24">
        <w:rPr>
          <w:rFonts w:ascii="Times New Roman" w:hAnsi="Times New Roman"/>
          <w:sz w:val="20"/>
          <w:lang w:eastAsia="en-US"/>
        </w:rPr>
        <w:t>1.00.00 БУДІВЕЛЬНІ ТА МОНТАЖНІ РОБОТИ ЗАГАЛЬНОГО ПРИЗНАЧЕННЯ:</w:t>
      </w:r>
    </w:p>
    <w:p w14:paraId="44FE4FB3" w14:textId="77777777" w:rsidR="00425F79" w:rsidRPr="00041F24" w:rsidRDefault="00425F79" w:rsidP="00041F24">
      <w:pPr>
        <w:spacing w:after="0"/>
        <w:ind w:left="851"/>
        <w:rPr>
          <w:sz w:val="20"/>
          <w:lang w:eastAsia="en-US"/>
        </w:rPr>
      </w:pPr>
      <w:r w:rsidRPr="00041F24">
        <w:rPr>
          <w:rFonts w:ascii="Times New Roman" w:hAnsi="Times New Roman"/>
          <w:sz w:val="20"/>
          <w:lang w:eastAsia="en-US"/>
        </w:rPr>
        <w:t>1.01.00 Улаштування основ та фундаментів збірних та монолітних</w:t>
      </w:r>
    </w:p>
    <w:p w14:paraId="6B4460FD" w14:textId="77777777" w:rsidR="00425F79" w:rsidRPr="00041F24" w:rsidRDefault="00425F79" w:rsidP="00041F24">
      <w:pPr>
        <w:spacing w:after="0"/>
        <w:ind w:left="851"/>
        <w:rPr>
          <w:sz w:val="20"/>
          <w:lang w:eastAsia="en-US"/>
        </w:rPr>
      </w:pPr>
      <w:r w:rsidRPr="00041F24">
        <w:rPr>
          <w:rFonts w:ascii="Times New Roman" w:hAnsi="Times New Roman"/>
          <w:sz w:val="20"/>
          <w:lang w:eastAsia="en-US"/>
        </w:rPr>
        <w:t>1.04.00 Зведення металевих конструкцій</w:t>
      </w:r>
    </w:p>
    <w:p w14:paraId="3949B762" w14:textId="77777777" w:rsidR="00425F79" w:rsidRPr="00041F24" w:rsidRDefault="00425F79" w:rsidP="00041F24">
      <w:pPr>
        <w:spacing w:after="0"/>
        <w:ind w:left="851"/>
        <w:rPr>
          <w:sz w:val="20"/>
          <w:lang w:eastAsia="en-US"/>
        </w:rPr>
      </w:pPr>
      <w:r w:rsidRPr="00041F24">
        <w:rPr>
          <w:rFonts w:ascii="Times New Roman" w:hAnsi="Times New Roman"/>
          <w:sz w:val="20"/>
          <w:lang w:eastAsia="en-US"/>
        </w:rPr>
        <w:t>1.06.00 Зведення монолітних бетонних, залізобетонних та армоцементних конструкцій</w:t>
      </w:r>
    </w:p>
    <w:p w14:paraId="5C0CEC9D" w14:textId="77777777" w:rsidR="00425F79" w:rsidRPr="00041F24" w:rsidRDefault="00425F79" w:rsidP="00041F24">
      <w:pPr>
        <w:spacing w:after="0"/>
        <w:ind w:left="851"/>
        <w:rPr>
          <w:sz w:val="20"/>
          <w:lang w:eastAsia="en-US"/>
        </w:rPr>
      </w:pPr>
      <w:r w:rsidRPr="00041F24">
        <w:rPr>
          <w:rFonts w:ascii="Times New Roman" w:hAnsi="Times New Roman"/>
          <w:sz w:val="20"/>
          <w:lang w:eastAsia="en-US"/>
        </w:rPr>
        <w:t xml:space="preserve">1.07.00 Зведення кам’яних та армокам’яних конструкцій </w:t>
      </w:r>
    </w:p>
    <w:p w14:paraId="76DE1DD8" w14:textId="77777777" w:rsidR="00425F79" w:rsidRPr="00041F24" w:rsidRDefault="00425F79" w:rsidP="00041F24">
      <w:pPr>
        <w:spacing w:after="0"/>
        <w:ind w:left="851"/>
        <w:rPr>
          <w:sz w:val="20"/>
          <w:lang w:eastAsia="en-US"/>
        </w:rPr>
      </w:pPr>
      <w:r w:rsidRPr="00041F24">
        <w:rPr>
          <w:rFonts w:ascii="Times New Roman" w:hAnsi="Times New Roman"/>
          <w:sz w:val="20"/>
          <w:lang w:eastAsia="en-US"/>
        </w:rPr>
        <w:t>1.08.00 Зведення дерев’яних конструкцій</w:t>
      </w:r>
    </w:p>
    <w:p w14:paraId="422BED5E" w14:textId="77777777" w:rsidR="00425F79" w:rsidRPr="00041F24" w:rsidRDefault="00425F79" w:rsidP="00041F24">
      <w:pPr>
        <w:spacing w:after="0"/>
        <w:ind w:left="851"/>
        <w:rPr>
          <w:sz w:val="20"/>
          <w:lang w:eastAsia="en-US"/>
        </w:rPr>
      </w:pPr>
      <w:r w:rsidRPr="00041F24">
        <w:rPr>
          <w:rFonts w:ascii="Times New Roman" w:hAnsi="Times New Roman"/>
          <w:sz w:val="20"/>
          <w:lang w:eastAsia="en-US"/>
        </w:rPr>
        <w:t>1.13.00 Виконання пусконалагоджувальних робіт:</w:t>
      </w:r>
    </w:p>
    <w:p w14:paraId="2A3DF967" w14:textId="77777777" w:rsidR="00425F79" w:rsidRPr="00041F24" w:rsidRDefault="00425F79" w:rsidP="00041F24">
      <w:pPr>
        <w:spacing w:after="0"/>
        <w:ind w:left="851"/>
        <w:rPr>
          <w:sz w:val="20"/>
          <w:lang w:eastAsia="en-US"/>
        </w:rPr>
      </w:pPr>
      <w:r w:rsidRPr="00041F24">
        <w:rPr>
          <w:rFonts w:ascii="Times New Roman" w:hAnsi="Times New Roman"/>
          <w:sz w:val="20"/>
          <w:lang w:eastAsia="en-US"/>
        </w:rPr>
        <w:t>1.13.01 Електротехнічних пристроїв</w:t>
      </w:r>
    </w:p>
    <w:p w14:paraId="2695BE7C" w14:textId="1027F550" w:rsidR="00425F79" w:rsidRDefault="00425F79" w:rsidP="00041F24">
      <w:pPr>
        <w:spacing w:after="0"/>
        <w:ind w:left="851"/>
        <w:rPr>
          <w:sz w:val="20"/>
          <w:lang w:eastAsia="en-US"/>
        </w:rPr>
      </w:pPr>
      <w:r w:rsidRPr="00041F24">
        <w:rPr>
          <w:rFonts w:ascii="Times New Roman" w:hAnsi="Times New Roman"/>
          <w:sz w:val="20"/>
          <w:lang w:eastAsia="en-US"/>
        </w:rPr>
        <w:t>1.13.02 Автоматизованих систем управління</w:t>
      </w:r>
    </w:p>
    <w:p w14:paraId="63532106" w14:textId="77777777" w:rsidR="00425F79" w:rsidRPr="00041F24" w:rsidRDefault="00425F79" w:rsidP="00041F24">
      <w:pPr>
        <w:spacing w:after="0"/>
        <w:ind w:left="851"/>
        <w:rPr>
          <w:rFonts w:ascii="Times New Roman" w:hAnsi="Times New Roman"/>
          <w:sz w:val="20"/>
          <w:lang w:eastAsia="en-US"/>
        </w:rPr>
      </w:pPr>
      <w:r w:rsidRPr="00041F24">
        <w:rPr>
          <w:rFonts w:ascii="Times New Roman" w:hAnsi="Times New Roman"/>
          <w:sz w:val="20"/>
          <w:lang w:eastAsia="en-US"/>
        </w:rPr>
        <w:t>11.13.03 Систем вентиляції та кондиціонування повітря</w:t>
      </w:r>
    </w:p>
    <w:p w14:paraId="59B95B42" w14:textId="77777777" w:rsidR="00425F79" w:rsidRPr="00041F24" w:rsidRDefault="00425F79" w:rsidP="00041F24">
      <w:pPr>
        <w:spacing w:after="0"/>
        <w:ind w:left="851"/>
        <w:rPr>
          <w:sz w:val="20"/>
          <w:lang w:eastAsia="en-US"/>
        </w:rPr>
      </w:pPr>
      <w:r w:rsidRPr="00041F24">
        <w:rPr>
          <w:rFonts w:ascii="Times New Roman" w:hAnsi="Times New Roman"/>
          <w:sz w:val="20"/>
          <w:lang w:eastAsia="en-US"/>
        </w:rPr>
        <w:t>1.13.09 Водопостачання та водовідведення</w:t>
      </w:r>
    </w:p>
    <w:p w14:paraId="36EEE65E" w14:textId="77777777" w:rsidR="00425F79" w:rsidRPr="00041F24" w:rsidRDefault="00425F79" w:rsidP="00041F24">
      <w:pPr>
        <w:spacing w:after="0"/>
        <w:ind w:left="851"/>
        <w:rPr>
          <w:sz w:val="20"/>
          <w:lang w:eastAsia="en-US"/>
        </w:rPr>
      </w:pPr>
      <w:r w:rsidRPr="00041F24">
        <w:rPr>
          <w:rFonts w:ascii="Times New Roman" w:hAnsi="Times New Roman"/>
          <w:sz w:val="20"/>
          <w:lang w:eastAsia="en-US"/>
        </w:rPr>
        <w:t>2.00.00 БУДІВНИЦТВО ОБЄКТІВ ІНЖЕНЕРНОЇ ІНФРАСТРУКТУРИ:</w:t>
      </w:r>
    </w:p>
    <w:p w14:paraId="06087380" w14:textId="77777777" w:rsidR="00425F79" w:rsidRPr="00041F24" w:rsidRDefault="00425F79" w:rsidP="00041F24">
      <w:pPr>
        <w:spacing w:after="0"/>
        <w:ind w:left="851"/>
        <w:rPr>
          <w:sz w:val="20"/>
          <w:lang w:eastAsia="en-US"/>
        </w:rPr>
      </w:pPr>
      <w:r w:rsidRPr="00041F24">
        <w:rPr>
          <w:rFonts w:ascii="Times New Roman" w:hAnsi="Times New Roman"/>
          <w:sz w:val="20"/>
          <w:lang w:eastAsia="en-US"/>
        </w:rPr>
        <w:t>2.01.00 монтаж внутрішніх інженерних мереж, систем, приладів і засобів вимірювання, іншого обладнання:</w:t>
      </w:r>
    </w:p>
    <w:p w14:paraId="0D43B6B1" w14:textId="77777777" w:rsidR="00425F79" w:rsidRPr="00041F24" w:rsidRDefault="00425F79" w:rsidP="00041F24">
      <w:pPr>
        <w:spacing w:after="0"/>
        <w:ind w:left="851"/>
        <w:rPr>
          <w:sz w:val="20"/>
          <w:lang w:eastAsia="en-US"/>
        </w:rPr>
      </w:pPr>
      <w:r w:rsidRPr="00041F24">
        <w:rPr>
          <w:rFonts w:ascii="Times New Roman" w:hAnsi="Times New Roman"/>
          <w:sz w:val="20"/>
          <w:lang w:eastAsia="en-US"/>
        </w:rPr>
        <w:t>2.01.01 водопостачання та водовідведення</w:t>
      </w:r>
    </w:p>
    <w:p w14:paraId="79C458D3" w14:textId="5D3DBA80" w:rsidR="00425F79" w:rsidRDefault="00425F79" w:rsidP="00041F24">
      <w:pPr>
        <w:spacing w:after="0"/>
        <w:ind w:left="851"/>
        <w:rPr>
          <w:sz w:val="20"/>
          <w:lang w:eastAsia="en-US"/>
        </w:rPr>
      </w:pPr>
      <w:r w:rsidRPr="00041F24">
        <w:rPr>
          <w:rFonts w:ascii="Times New Roman" w:hAnsi="Times New Roman"/>
          <w:sz w:val="20"/>
          <w:lang w:eastAsia="en-US"/>
        </w:rPr>
        <w:t>2.01.02 опалення</w:t>
      </w:r>
    </w:p>
    <w:p w14:paraId="1599D222" w14:textId="77777777" w:rsidR="000E2143" w:rsidRPr="00041F24" w:rsidRDefault="000E2143" w:rsidP="00041F24">
      <w:pPr>
        <w:spacing w:after="0"/>
        <w:ind w:left="851"/>
        <w:rPr>
          <w:rFonts w:ascii="Times New Roman" w:hAnsi="Times New Roman"/>
          <w:sz w:val="20"/>
          <w:lang w:val="uk-UA" w:eastAsia="en-US"/>
        </w:rPr>
      </w:pPr>
      <w:r w:rsidRPr="00041F24">
        <w:rPr>
          <w:rFonts w:ascii="Times New Roman" w:hAnsi="Times New Roman"/>
          <w:sz w:val="20"/>
          <w:lang w:val="uk-UA" w:eastAsia="en-US"/>
        </w:rPr>
        <w:t>2.01.03 вентиляції і кондиціонування повітря</w:t>
      </w:r>
    </w:p>
    <w:p w14:paraId="7C907D27" w14:textId="77777777" w:rsidR="00425F79" w:rsidRPr="00041F24" w:rsidRDefault="00425F79" w:rsidP="00041F24">
      <w:pPr>
        <w:spacing w:after="0"/>
        <w:ind w:left="851"/>
        <w:rPr>
          <w:sz w:val="20"/>
          <w:lang w:val="uk-UA" w:eastAsia="en-US"/>
        </w:rPr>
      </w:pPr>
      <w:r w:rsidRPr="00041F24">
        <w:rPr>
          <w:rFonts w:ascii="Times New Roman" w:hAnsi="Times New Roman"/>
          <w:sz w:val="20"/>
          <w:lang w:val="uk-UA" w:eastAsia="en-US"/>
        </w:rPr>
        <w:t>2.01.06 електропостачання і електроосвітлення</w:t>
      </w:r>
    </w:p>
    <w:p w14:paraId="78240946" w14:textId="479A4DEA" w:rsidR="00B33AC5" w:rsidRPr="00041F24" w:rsidRDefault="00425F79" w:rsidP="00041F24">
      <w:pPr>
        <w:spacing w:after="0"/>
        <w:ind w:left="851"/>
        <w:rPr>
          <w:rFonts w:ascii="Times New Roman" w:hAnsi="Times New Roman"/>
          <w:sz w:val="20"/>
          <w:szCs w:val="20"/>
          <w:lang w:val="uk-UA"/>
        </w:rPr>
      </w:pPr>
      <w:r w:rsidRPr="00041F24">
        <w:rPr>
          <w:rFonts w:ascii="Times New Roman" w:hAnsi="Times New Roman"/>
          <w:sz w:val="20"/>
          <w:lang w:val="uk-UA" w:eastAsia="en-US"/>
        </w:rPr>
        <w:lastRenderedPageBreak/>
        <w:t>2.01.07 засобів автоматизації і контрольно-вимірювальних приладів, зв'язку, сигналізації, радіо, телебачення, інформаційних мереж.</w:t>
      </w:r>
    </w:p>
    <w:p w14:paraId="1984B48C" w14:textId="303F3743" w:rsidR="00B33AC5" w:rsidRPr="00B33AC5" w:rsidRDefault="00B33AC5" w:rsidP="00041F24">
      <w:pPr>
        <w:pStyle w:val="13"/>
        <w:numPr>
          <w:ilvl w:val="1"/>
          <w:numId w:val="95"/>
        </w:numPr>
        <w:autoSpaceDE w:val="0"/>
        <w:autoSpaceDN w:val="0"/>
        <w:adjustRightInd w:val="0"/>
        <w:spacing w:line="360" w:lineRule="auto"/>
        <w:ind w:left="709"/>
        <w:rPr>
          <w:rFonts w:ascii="Times New Roman" w:hAnsi="Times New Roman" w:cs="Times New Roman"/>
          <w:sz w:val="20"/>
          <w:szCs w:val="20"/>
          <w:lang w:val="ru-RU"/>
        </w:rPr>
      </w:pPr>
      <w:r w:rsidRPr="00B33AC5">
        <w:rPr>
          <w:rFonts w:ascii="Times New Roman" w:hAnsi="Times New Roman" w:cs="Times New Roman"/>
          <w:sz w:val="20"/>
          <w:szCs w:val="20"/>
          <w:lang w:val="ru-RU"/>
        </w:rPr>
        <w:t>Зазначенням класу відповідальності – СС3, категорії складності – IV-V</w:t>
      </w:r>
      <w:r w:rsidR="00DB74FA">
        <w:rPr>
          <w:rFonts w:ascii="Times New Roman" w:hAnsi="Times New Roman" w:cs="Times New Roman"/>
          <w:sz w:val="20"/>
          <w:szCs w:val="20"/>
          <w:lang w:val="ru-RU"/>
        </w:rPr>
        <w:t>.</w:t>
      </w:r>
    </w:p>
    <w:p w14:paraId="160A125E" w14:textId="77777777" w:rsidR="00B33AC5" w:rsidRDefault="00B33AC5" w:rsidP="00041F24">
      <w:pPr>
        <w:pStyle w:val="13"/>
        <w:numPr>
          <w:ilvl w:val="0"/>
          <w:numId w:val="95"/>
        </w:numPr>
        <w:autoSpaceDE w:val="0"/>
        <w:autoSpaceDN w:val="0"/>
        <w:adjustRightInd w:val="0"/>
        <w:spacing w:line="360" w:lineRule="auto"/>
        <w:ind w:left="709" w:hanging="405"/>
        <w:rPr>
          <w:rFonts w:ascii="Times New Roman" w:hAnsi="Times New Roman" w:cs="Times New Roman"/>
          <w:sz w:val="20"/>
          <w:szCs w:val="20"/>
          <w:lang w:val="ru-RU"/>
        </w:rPr>
      </w:pPr>
      <w:r w:rsidRPr="00B33AC5">
        <w:rPr>
          <w:rFonts w:ascii="Times New Roman" w:hAnsi="Times New Roman" w:cs="Times New Roman"/>
          <w:sz w:val="20"/>
          <w:szCs w:val="20"/>
          <w:lang w:val="ru-RU"/>
        </w:rPr>
        <w:t>Сертифікати відповідності та дозволи виробника на (визначити, які є в проекті):</w:t>
      </w:r>
    </w:p>
    <w:p w14:paraId="13951C8A" w14:textId="2D2F98EA" w:rsidR="00B33AC5" w:rsidRPr="00B33AC5" w:rsidRDefault="00B33AC5" w:rsidP="00041F24">
      <w:pPr>
        <w:pStyle w:val="13"/>
        <w:numPr>
          <w:ilvl w:val="1"/>
          <w:numId w:val="95"/>
        </w:numPr>
        <w:autoSpaceDE w:val="0"/>
        <w:autoSpaceDN w:val="0"/>
        <w:adjustRightInd w:val="0"/>
        <w:spacing w:line="360" w:lineRule="auto"/>
        <w:ind w:left="709"/>
        <w:rPr>
          <w:rFonts w:ascii="Times New Roman" w:hAnsi="Times New Roman" w:cs="Times New Roman"/>
          <w:sz w:val="20"/>
          <w:szCs w:val="20"/>
          <w:lang w:val="ru-RU"/>
        </w:rPr>
      </w:pPr>
      <w:r w:rsidRPr="00B33AC5">
        <w:rPr>
          <w:rFonts w:ascii="Times New Roman" w:hAnsi="Times New Roman" w:cs="Times New Roman"/>
          <w:sz w:val="20"/>
          <w:szCs w:val="20"/>
          <w:lang w:val="ru-RU"/>
        </w:rPr>
        <w:t>Віконні та дверні блоки;</w:t>
      </w:r>
    </w:p>
    <w:p w14:paraId="5A7489C9" w14:textId="7DA39505" w:rsidR="00B33AC5" w:rsidRPr="00B33AC5" w:rsidRDefault="00B33AC5" w:rsidP="00041F24">
      <w:pPr>
        <w:pStyle w:val="13"/>
        <w:numPr>
          <w:ilvl w:val="1"/>
          <w:numId w:val="95"/>
        </w:numPr>
        <w:autoSpaceDE w:val="0"/>
        <w:autoSpaceDN w:val="0"/>
        <w:adjustRightInd w:val="0"/>
        <w:spacing w:line="360" w:lineRule="auto"/>
        <w:ind w:left="709"/>
        <w:rPr>
          <w:rFonts w:ascii="Times New Roman" w:hAnsi="Times New Roman" w:cs="Times New Roman"/>
          <w:sz w:val="20"/>
          <w:szCs w:val="20"/>
          <w:lang w:val="ru-RU"/>
        </w:rPr>
      </w:pPr>
      <w:r w:rsidRPr="00B33AC5">
        <w:rPr>
          <w:rFonts w:ascii="Times New Roman" w:hAnsi="Times New Roman" w:cs="Times New Roman"/>
          <w:sz w:val="20"/>
          <w:szCs w:val="20"/>
          <w:lang w:val="ru-RU"/>
        </w:rPr>
        <w:t>Плити теплоізоляційні із мінеральної вати;</w:t>
      </w:r>
    </w:p>
    <w:p w14:paraId="43D6D1F0" w14:textId="0798E73E" w:rsidR="00B33AC5" w:rsidRPr="00B33AC5" w:rsidRDefault="00B33AC5" w:rsidP="00041F24">
      <w:pPr>
        <w:pStyle w:val="13"/>
        <w:numPr>
          <w:ilvl w:val="1"/>
          <w:numId w:val="95"/>
        </w:numPr>
        <w:autoSpaceDE w:val="0"/>
        <w:autoSpaceDN w:val="0"/>
        <w:adjustRightInd w:val="0"/>
        <w:spacing w:line="360" w:lineRule="auto"/>
        <w:ind w:left="709"/>
        <w:rPr>
          <w:rFonts w:ascii="Times New Roman" w:hAnsi="Times New Roman" w:cs="Times New Roman"/>
          <w:sz w:val="20"/>
          <w:szCs w:val="20"/>
          <w:lang w:val="ru-RU"/>
        </w:rPr>
      </w:pPr>
      <w:r w:rsidRPr="00B33AC5">
        <w:rPr>
          <w:rFonts w:ascii="Times New Roman" w:hAnsi="Times New Roman" w:cs="Times New Roman"/>
          <w:sz w:val="20"/>
          <w:szCs w:val="20"/>
          <w:lang w:val="ru-RU"/>
        </w:rPr>
        <w:t>Плити теплоізоляційні із екструдованого полістиролу;</w:t>
      </w:r>
    </w:p>
    <w:p w14:paraId="2340CFF0" w14:textId="0FEBE3E8" w:rsidR="00B33AC5" w:rsidRPr="00B33AC5" w:rsidRDefault="00B33AC5" w:rsidP="00041F24">
      <w:pPr>
        <w:pStyle w:val="13"/>
        <w:numPr>
          <w:ilvl w:val="1"/>
          <w:numId w:val="95"/>
        </w:numPr>
        <w:autoSpaceDE w:val="0"/>
        <w:autoSpaceDN w:val="0"/>
        <w:adjustRightInd w:val="0"/>
        <w:spacing w:line="360" w:lineRule="auto"/>
        <w:ind w:left="709"/>
        <w:rPr>
          <w:rFonts w:ascii="Times New Roman" w:hAnsi="Times New Roman" w:cs="Times New Roman"/>
          <w:sz w:val="20"/>
          <w:szCs w:val="20"/>
          <w:lang w:val="ru-RU"/>
        </w:rPr>
      </w:pPr>
      <w:r w:rsidRPr="00B33AC5">
        <w:rPr>
          <w:rFonts w:ascii="Times New Roman" w:hAnsi="Times New Roman" w:cs="Times New Roman"/>
          <w:sz w:val="20"/>
          <w:szCs w:val="20"/>
          <w:lang w:val="ru-RU"/>
        </w:rPr>
        <w:t>Фасадна фарба;</w:t>
      </w:r>
    </w:p>
    <w:p w14:paraId="0875E54F" w14:textId="6792FF77" w:rsidR="00B33AC5" w:rsidRPr="00B33AC5" w:rsidRDefault="00B33AC5" w:rsidP="00041F24">
      <w:pPr>
        <w:pStyle w:val="13"/>
        <w:numPr>
          <w:ilvl w:val="1"/>
          <w:numId w:val="95"/>
        </w:numPr>
        <w:autoSpaceDE w:val="0"/>
        <w:autoSpaceDN w:val="0"/>
        <w:adjustRightInd w:val="0"/>
        <w:spacing w:line="360" w:lineRule="auto"/>
        <w:ind w:left="709"/>
        <w:rPr>
          <w:rFonts w:ascii="Times New Roman" w:hAnsi="Times New Roman" w:cs="Times New Roman"/>
          <w:sz w:val="20"/>
          <w:szCs w:val="20"/>
          <w:lang w:val="ru-RU"/>
        </w:rPr>
      </w:pPr>
      <w:r w:rsidRPr="00B33AC5">
        <w:rPr>
          <w:rFonts w:ascii="Times New Roman" w:hAnsi="Times New Roman" w:cs="Times New Roman"/>
          <w:sz w:val="20"/>
          <w:szCs w:val="20"/>
          <w:lang w:val="ru-RU"/>
        </w:rPr>
        <w:t>Покрівельні матеріали;</w:t>
      </w:r>
    </w:p>
    <w:p w14:paraId="2DEAC73D" w14:textId="0D5F5D50" w:rsidR="00B33AC5" w:rsidRPr="00B33AC5" w:rsidRDefault="00B33AC5" w:rsidP="00041F24">
      <w:pPr>
        <w:pStyle w:val="13"/>
        <w:numPr>
          <w:ilvl w:val="1"/>
          <w:numId w:val="95"/>
        </w:numPr>
        <w:autoSpaceDE w:val="0"/>
        <w:autoSpaceDN w:val="0"/>
        <w:adjustRightInd w:val="0"/>
        <w:spacing w:line="360" w:lineRule="auto"/>
        <w:ind w:left="709"/>
        <w:rPr>
          <w:rFonts w:ascii="Times New Roman" w:hAnsi="Times New Roman" w:cs="Times New Roman"/>
          <w:sz w:val="20"/>
          <w:szCs w:val="20"/>
          <w:lang w:val="ru-RU"/>
        </w:rPr>
      </w:pPr>
      <w:r w:rsidRPr="00B33AC5">
        <w:rPr>
          <w:rFonts w:ascii="Times New Roman" w:hAnsi="Times New Roman" w:cs="Times New Roman"/>
          <w:sz w:val="20"/>
          <w:szCs w:val="20"/>
          <w:lang w:val="ru-RU"/>
        </w:rPr>
        <w:t>Гідроізоляційні матеріали;</w:t>
      </w:r>
    </w:p>
    <w:p w14:paraId="22EA4A33" w14:textId="1E8B7AD0" w:rsidR="00B33AC5" w:rsidRPr="00B33AC5" w:rsidRDefault="00B33AC5" w:rsidP="00041F24">
      <w:pPr>
        <w:pStyle w:val="13"/>
        <w:numPr>
          <w:ilvl w:val="1"/>
          <w:numId w:val="95"/>
        </w:numPr>
        <w:autoSpaceDE w:val="0"/>
        <w:autoSpaceDN w:val="0"/>
        <w:adjustRightInd w:val="0"/>
        <w:spacing w:line="360" w:lineRule="auto"/>
        <w:ind w:left="709"/>
        <w:rPr>
          <w:rFonts w:ascii="Times New Roman" w:hAnsi="Times New Roman" w:cs="Times New Roman"/>
          <w:sz w:val="20"/>
          <w:szCs w:val="20"/>
          <w:lang w:val="ru-RU"/>
        </w:rPr>
      </w:pPr>
      <w:r w:rsidRPr="00B33AC5">
        <w:rPr>
          <w:rFonts w:ascii="Times New Roman" w:hAnsi="Times New Roman" w:cs="Times New Roman"/>
          <w:sz w:val="20"/>
          <w:szCs w:val="20"/>
          <w:lang w:val="ru-RU"/>
        </w:rPr>
        <w:t>Лампи/світильники освітлення, що плануються до використання в проекті;</w:t>
      </w:r>
    </w:p>
    <w:p w14:paraId="112D549B" w14:textId="0437CC73" w:rsidR="00B33AC5" w:rsidRPr="00B33AC5" w:rsidRDefault="00B33AC5" w:rsidP="00041F24">
      <w:pPr>
        <w:pStyle w:val="13"/>
        <w:numPr>
          <w:ilvl w:val="0"/>
          <w:numId w:val="95"/>
        </w:numPr>
        <w:autoSpaceDE w:val="0"/>
        <w:autoSpaceDN w:val="0"/>
        <w:adjustRightInd w:val="0"/>
        <w:spacing w:line="360" w:lineRule="auto"/>
        <w:ind w:left="709" w:hanging="405"/>
        <w:rPr>
          <w:rFonts w:ascii="Times New Roman" w:hAnsi="Times New Roman" w:cs="Times New Roman"/>
          <w:sz w:val="20"/>
          <w:szCs w:val="20"/>
          <w:lang w:val="ru-RU"/>
        </w:rPr>
      </w:pPr>
      <w:r w:rsidRPr="00B33AC5">
        <w:rPr>
          <w:rFonts w:ascii="Times New Roman" w:hAnsi="Times New Roman" w:cs="Times New Roman"/>
          <w:sz w:val="20"/>
          <w:szCs w:val="20"/>
          <w:lang w:val="ru-RU"/>
        </w:rPr>
        <w:t>Сертифікати обладнанн</w:t>
      </w:r>
      <w:r w:rsidR="00DB74FA">
        <w:rPr>
          <w:rFonts w:ascii="Times New Roman" w:hAnsi="Times New Roman" w:cs="Times New Roman"/>
          <w:sz w:val="20"/>
          <w:szCs w:val="20"/>
          <w:lang w:val="ru-RU"/>
        </w:rPr>
        <w:t>я</w:t>
      </w:r>
      <w:r w:rsidRPr="00B33AC5">
        <w:rPr>
          <w:rFonts w:ascii="Times New Roman" w:hAnsi="Times New Roman" w:cs="Times New Roman"/>
          <w:sz w:val="20"/>
          <w:szCs w:val="20"/>
          <w:lang w:val="ru-RU"/>
        </w:rPr>
        <w:t>:</w:t>
      </w:r>
    </w:p>
    <w:p w14:paraId="6D8DABD8" w14:textId="42A9BEBE" w:rsidR="00B33AC5" w:rsidRPr="00B33AC5" w:rsidRDefault="00B33AC5" w:rsidP="00041F24">
      <w:pPr>
        <w:pStyle w:val="13"/>
        <w:numPr>
          <w:ilvl w:val="1"/>
          <w:numId w:val="94"/>
        </w:numPr>
        <w:autoSpaceDE w:val="0"/>
        <w:autoSpaceDN w:val="0"/>
        <w:adjustRightInd w:val="0"/>
        <w:spacing w:line="360" w:lineRule="auto"/>
        <w:ind w:left="709" w:hanging="405"/>
        <w:rPr>
          <w:rFonts w:ascii="Times New Roman" w:hAnsi="Times New Roman" w:cs="Times New Roman"/>
          <w:sz w:val="20"/>
          <w:szCs w:val="20"/>
          <w:lang w:val="ru-RU"/>
        </w:rPr>
      </w:pPr>
      <w:r w:rsidRPr="00B33AC5">
        <w:rPr>
          <w:rFonts w:ascii="Times New Roman" w:hAnsi="Times New Roman" w:cs="Times New Roman"/>
          <w:sz w:val="20"/>
          <w:szCs w:val="20"/>
          <w:lang w:val="ru-RU"/>
        </w:rPr>
        <w:t>Основного вентиляційного обладнання;</w:t>
      </w:r>
    </w:p>
    <w:p w14:paraId="6F065D99" w14:textId="05075BB7" w:rsidR="00B33AC5" w:rsidRPr="00B33AC5" w:rsidRDefault="00B33AC5" w:rsidP="00041F24">
      <w:pPr>
        <w:pStyle w:val="13"/>
        <w:numPr>
          <w:ilvl w:val="1"/>
          <w:numId w:val="94"/>
        </w:numPr>
        <w:autoSpaceDE w:val="0"/>
        <w:autoSpaceDN w:val="0"/>
        <w:adjustRightInd w:val="0"/>
        <w:spacing w:line="360" w:lineRule="auto"/>
        <w:ind w:left="709" w:hanging="405"/>
        <w:rPr>
          <w:rFonts w:ascii="Times New Roman" w:hAnsi="Times New Roman" w:cs="Times New Roman"/>
          <w:sz w:val="20"/>
          <w:szCs w:val="20"/>
          <w:lang w:val="ru-RU"/>
        </w:rPr>
      </w:pPr>
      <w:r w:rsidRPr="00B33AC5">
        <w:rPr>
          <w:rFonts w:ascii="Times New Roman" w:hAnsi="Times New Roman" w:cs="Times New Roman"/>
          <w:sz w:val="20"/>
          <w:szCs w:val="20"/>
          <w:lang w:val="ru-RU"/>
        </w:rPr>
        <w:t>Основного обладнання ІТП;</w:t>
      </w:r>
    </w:p>
    <w:p w14:paraId="356CD8AD" w14:textId="77777777" w:rsidR="00E53F0D" w:rsidRDefault="00E53F0D" w:rsidP="00DE7B8C">
      <w:pPr>
        <w:autoSpaceDE w:val="0"/>
        <w:autoSpaceDN w:val="0"/>
        <w:adjustRightInd w:val="0"/>
        <w:spacing w:after="0" w:line="360" w:lineRule="auto"/>
        <w:rPr>
          <w:rFonts w:ascii="Times New Roman" w:hAnsi="Times New Roman"/>
          <w:b/>
          <w:sz w:val="28"/>
          <w:szCs w:val="28"/>
          <w:lang w:val="uk-UA"/>
        </w:rPr>
      </w:pPr>
    </w:p>
    <w:p w14:paraId="2CBCD744" w14:textId="77777777" w:rsidR="00DE7B8C" w:rsidRPr="00920F9B" w:rsidRDefault="00DE7B8C" w:rsidP="00E53F0D">
      <w:pPr>
        <w:autoSpaceDE w:val="0"/>
        <w:autoSpaceDN w:val="0"/>
        <w:adjustRightInd w:val="0"/>
        <w:spacing w:after="0" w:line="360" w:lineRule="auto"/>
        <w:rPr>
          <w:rFonts w:ascii="Times New Roman" w:hAnsi="Times New Roman"/>
          <w:b/>
          <w:sz w:val="28"/>
          <w:szCs w:val="28"/>
          <w:lang w:val="uk-UA"/>
        </w:rPr>
      </w:pPr>
      <w:r w:rsidRPr="00920F9B">
        <w:rPr>
          <w:rFonts w:ascii="Times New Roman" w:hAnsi="Times New Roman"/>
          <w:b/>
          <w:sz w:val="28"/>
          <w:szCs w:val="28"/>
          <w:lang w:val="uk-UA"/>
        </w:rPr>
        <w:t>II. Графік поставки Устаткування і завершення робіт</w:t>
      </w:r>
    </w:p>
    <w:p w14:paraId="4F75620D" w14:textId="1E065554" w:rsidR="00DE7B8C" w:rsidRPr="00041F24" w:rsidRDefault="00DE7B8C" w:rsidP="00DE7B8C">
      <w:pPr>
        <w:pStyle w:val="13"/>
        <w:autoSpaceDE w:val="0"/>
        <w:autoSpaceDN w:val="0"/>
        <w:adjustRightInd w:val="0"/>
        <w:spacing w:line="360" w:lineRule="auto"/>
        <w:ind w:left="0" w:firstLine="708"/>
        <w:rPr>
          <w:rFonts w:ascii="Times New Roman" w:eastAsia="TimesNewRomanPSMT" w:hAnsi="Times New Roman" w:cs="Times New Roman"/>
          <w:sz w:val="20"/>
          <w:szCs w:val="20"/>
          <w:lang w:val="ru-RU"/>
        </w:rPr>
      </w:pPr>
      <w:r w:rsidRPr="00920F9B">
        <w:rPr>
          <w:rFonts w:ascii="Times New Roman" w:eastAsia="TimesNewRomanPSMT" w:hAnsi="Times New Roman" w:cs="Times New Roman"/>
          <w:sz w:val="20"/>
          <w:szCs w:val="20"/>
        </w:rPr>
        <w:t xml:space="preserve">Необхідна дата поставки Устаткування на об'єкт - </w:t>
      </w:r>
      <w:r w:rsidRPr="00614192">
        <w:rPr>
          <w:rFonts w:ascii="Times New Roman" w:eastAsia="TimesNewRomanPSMT" w:hAnsi="Times New Roman" w:cs="Times New Roman"/>
          <w:sz w:val="20"/>
          <w:szCs w:val="20"/>
        </w:rPr>
        <w:t xml:space="preserve">не пізніше </w:t>
      </w:r>
      <w:r w:rsidR="00614192" w:rsidRPr="00614192">
        <w:rPr>
          <w:rFonts w:ascii="Times New Roman" w:eastAsia="TimesNewRomanPSMT" w:hAnsi="Times New Roman"/>
          <w:sz w:val="20"/>
          <w:szCs w:val="20"/>
        </w:rPr>
        <w:t>04.</w:t>
      </w:r>
      <w:r w:rsidR="00636375" w:rsidRPr="00041F24">
        <w:rPr>
          <w:rFonts w:ascii="Times New Roman" w:eastAsia="TimesNewRomanPSMT" w:hAnsi="Times New Roman"/>
          <w:sz w:val="20"/>
          <w:szCs w:val="20"/>
          <w:lang w:val="ru-RU"/>
        </w:rPr>
        <w:t>0</w:t>
      </w:r>
      <w:r w:rsidR="00614192" w:rsidRPr="00614192">
        <w:rPr>
          <w:rFonts w:ascii="Times New Roman" w:eastAsia="TimesNewRomanPSMT" w:hAnsi="Times New Roman"/>
          <w:sz w:val="20"/>
          <w:szCs w:val="20"/>
        </w:rPr>
        <w:t>1.201</w:t>
      </w:r>
      <w:r w:rsidR="00636375" w:rsidRPr="00041F24">
        <w:rPr>
          <w:rFonts w:ascii="Times New Roman" w:eastAsia="TimesNewRomanPSMT" w:hAnsi="Times New Roman"/>
          <w:sz w:val="20"/>
          <w:szCs w:val="20"/>
          <w:lang w:val="ru-RU"/>
        </w:rPr>
        <w:t>8</w:t>
      </w:r>
    </w:p>
    <w:p w14:paraId="653F7CD0" w14:textId="740434E1" w:rsidR="00DE7B8C" w:rsidRPr="00614192" w:rsidRDefault="00DE7B8C" w:rsidP="00DE7B8C">
      <w:pPr>
        <w:pStyle w:val="13"/>
        <w:autoSpaceDE w:val="0"/>
        <w:autoSpaceDN w:val="0"/>
        <w:adjustRightInd w:val="0"/>
        <w:spacing w:line="360" w:lineRule="auto"/>
        <w:ind w:left="0" w:firstLine="708"/>
        <w:rPr>
          <w:rFonts w:ascii="Times New Roman" w:eastAsia="TimesNewRomanPSMT" w:hAnsi="Times New Roman" w:cs="Times New Roman"/>
          <w:b/>
          <w:sz w:val="20"/>
          <w:szCs w:val="20"/>
        </w:rPr>
      </w:pPr>
      <w:r w:rsidRPr="00614192">
        <w:rPr>
          <w:rFonts w:ascii="Times New Roman" w:eastAsia="TimesNewRomanPSMT" w:hAnsi="Times New Roman" w:cs="Times New Roman"/>
          <w:sz w:val="20"/>
          <w:szCs w:val="20"/>
        </w:rPr>
        <w:t xml:space="preserve">Необхідна дата завершення робіт - не пізніше </w:t>
      </w:r>
      <w:r w:rsidR="00614192" w:rsidRPr="00614192">
        <w:rPr>
          <w:rFonts w:ascii="Times New Roman" w:eastAsia="TimesNewRomanPSMT" w:hAnsi="Times New Roman"/>
          <w:sz w:val="20"/>
          <w:szCs w:val="20"/>
        </w:rPr>
        <w:t>04.0</w:t>
      </w:r>
      <w:r w:rsidR="00636375" w:rsidRPr="00041F24">
        <w:rPr>
          <w:rFonts w:ascii="Times New Roman" w:eastAsia="TimesNewRomanPSMT" w:hAnsi="Times New Roman"/>
          <w:sz w:val="20"/>
          <w:szCs w:val="20"/>
          <w:lang w:val="ru-RU"/>
        </w:rPr>
        <w:t>5</w:t>
      </w:r>
      <w:r w:rsidR="00614192" w:rsidRPr="00614192">
        <w:rPr>
          <w:rFonts w:ascii="Times New Roman" w:eastAsia="TimesNewRomanPSMT" w:hAnsi="Times New Roman"/>
          <w:sz w:val="20"/>
          <w:szCs w:val="20"/>
        </w:rPr>
        <w:t>.2018</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708"/>
        <w:gridCol w:w="5189"/>
      </w:tblGrid>
      <w:tr w:rsidR="00DE7B8C" w:rsidRPr="00614192" w14:paraId="74C3C8A2" w14:textId="77777777" w:rsidTr="00614192">
        <w:trPr>
          <w:cantSplit/>
          <w:trHeight w:val="60"/>
        </w:trPr>
        <w:tc>
          <w:tcPr>
            <w:tcW w:w="3708" w:type="dxa"/>
            <w:tcBorders>
              <w:top w:val="double" w:sz="4" w:space="0" w:color="auto"/>
            </w:tcBorders>
            <w:shd w:val="clear" w:color="auto" w:fill="E6E6E6"/>
            <w:vAlign w:val="center"/>
          </w:tcPr>
          <w:p w14:paraId="4FA42D93" w14:textId="77777777" w:rsidR="00DE7B8C" w:rsidRPr="00614192" w:rsidRDefault="00DE7B8C" w:rsidP="008F48C2">
            <w:pPr>
              <w:keepNext/>
              <w:spacing w:after="0" w:line="360" w:lineRule="auto"/>
              <w:rPr>
                <w:rFonts w:ascii="Times New Roman" w:hAnsi="Times New Roman"/>
                <w:b/>
                <w:sz w:val="20"/>
                <w:szCs w:val="20"/>
                <w:u w:val="single"/>
                <w:lang w:val="uk-UA"/>
              </w:rPr>
            </w:pPr>
            <w:r w:rsidRPr="00614192">
              <w:rPr>
                <w:rFonts w:ascii="Times New Roman" w:hAnsi="Times New Roman"/>
                <w:b/>
                <w:sz w:val="20"/>
                <w:szCs w:val="20"/>
                <w:lang w:val="uk-UA"/>
              </w:rPr>
              <w:t>Найменування Устаткування або супутніх послуг</w:t>
            </w:r>
          </w:p>
        </w:tc>
        <w:tc>
          <w:tcPr>
            <w:tcW w:w="5189" w:type="dxa"/>
            <w:tcBorders>
              <w:top w:val="double" w:sz="4" w:space="0" w:color="auto"/>
            </w:tcBorders>
            <w:shd w:val="clear" w:color="auto" w:fill="E6E6E6"/>
            <w:vAlign w:val="center"/>
          </w:tcPr>
          <w:p w14:paraId="68753D76" w14:textId="77777777" w:rsidR="00DE7B8C" w:rsidRPr="00614192" w:rsidRDefault="00DE7B8C" w:rsidP="008F48C2">
            <w:pPr>
              <w:keepNext/>
              <w:spacing w:after="0" w:line="360" w:lineRule="auto"/>
              <w:rPr>
                <w:rFonts w:ascii="Times New Roman" w:hAnsi="Times New Roman"/>
                <w:sz w:val="20"/>
                <w:szCs w:val="20"/>
                <w:u w:val="single"/>
                <w:lang w:val="uk-UA"/>
              </w:rPr>
            </w:pPr>
            <w:r w:rsidRPr="00614192">
              <w:rPr>
                <w:rFonts w:ascii="Times New Roman" w:hAnsi="Times New Roman"/>
                <w:b/>
                <w:sz w:val="20"/>
                <w:szCs w:val="20"/>
                <w:lang w:val="uk-UA"/>
              </w:rPr>
              <w:t xml:space="preserve">Графік поставки </w:t>
            </w:r>
            <w:r w:rsidRPr="00614192">
              <w:rPr>
                <w:rFonts w:ascii="Times New Roman" w:hAnsi="Times New Roman"/>
                <w:sz w:val="20"/>
                <w:szCs w:val="20"/>
                <w:u w:val="single"/>
                <w:lang w:val="uk-UA"/>
              </w:rPr>
              <w:br/>
              <w:t>(день/місяць/рік)</w:t>
            </w:r>
          </w:p>
        </w:tc>
      </w:tr>
      <w:tr w:rsidR="00DE7B8C" w:rsidRPr="00614192" w14:paraId="7683EB3B" w14:textId="77777777" w:rsidTr="008F48C2">
        <w:trPr>
          <w:cantSplit/>
        </w:trPr>
        <w:tc>
          <w:tcPr>
            <w:tcW w:w="3708" w:type="dxa"/>
            <w:vAlign w:val="center"/>
          </w:tcPr>
          <w:p w14:paraId="68A9EF34" w14:textId="77777777" w:rsidR="00DE7B8C" w:rsidRPr="00614192" w:rsidDel="00B60AE1" w:rsidRDefault="00DE7B8C" w:rsidP="008F48C2">
            <w:pPr>
              <w:keepNext/>
              <w:spacing w:after="0" w:line="360" w:lineRule="auto"/>
              <w:rPr>
                <w:rFonts w:ascii="Times New Roman" w:hAnsi="Times New Roman"/>
                <w:sz w:val="20"/>
                <w:szCs w:val="20"/>
                <w:lang w:val="uk-UA"/>
              </w:rPr>
            </w:pPr>
            <w:r w:rsidRPr="00614192">
              <w:rPr>
                <w:rFonts w:ascii="Times New Roman" w:hAnsi="Times New Roman"/>
                <w:sz w:val="20"/>
                <w:szCs w:val="20"/>
                <w:lang w:val="uk-UA"/>
              </w:rPr>
              <w:t>Поставка матеріалів та обладнання</w:t>
            </w:r>
          </w:p>
        </w:tc>
        <w:tc>
          <w:tcPr>
            <w:tcW w:w="5189" w:type="dxa"/>
            <w:vAlign w:val="center"/>
          </w:tcPr>
          <w:p w14:paraId="5A4A7C00" w14:textId="66A86E05" w:rsidR="00DE7B8C" w:rsidRPr="00D1631C" w:rsidRDefault="00614192">
            <w:pPr>
              <w:keepNext/>
              <w:spacing w:after="0" w:line="360" w:lineRule="auto"/>
              <w:rPr>
                <w:rFonts w:ascii="Times New Roman" w:eastAsia="TimesNewRomanPSMT" w:hAnsi="Times New Roman"/>
                <w:color w:val="000000"/>
                <w:sz w:val="20"/>
                <w:szCs w:val="20"/>
                <w:lang w:val="en-US"/>
              </w:rPr>
            </w:pPr>
            <w:r w:rsidRPr="00614192">
              <w:rPr>
                <w:rFonts w:ascii="Times New Roman" w:eastAsia="TimesNewRomanPSMT" w:hAnsi="Times New Roman"/>
                <w:color w:val="000000"/>
                <w:sz w:val="20"/>
                <w:szCs w:val="20"/>
                <w:lang w:val="uk-UA"/>
              </w:rPr>
              <w:t>04.</w:t>
            </w:r>
            <w:r w:rsidR="00636375">
              <w:rPr>
                <w:rFonts w:ascii="Times New Roman" w:eastAsia="TimesNewRomanPSMT" w:hAnsi="Times New Roman"/>
                <w:color w:val="000000"/>
                <w:sz w:val="20"/>
                <w:szCs w:val="20"/>
                <w:lang w:val="en-US"/>
              </w:rPr>
              <w:t>0</w:t>
            </w:r>
            <w:r w:rsidRPr="00614192">
              <w:rPr>
                <w:rFonts w:ascii="Times New Roman" w:eastAsia="TimesNewRomanPSMT" w:hAnsi="Times New Roman"/>
                <w:color w:val="000000"/>
                <w:sz w:val="20"/>
                <w:szCs w:val="20"/>
                <w:lang w:val="uk-UA"/>
              </w:rPr>
              <w:t>1.201</w:t>
            </w:r>
            <w:r w:rsidR="00636375">
              <w:rPr>
                <w:rFonts w:ascii="Times New Roman" w:eastAsia="TimesNewRomanPSMT" w:hAnsi="Times New Roman"/>
                <w:color w:val="000000"/>
                <w:sz w:val="20"/>
                <w:szCs w:val="20"/>
                <w:lang w:val="en-US"/>
              </w:rPr>
              <w:t>8</w:t>
            </w:r>
          </w:p>
        </w:tc>
      </w:tr>
      <w:tr w:rsidR="00DE7B8C" w:rsidRPr="00614192" w14:paraId="2401FF24" w14:textId="77777777" w:rsidTr="008F48C2">
        <w:trPr>
          <w:cantSplit/>
        </w:trPr>
        <w:tc>
          <w:tcPr>
            <w:tcW w:w="3708" w:type="dxa"/>
            <w:vAlign w:val="center"/>
          </w:tcPr>
          <w:p w14:paraId="3DE43177" w14:textId="77777777" w:rsidR="00DE7B8C" w:rsidRPr="00614192" w:rsidDel="00B60AE1" w:rsidRDefault="00DE7B8C" w:rsidP="008F48C2">
            <w:pPr>
              <w:keepNext/>
              <w:spacing w:after="0" w:line="360" w:lineRule="auto"/>
              <w:rPr>
                <w:rFonts w:ascii="Times New Roman" w:hAnsi="Times New Roman"/>
                <w:sz w:val="20"/>
                <w:szCs w:val="20"/>
                <w:lang w:val="uk-UA"/>
              </w:rPr>
            </w:pPr>
            <w:r w:rsidRPr="00614192">
              <w:rPr>
                <w:rFonts w:ascii="Times New Roman" w:hAnsi="Times New Roman"/>
                <w:sz w:val="20"/>
                <w:szCs w:val="20"/>
                <w:lang w:val="uk-UA"/>
              </w:rPr>
              <w:t>Виконання робіт</w:t>
            </w:r>
          </w:p>
        </w:tc>
        <w:tc>
          <w:tcPr>
            <w:tcW w:w="5189" w:type="dxa"/>
            <w:vAlign w:val="center"/>
          </w:tcPr>
          <w:p w14:paraId="764A85F5" w14:textId="66919D11" w:rsidR="00DE7B8C" w:rsidRPr="00614192" w:rsidRDefault="00614192">
            <w:pPr>
              <w:keepNext/>
              <w:spacing w:after="0" w:line="360" w:lineRule="auto"/>
              <w:rPr>
                <w:rFonts w:ascii="Times New Roman" w:eastAsia="TimesNewRomanPSMT" w:hAnsi="Times New Roman"/>
                <w:color w:val="000000"/>
                <w:sz w:val="20"/>
                <w:szCs w:val="20"/>
                <w:lang w:val="uk-UA"/>
              </w:rPr>
            </w:pPr>
            <w:r w:rsidRPr="00614192">
              <w:rPr>
                <w:rFonts w:ascii="Times New Roman" w:eastAsia="TimesNewRomanPSMT" w:hAnsi="Times New Roman"/>
                <w:color w:val="000000"/>
                <w:sz w:val="20"/>
                <w:szCs w:val="20"/>
                <w:lang w:val="uk-UA"/>
              </w:rPr>
              <w:t>04.0</w:t>
            </w:r>
            <w:r w:rsidR="00636375">
              <w:rPr>
                <w:rFonts w:ascii="Times New Roman" w:eastAsia="TimesNewRomanPSMT" w:hAnsi="Times New Roman"/>
                <w:color w:val="000000"/>
                <w:sz w:val="20"/>
                <w:szCs w:val="20"/>
                <w:lang w:val="en-US"/>
              </w:rPr>
              <w:t>5</w:t>
            </w:r>
            <w:r w:rsidRPr="00614192">
              <w:rPr>
                <w:rFonts w:ascii="Times New Roman" w:eastAsia="TimesNewRomanPSMT" w:hAnsi="Times New Roman"/>
                <w:color w:val="000000"/>
                <w:sz w:val="20"/>
                <w:szCs w:val="20"/>
                <w:lang w:val="uk-UA"/>
              </w:rPr>
              <w:t>.2018</w:t>
            </w:r>
          </w:p>
        </w:tc>
      </w:tr>
      <w:tr w:rsidR="00DE7B8C" w:rsidRPr="00920F9B" w14:paraId="40D038F3" w14:textId="77777777" w:rsidTr="008F48C2">
        <w:trPr>
          <w:cantSplit/>
        </w:trPr>
        <w:tc>
          <w:tcPr>
            <w:tcW w:w="3708" w:type="dxa"/>
            <w:tcBorders>
              <w:bottom w:val="double" w:sz="4" w:space="0" w:color="auto"/>
            </w:tcBorders>
            <w:vAlign w:val="center"/>
          </w:tcPr>
          <w:p w14:paraId="5502E977" w14:textId="77777777" w:rsidR="00DE7B8C" w:rsidRPr="00614192" w:rsidRDefault="00DE7B8C" w:rsidP="008F48C2">
            <w:pPr>
              <w:keepNext/>
              <w:spacing w:after="0" w:line="360" w:lineRule="auto"/>
              <w:rPr>
                <w:rFonts w:ascii="Times New Roman" w:hAnsi="Times New Roman"/>
                <w:sz w:val="20"/>
                <w:szCs w:val="20"/>
                <w:lang w:val="uk-UA"/>
              </w:rPr>
            </w:pPr>
            <w:r w:rsidRPr="00614192">
              <w:rPr>
                <w:rFonts w:ascii="Times New Roman" w:hAnsi="Times New Roman"/>
                <w:sz w:val="20"/>
                <w:szCs w:val="20"/>
                <w:lang w:val="uk-UA"/>
              </w:rPr>
              <w:t>Пусконалагоджувальні роботи</w:t>
            </w:r>
          </w:p>
        </w:tc>
        <w:tc>
          <w:tcPr>
            <w:tcW w:w="5189" w:type="dxa"/>
            <w:tcBorders>
              <w:bottom w:val="double" w:sz="4" w:space="0" w:color="auto"/>
            </w:tcBorders>
            <w:vAlign w:val="center"/>
          </w:tcPr>
          <w:p w14:paraId="6BC35CE9" w14:textId="7B437A8D" w:rsidR="00DE7B8C" w:rsidRPr="00614192" w:rsidRDefault="00614192">
            <w:pPr>
              <w:keepNext/>
              <w:spacing w:after="0" w:line="360" w:lineRule="auto"/>
              <w:rPr>
                <w:rFonts w:ascii="Times New Roman" w:hAnsi="Times New Roman"/>
                <w:color w:val="000000"/>
                <w:sz w:val="20"/>
                <w:szCs w:val="20"/>
                <w:lang w:val="uk-UA"/>
              </w:rPr>
            </w:pPr>
            <w:r w:rsidRPr="00614192">
              <w:rPr>
                <w:rFonts w:ascii="Times New Roman" w:hAnsi="Times New Roman"/>
                <w:color w:val="000000"/>
                <w:sz w:val="20"/>
                <w:szCs w:val="20"/>
                <w:lang w:val="uk-UA"/>
              </w:rPr>
              <w:t>04.0</w:t>
            </w:r>
            <w:r w:rsidR="00636375">
              <w:rPr>
                <w:rFonts w:ascii="Times New Roman" w:hAnsi="Times New Roman"/>
                <w:color w:val="000000"/>
                <w:sz w:val="20"/>
                <w:szCs w:val="20"/>
                <w:lang w:val="en-US"/>
              </w:rPr>
              <w:t>4</w:t>
            </w:r>
            <w:r w:rsidRPr="00614192">
              <w:rPr>
                <w:rFonts w:ascii="Times New Roman" w:hAnsi="Times New Roman"/>
                <w:color w:val="000000"/>
                <w:sz w:val="20"/>
                <w:szCs w:val="20"/>
                <w:lang w:val="uk-UA"/>
              </w:rPr>
              <w:t>.2018</w:t>
            </w:r>
          </w:p>
        </w:tc>
      </w:tr>
    </w:tbl>
    <w:p w14:paraId="0F25A81C" w14:textId="77777777" w:rsidR="00DE7B8C" w:rsidRPr="00920F9B" w:rsidRDefault="00DE7B8C" w:rsidP="00DE7B8C">
      <w:pPr>
        <w:pStyle w:val="43"/>
        <w:shd w:val="clear" w:color="auto" w:fill="auto"/>
        <w:tabs>
          <w:tab w:val="left" w:pos="1052"/>
        </w:tabs>
        <w:spacing w:before="0" w:line="360" w:lineRule="auto"/>
        <w:ind w:firstLine="0"/>
        <w:jc w:val="left"/>
        <w:rPr>
          <w:rFonts w:ascii="Times New Roman" w:hAnsi="Times New Roman"/>
          <w:b/>
          <w:sz w:val="20"/>
          <w:szCs w:val="20"/>
          <w:lang w:val="uk-UA"/>
        </w:rPr>
      </w:pPr>
    </w:p>
    <w:p w14:paraId="32AEE7E1" w14:textId="297EB1DA" w:rsidR="00DE7B8C" w:rsidRPr="00E53F0D" w:rsidRDefault="00DE7B8C" w:rsidP="00E53F0D">
      <w:pPr>
        <w:pStyle w:val="43"/>
        <w:shd w:val="clear" w:color="auto" w:fill="auto"/>
        <w:tabs>
          <w:tab w:val="left" w:pos="1052"/>
        </w:tabs>
        <w:spacing w:before="0" w:line="360" w:lineRule="auto"/>
        <w:ind w:firstLine="0"/>
        <w:jc w:val="left"/>
        <w:outlineLvl w:val="0"/>
        <w:rPr>
          <w:rFonts w:ascii="Times New Roman" w:hAnsi="Times New Roman"/>
          <w:b/>
          <w:sz w:val="28"/>
          <w:szCs w:val="28"/>
          <w:lang w:val="uk-UA"/>
        </w:rPr>
      </w:pPr>
      <w:r w:rsidRPr="00E53F0D">
        <w:rPr>
          <w:rFonts w:ascii="Times New Roman" w:hAnsi="Times New Roman"/>
          <w:b/>
          <w:sz w:val="28"/>
          <w:szCs w:val="28"/>
          <w:lang w:val="uk-UA"/>
        </w:rPr>
        <w:t>III. Технічні специфікації</w:t>
      </w:r>
    </w:p>
    <w:p w14:paraId="7C79C7EA" w14:textId="77777777" w:rsidR="000555D8" w:rsidRPr="00920F9B" w:rsidRDefault="000555D8" w:rsidP="00DE7B8C">
      <w:pPr>
        <w:pStyle w:val="43"/>
        <w:shd w:val="clear" w:color="auto" w:fill="auto"/>
        <w:tabs>
          <w:tab w:val="left" w:pos="1052"/>
        </w:tabs>
        <w:spacing w:before="0" w:line="360" w:lineRule="auto"/>
        <w:ind w:firstLine="0"/>
        <w:jc w:val="left"/>
        <w:outlineLvl w:val="0"/>
        <w:rPr>
          <w:rFonts w:ascii="Times New Roman" w:hAnsi="Times New Roman"/>
          <w:b/>
          <w:sz w:val="20"/>
          <w:szCs w:val="20"/>
          <w:lang w:val="uk-UA"/>
        </w:rPr>
      </w:pPr>
    </w:p>
    <w:p w14:paraId="7B0274EE" w14:textId="77777777" w:rsidR="00DE7B8C" w:rsidRPr="00920F9B" w:rsidRDefault="00DE7B8C" w:rsidP="00DE7B8C">
      <w:pPr>
        <w:pStyle w:val="43"/>
        <w:shd w:val="clear" w:color="auto" w:fill="auto"/>
        <w:tabs>
          <w:tab w:val="left" w:pos="1052"/>
        </w:tabs>
        <w:spacing w:before="0" w:after="240" w:line="240" w:lineRule="auto"/>
        <w:ind w:right="-8" w:firstLine="0"/>
        <w:jc w:val="left"/>
        <w:outlineLvl w:val="0"/>
        <w:rPr>
          <w:rFonts w:ascii="Times New Roman" w:hAnsi="Times New Roman"/>
          <w:b/>
          <w:sz w:val="20"/>
          <w:szCs w:val="20"/>
          <w:u w:val="single"/>
          <w:lang w:val="uk-UA"/>
        </w:rPr>
      </w:pPr>
      <w:r w:rsidRPr="00920F9B">
        <w:rPr>
          <w:rFonts w:ascii="Times New Roman" w:hAnsi="Times New Roman"/>
          <w:b/>
          <w:sz w:val="20"/>
          <w:szCs w:val="20"/>
          <w:u w:val="single"/>
          <w:lang w:val="uk-UA"/>
        </w:rPr>
        <w:t>Заміна вікон і зовнішніх дверей</w:t>
      </w:r>
    </w:p>
    <w:p w14:paraId="284CD8A1" w14:textId="77777777" w:rsidR="00DE7B8C" w:rsidRPr="00920F9B" w:rsidRDefault="00DE7B8C" w:rsidP="00DE7B8C">
      <w:pPr>
        <w:pStyle w:val="53"/>
        <w:shd w:val="clear" w:color="auto" w:fill="auto"/>
        <w:tabs>
          <w:tab w:val="left" w:pos="814"/>
        </w:tabs>
        <w:spacing w:before="0" w:after="240" w:line="240" w:lineRule="auto"/>
        <w:ind w:right="-8"/>
        <w:jc w:val="left"/>
        <w:rPr>
          <w:rFonts w:ascii="Times New Roman" w:hAnsi="Times New Roman" w:cs="Times New Roman"/>
          <w:sz w:val="20"/>
          <w:szCs w:val="20"/>
          <w:lang w:val="uk-UA"/>
        </w:rPr>
      </w:pPr>
      <w:r w:rsidRPr="00920F9B">
        <w:rPr>
          <w:rFonts w:ascii="Times New Roman" w:hAnsi="Times New Roman" w:cs="Times New Roman"/>
          <w:color w:val="000000"/>
          <w:sz w:val="20"/>
          <w:szCs w:val="20"/>
          <w:lang w:val="uk-UA"/>
        </w:rPr>
        <w:t>Вимоги до конструкції виробів</w:t>
      </w:r>
    </w:p>
    <w:p w14:paraId="271F703B" w14:textId="77777777" w:rsidR="00DE7B8C" w:rsidRPr="00920F9B" w:rsidRDefault="00DE7B8C" w:rsidP="00614192">
      <w:pPr>
        <w:pStyle w:val="43"/>
        <w:numPr>
          <w:ilvl w:val="2"/>
          <w:numId w:val="44"/>
        </w:numPr>
        <w:shd w:val="clear" w:color="auto" w:fill="auto"/>
        <w:tabs>
          <w:tab w:val="left" w:pos="567"/>
        </w:tabs>
        <w:spacing w:before="0" w:line="276" w:lineRule="auto"/>
        <w:ind w:left="0" w:right="-8"/>
        <w:jc w:val="both"/>
        <w:rPr>
          <w:rFonts w:ascii="Times New Roman" w:hAnsi="Times New Roman"/>
          <w:color w:val="000000"/>
          <w:sz w:val="20"/>
          <w:szCs w:val="20"/>
          <w:lang w:val="uk-UA"/>
        </w:rPr>
      </w:pPr>
      <w:r w:rsidRPr="00920F9B">
        <w:rPr>
          <w:rFonts w:ascii="Times New Roman" w:hAnsi="Times New Roman"/>
          <w:color w:val="000000"/>
          <w:sz w:val="20"/>
          <w:szCs w:val="20"/>
          <w:lang w:val="uk-UA"/>
        </w:rPr>
        <w:t>Граничні відхили від номінальних розмірів виробів та їх деталей не повинні переви</w:t>
      </w:r>
      <w:r w:rsidRPr="00920F9B">
        <w:rPr>
          <w:rFonts w:ascii="Times New Roman" w:hAnsi="Times New Roman"/>
          <w:color w:val="000000"/>
          <w:sz w:val="20"/>
          <w:szCs w:val="20"/>
          <w:lang w:val="uk-UA"/>
        </w:rPr>
        <w:softHyphen/>
        <w:t>щувати значень. Пожолобленість деталей не повинна перевищувати величин граничних відхилів від номінальних розмірів деталей за вільними розмірами.</w:t>
      </w:r>
    </w:p>
    <w:p w14:paraId="7C2155CE" w14:textId="77777777" w:rsidR="00DE7B8C" w:rsidRPr="00920F9B" w:rsidRDefault="00DE7B8C" w:rsidP="00DE7B8C">
      <w:pPr>
        <w:pStyle w:val="43"/>
        <w:shd w:val="clear" w:color="auto" w:fill="auto"/>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У міліметрах</w:t>
      </w:r>
    </w:p>
    <w:tbl>
      <w:tblPr>
        <w:tblOverlap w:val="never"/>
        <w:tblW w:w="0" w:type="auto"/>
        <w:jc w:val="center"/>
        <w:tblLayout w:type="fixed"/>
        <w:tblCellMar>
          <w:left w:w="10" w:type="dxa"/>
          <w:right w:w="10" w:type="dxa"/>
        </w:tblCellMar>
        <w:tblLook w:val="00A0" w:firstRow="1" w:lastRow="0" w:firstColumn="1" w:lastColumn="0" w:noHBand="0" w:noVBand="0"/>
      </w:tblPr>
      <w:tblGrid>
        <w:gridCol w:w="2549"/>
        <w:gridCol w:w="2107"/>
        <w:gridCol w:w="2136"/>
        <w:gridCol w:w="2659"/>
      </w:tblGrid>
      <w:tr w:rsidR="00DE7B8C" w:rsidRPr="00920F9B" w14:paraId="52EBC2D0" w14:textId="77777777" w:rsidTr="008F48C2">
        <w:trPr>
          <w:trHeight w:hRule="exact" w:val="292"/>
          <w:jc w:val="center"/>
        </w:trPr>
        <w:tc>
          <w:tcPr>
            <w:tcW w:w="2549" w:type="dxa"/>
            <w:tcBorders>
              <w:top w:val="single" w:sz="4" w:space="0" w:color="auto"/>
              <w:left w:val="single" w:sz="4" w:space="0" w:color="auto"/>
            </w:tcBorders>
            <w:shd w:val="clear" w:color="auto" w:fill="FFFFFF"/>
          </w:tcPr>
          <w:p w14:paraId="25E5BFE4" w14:textId="77777777" w:rsidR="00DE7B8C" w:rsidRPr="00920F9B" w:rsidRDefault="00DE7B8C" w:rsidP="008F48C2">
            <w:pPr>
              <w:framePr w:w="9734" w:wrap="notBeside" w:vAnchor="text" w:hAnchor="text" w:xAlign="center" w:y="1"/>
              <w:rPr>
                <w:rFonts w:ascii="Times New Roman" w:hAnsi="Times New Roman"/>
                <w:sz w:val="20"/>
                <w:szCs w:val="20"/>
              </w:rPr>
            </w:pPr>
          </w:p>
        </w:tc>
        <w:tc>
          <w:tcPr>
            <w:tcW w:w="6902" w:type="dxa"/>
            <w:gridSpan w:val="3"/>
            <w:tcBorders>
              <w:top w:val="single" w:sz="4" w:space="0" w:color="auto"/>
              <w:left w:val="single" w:sz="4" w:space="0" w:color="auto"/>
              <w:right w:val="single" w:sz="4" w:space="0" w:color="auto"/>
            </w:tcBorders>
            <w:shd w:val="clear" w:color="auto" w:fill="FFFFFF"/>
          </w:tcPr>
          <w:p w14:paraId="79FF51A3" w14:textId="77777777" w:rsidR="00DE7B8C" w:rsidRPr="00920F9B" w:rsidRDefault="00DE7B8C" w:rsidP="008F48C2">
            <w:pPr>
              <w:pStyle w:val="43"/>
              <w:framePr w:w="9734" w:wrap="notBeside" w:vAnchor="text" w:hAnchor="text" w:xAlign="center" w:y="1"/>
              <w:shd w:val="clear" w:color="auto" w:fill="auto"/>
              <w:spacing w:before="0" w:line="190" w:lineRule="exact"/>
              <w:ind w:firstLine="0"/>
              <w:jc w:val="left"/>
              <w:rPr>
                <w:rFonts w:ascii="Times New Roman" w:hAnsi="Times New Roman"/>
                <w:sz w:val="20"/>
                <w:szCs w:val="20"/>
                <w:lang w:val="uk-UA" w:eastAsia="en-US"/>
              </w:rPr>
            </w:pPr>
            <w:r w:rsidRPr="00920F9B">
              <w:rPr>
                <w:rStyle w:val="14"/>
                <w:rFonts w:ascii="Times New Roman" w:hAnsi="Times New Roman" w:cs="Times New Roman"/>
                <w:sz w:val="20"/>
                <w:szCs w:val="20"/>
                <w:lang w:eastAsia="en-US"/>
              </w:rPr>
              <w:t>Значення граничних відхилів</w:t>
            </w:r>
          </w:p>
        </w:tc>
      </w:tr>
      <w:tr w:rsidR="00DE7B8C" w:rsidRPr="00920F9B" w14:paraId="052E7EC6" w14:textId="77777777" w:rsidTr="008F48C2">
        <w:trPr>
          <w:trHeight w:hRule="exact" w:val="499"/>
          <w:jc w:val="center"/>
        </w:trPr>
        <w:tc>
          <w:tcPr>
            <w:tcW w:w="2549" w:type="dxa"/>
            <w:tcBorders>
              <w:left w:val="single" w:sz="4" w:space="0" w:color="auto"/>
            </w:tcBorders>
            <w:shd w:val="clear" w:color="auto" w:fill="FFFFFF"/>
          </w:tcPr>
          <w:p w14:paraId="399D9548" w14:textId="77777777" w:rsidR="00DE7B8C" w:rsidRPr="00920F9B" w:rsidRDefault="00DE7B8C" w:rsidP="008F48C2">
            <w:pPr>
              <w:pStyle w:val="43"/>
              <w:framePr w:w="9734" w:wrap="notBeside" w:vAnchor="text" w:hAnchor="text" w:xAlign="center" w:y="1"/>
              <w:shd w:val="clear" w:color="auto" w:fill="auto"/>
              <w:spacing w:before="0" w:line="190" w:lineRule="exact"/>
              <w:ind w:firstLine="0"/>
              <w:jc w:val="left"/>
              <w:rPr>
                <w:rStyle w:val="14"/>
                <w:rFonts w:ascii="Times New Roman" w:hAnsi="Times New Roman" w:cs="Times New Roman"/>
                <w:sz w:val="20"/>
                <w:szCs w:val="20"/>
                <w:lang w:eastAsia="en-US"/>
              </w:rPr>
            </w:pPr>
          </w:p>
          <w:p w14:paraId="6D74BE53" w14:textId="77777777" w:rsidR="00DE7B8C" w:rsidRPr="00920F9B" w:rsidRDefault="00DE7B8C" w:rsidP="008F48C2">
            <w:pPr>
              <w:pStyle w:val="43"/>
              <w:framePr w:w="9734" w:wrap="notBeside" w:vAnchor="text" w:hAnchor="text" w:xAlign="center" w:y="1"/>
              <w:shd w:val="clear" w:color="auto" w:fill="auto"/>
              <w:spacing w:before="0" w:line="190" w:lineRule="exact"/>
              <w:ind w:firstLine="0"/>
              <w:jc w:val="left"/>
              <w:rPr>
                <w:rFonts w:ascii="Times New Roman" w:hAnsi="Times New Roman"/>
                <w:sz w:val="20"/>
                <w:szCs w:val="20"/>
                <w:lang w:val="uk-UA" w:eastAsia="en-US"/>
              </w:rPr>
            </w:pPr>
            <w:r w:rsidRPr="00920F9B">
              <w:rPr>
                <w:rStyle w:val="14"/>
                <w:rFonts w:ascii="Times New Roman" w:hAnsi="Times New Roman" w:cs="Times New Roman"/>
                <w:sz w:val="20"/>
                <w:szCs w:val="20"/>
                <w:lang w:eastAsia="en-US"/>
              </w:rPr>
              <w:t>Розміри</w:t>
            </w:r>
          </w:p>
        </w:tc>
        <w:tc>
          <w:tcPr>
            <w:tcW w:w="2107" w:type="dxa"/>
            <w:tcBorders>
              <w:top w:val="single" w:sz="4" w:space="0" w:color="auto"/>
              <w:left w:val="single" w:sz="4" w:space="0" w:color="auto"/>
            </w:tcBorders>
            <w:shd w:val="clear" w:color="auto" w:fill="FFFFFF"/>
          </w:tcPr>
          <w:p w14:paraId="32B667D2" w14:textId="77777777" w:rsidR="00DE7B8C" w:rsidRPr="00920F9B" w:rsidRDefault="00DE7B8C" w:rsidP="008F48C2">
            <w:pPr>
              <w:pStyle w:val="43"/>
              <w:framePr w:w="9734" w:wrap="notBeside" w:vAnchor="text" w:hAnchor="text" w:xAlign="center" w:y="1"/>
              <w:shd w:val="clear" w:color="auto" w:fill="auto"/>
              <w:spacing w:before="0" w:line="190" w:lineRule="exact"/>
              <w:ind w:firstLine="0"/>
              <w:jc w:val="left"/>
              <w:rPr>
                <w:rStyle w:val="14"/>
                <w:rFonts w:ascii="Times New Roman" w:hAnsi="Times New Roman" w:cs="Times New Roman"/>
                <w:sz w:val="20"/>
                <w:szCs w:val="20"/>
                <w:lang w:eastAsia="en-US"/>
              </w:rPr>
            </w:pPr>
          </w:p>
          <w:p w14:paraId="1AB9ABE6" w14:textId="77777777" w:rsidR="00DE7B8C" w:rsidRPr="00920F9B" w:rsidRDefault="00DE7B8C" w:rsidP="008F48C2">
            <w:pPr>
              <w:pStyle w:val="43"/>
              <w:framePr w:w="9734" w:wrap="notBeside" w:vAnchor="text" w:hAnchor="text" w:xAlign="center" w:y="1"/>
              <w:shd w:val="clear" w:color="auto" w:fill="auto"/>
              <w:spacing w:before="0" w:line="190" w:lineRule="exact"/>
              <w:ind w:firstLine="0"/>
              <w:jc w:val="left"/>
              <w:rPr>
                <w:rFonts w:ascii="Times New Roman" w:hAnsi="Times New Roman"/>
                <w:sz w:val="20"/>
                <w:szCs w:val="20"/>
                <w:lang w:val="uk-UA" w:eastAsia="en-US"/>
              </w:rPr>
            </w:pPr>
            <w:r w:rsidRPr="00920F9B">
              <w:rPr>
                <w:rStyle w:val="14"/>
                <w:rFonts w:ascii="Times New Roman" w:hAnsi="Times New Roman" w:cs="Times New Roman"/>
                <w:sz w:val="20"/>
                <w:szCs w:val="20"/>
                <w:lang w:eastAsia="en-US"/>
              </w:rPr>
              <w:t>Внутрішні розміри</w:t>
            </w:r>
          </w:p>
        </w:tc>
        <w:tc>
          <w:tcPr>
            <w:tcW w:w="2136" w:type="dxa"/>
            <w:tcBorders>
              <w:top w:val="single" w:sz="4" w:space="0" w:color="auto"/>
              <w:left w:val="single" w:sz="4" w:space="0" w:color="auto"/>
            </w:tcBorders>
            <w:shd w:val="clear" w:color="auto" w:fill="FFFFFF"/>
          </w:tcPr>
          <w:p w14:paraId="60044A67" w14:textId="77777777" w:rsidR="00DE7B8C" w:rsidRPr="00920F9B" w:rsidRDefault="00DE7B8C" w:rsidP="008F48C2">
            <w:pPr>
              <w:pStyle w:val="43"/>
              <w:framePr w:w="9734" w:wrap="notBeside" w:vAnchor="text" w:hAnchor="text" w:xAlign="center" w:y="1"/>
              <w:shd w:val="clear" w:color="auto" w:fill="auto"/>
              <w:spacing w:before="0" w:line="190" w:lineRule="exact"/>
              <w:ind w:firstLine="0"/>
              <w:jc w:val="left"/>
              <w:rPr>
                <w:rStyle w:val="14"/>
                <w:rFonts w:ascii="Times New Roman" w:hAnsi="Times New Roman" w:cs="Times New Roman"/>
                <w:sz w:val="20"/>
                <w:szCs w:val="20"/>
                <w:lang w:eastAsia="en-US"/>
              </w:rPr>
            </w:pPr>
          </w:p>
          <w:p w14:paraId="1FA745EF" w14:textId="77777777" w:rsidR="00DE7B8C" w:rsidRPr="00920F9B" w:rsidRDefault="00DE7B8C" w:rsidP="008F48C2">
            <w:pPr>
              <w:pStyle w:val="43"/>
              <w:framePr w:w="9734" w:wrap="notBeside" w:vAnchor="text" w:hAnchor="text" w:xAlign="center" w:y="1"/>
              <w:shd w:val="clear" w:color="auto" w:fill="auto"/>
              <w:spacing w:before="0" w:line="190" w:lineRule="exact"/>
              <w:ind w:firstLine="0"/>
              <w:jc w:val="left"/>
              <w:rPr>
                <w:rFonts w:ascii="Times New Roman" w:hAnsi="Times New Roman"/>
                <w:sz w:val="20"/>
                <w:szCs w:val="20"/>
                <w:lang w:val="uk-UA" w:eastAsia="en-US"/>
              </w:rPr>
            </w:pPr>
            <w:r w:rsidRPr="00920F9B">
              <w:rPr>
                <w:rStyle w:val="14"/>
                <w:rFonts w:ascii="Times New Roman" w:hAnsi="Times New Roman" w:cs="Times New Roman"/>
                <w:sz w:val="20"/>
                <w:szCs w:val="20"/>
                <w:lang w:eastAsia="en-US"/>
              </w:rPr>
              <w:t>Зовнішні розміри</w:t>
            </w:r>
          </w:p>
        </w:tc>
        <w:tc>
          <w:tcPr>
            <w:tcW w:w="2659" w:type="dxa"/>
            <w:vMerge w:val="restart"/>
            <w:tcBorders>
              <w:top w:val="single" w:sz="4" w:space="0" w:color="auto"/>
              <w:left w:val="single" w:sz="4" w:space="0" w:color="auto"/>
              <w:right w:val="single" w:sz="4" w:space="0" w:color="auto"/>
            </w:tcBorders>
            <w:shd w:val="clear" w:color="auto" w:fill="FFFFFF"/>
          </w:tcPr>
          <w:p w14:paraId="6F32A69B" w14:textId="77777777" w:rsidR="00DE7B8C" w:rsidRPr="00920F9B" w:rsidRDefault="00DE7B8C" w:rsidP="008F48C2">
            <w:pPr>
              <w:pStyle w:val="43"/>
              <w:framePr w:w="9734" w:wrap="notBeside" w:vAnchor="text" w:hAnchor="text" w:xAlign="center" w:y="1"/>
              <w:shd w:val="clear" w:color="auto" w:fill="auto"/>
              <w:spacing w:before="0" w:line="259" w:lineRule="exact"/>
              <w:ind w:firstLine="0"/>
              <w:jc w:val="left"/>
              <w:rPr>
                <w:rFonts w:ascii="Times New Roman" w:hAnsi="Times New Roman"/>
                <w:sz w:val="20"/>
                <w:szCs w:val="20"/>
                <w:lang w:val="uk-UA" w:eastAsia="en-US"/>
              </w:rPr>
            </w:pPr>
            <w:r w:rsidRPr="00920F9B">
              <w:rPr>
                <w:rStyle w:val="14"/>
                <w:rFonts w:ascii="Times New Roman" w:hAnsi="Times New Roman" w:cs="Times New Roman"/>
                <w:sz w:val="20"/>
                <w:szCs w:val="20"/>
                <w:lang w:eastAsia="en-US"/>
              </w:rPr>
              <w:t>Вільні розміри деталей стулок, полотен, зовнішні розміри коробок</w:t>
            </w:r>
          </w:p>
        </w:tc>
      </w:tr>
      <w:tr w:rsidR="00DE7B8C" w:rsidRPr="00920F9B" w14:paraId="246D67D1" w14:textId="77777777" w:rsidTr="008F48C2">
        <w:trPr>
          <w:trHeight w:hRule="exact" w:val="408"/>
          <w:jc w:val="center"/>
        </w:trPr>
        <w:tc>
          <w:tcPr>
            <w:tcW w:w="2549" w:type="dxa"/>
            <w:tcBorders>
              <w:left w:val="single" w:sz="4" w:space="0" w:color="auto"/>
            </w:tcBorders>
            <w:shd w:val="clear" w:color="auto" w:fill="FFFFFF"/>
          </w:tcPr>
          <w:p w14:paraId="63C22C26" w14:textId="77777777" w:rsidR="00DE7B8C" w:rsidRPr="00920F9B" w:rsidRDefault="00DE7B8C" w:rsidP="008F48C2">
            <w:pPr>
              <w:framePr w:w="9734" w:wrap="notBeside" w:vAnchor="text" w:hAnchor="text" w:xAlign="center" w:y="1"/>
              <w:rPr>
                <w:rFonts w:ascii="Times New Roman" w:hAnsi="Times New Roman"/>
                <w:sz w:val="20"/>
                <w:szCs w:val="20"/>
              </w:rPr>
            </w:pPr>
          </w:p>
        </w:tc>
        <w:tc>
          <w:tcPr>
            <w:tcW w:w="2107" w:type="dxa"/>
            <w:tcBorders>
              <w:left w:val="single" w:sz="4" w:space="0" w:color="auto"/>
            </w:tcBorders>
            <w:shd w:val="clear" w:color="auto" w:fill="FFFFFF"/>
          </w:tcPr>
          <w:p w14:paraId="2B248CD1" w14:textId="77777777" w:rsidR="00DE7B8C" w:rsidRPr="00920F9B" w:rsidRDefault="00DE7B8C" w:rsidP="008F48C2">
            <w:pPr>
              <w:pStyle w:val="43"/>
              <w:framePr w:w="9734" w:wrap="notBeside" w:vAnchor="text" w:hAnchor="text" w:xAlign="center" w:y="1"/>
              <w:shd w:val="clear" w:color="auto" w:fill="auto"/>
              <w:spacing w:before="0" w:line="190" w:lineRule="exact"/>
              <w:ind w:firstLine="0"/>
              <w:jc w:val="left"/>
              <w:rPr>
                <w:rFonts w:ascii="Times New Roman" w:hAnsi="Times New Roman"/>
                <w:sz w:val="20"/>
                <w:szCs w:val="20"/>
                <w:lang w:val="uk-UA" w:eastAsia="en-US"/>
              </w:rPr>
            </w:pPr>
            <w:r w:rsidRPr="00920F9B">
              <w:rPr>
                <w:rStyle w:val="14"/>
                <w:rFonts w:ascii="Times New Roman" w:hAnsi="Times New Roman" w:cs="Times New Roman"/>
                <w:sz w:val="20"/>
                <w:szCs w:val="20"/>
                <w:lang w:eastAsia="en-US"/>
              </w:rPr>
              <w:t>коробок</w:t>
            </w:r>
          </w:p>
        </w:tc>
        <w:tc>
          <w:tcPr>
            <w:tcW w:w="2136" w:type="dxa"/>
            <w:tcBorders>
              <w:left w:val="single" w:sz="4" w:space="0" w:color="auto"/>
            </w:tcBorders>
            <w:shd w:val="clear" w:color="auto" w:fill="FFFFFF"/>
          </w:tcPr>
          <w:p w14:paraId="343AEDB1" w14:textId="77777777" w:rsidR="00DE7B8C" w:rsidRPr="00920F9B" w:rsidRDefault="00DE7B8C" w:rsidP="008F48C2">
            <w:pPr>
              <w:pStyle w:val="43"/>
              <w:framePr w:w="9734" w:wrap="notBeside" w:vAnchor="text" w:hAnchor="text" w:xAlign="center" w:y="1"/>
              <w:shd w:val="clear" w:color="auto" w:fill="auto"/>
              <w:spacing w:before="0" w:line="190" w:lineRule="exact"/>
              <w:ind w:firstLine="0"/>
              <w:jc w:val="left"/>
              <w:rPr>
                <w:rFonts w:ascii="Times New Roman" w:hAnsi="Times New Roman"/>
                <w:sz w:val="20"/>
                <w:szCs w:val="20"/>
                <w:lang w:val="uk-UA" w:eastAsia="en-US"/>
              </w:rPr>
            </w:pPr>
            <w:r w:rsidRPr="00920F9B">
              <w:rPr>
                <w:rStyle w:val="14"/>
                <w:rFonts w:ascii="Times New Roman" w:hAnsi="Times New Roman" w:cs="Times New Roman"/>
                <w:sz w:val="20"/>
                <w:szCs w:val="20"/>
                <w:lang w:eastAsia="en-US"/>
              </w:rPr>
              <w:t>стулок, полотен</w:t>
            </w:r>
          </w:p>
        </w:tc>
        <w:tc>
          <w:tcPr>
            <w:tcW w:w="2659" w:type="dxa"/>
            <w:vMerge/>
            <w:tcBorders>
              <w:left w:val="single" w:sz="4" w:space="0" w:color="auto"/>
              <w:right w:val="single" w:sz="4" w:space="0" w:color="auto"/>
            </w:tcBorders>
            <w:shd w:val="clear" w:color="auto" w:fill="FFFFFF"/>
          </w:tcPr>
          <w:p w14:paraId="53BD68E1" w14:textId="77777777" w:rsidR="00DE7B8C" w:rsidRPr="00920F9B" w:rsidRDefault="00DE7B8C" w:rsidP="008F48C2">
            <w:pPr>
              <w:framePr w:w="9734" w:wrap="notBeside" w:vAnchor="text" w:hAnchor="text" w:xAlign="center" w:y="1"/>
              <w:rPr>
                <w:rFonts w:ascii="Times New Roman" w:hAnsi="Times New Roman"/>
                <w:sz w:val="20"/>
                <w:szCs w:val="20"/>
              </w:rPr>
            </w:pPr>
          </w:p>
        </w:tc>
      </w:tr>
      <w:tr w:rsidR="00DE7B8C" w:rsidRPr="00920F9B" w14:paraId="16DE3B3F" w14:textId="77777777" w:rsidTr="008F48C2">
        <w:trPr>
          <w:trHeight w:hRule="exact" w:val="341"/>
          <w:jc w:val="center"/>
        </w:trPr>
        <w:tc>
          <w:tcPr>
            <w:tcW w:w="2549" w:type="dxa"/>
            <w:tcBorders>
              <w:top w:val="single" w:sz="4" w:space="0" w:color="auto"/>
              <w:left w:val="single" w:sz="4" w:space="0" w:color="auto"/>
            </w:tcBorders>
            <w:shd w:val="clear" w:color="auto" w:fill="FFFFFF"/>
            <w:vAlign w:val="center"/>
          </w:tcPr>
          <w:p w14:paraId="14347BDE" w14:textId="77777777" w:rsidR="00DE7B8C" w:rsidRPr="00920F9B" w:rsidRDefault="00DE7B8C" w:rsidP="008F48C2">
            <w:pPr>
              <w:pStyle w:val="43"/>
              <w:framePr w:w="9734" w:wrap="notBeside" w:vAnchor="text" w:hAnchor="text" w:xAlign="center" w:y="1"/>
              <w:shd w:val="clear" w:color="auto" w:fill="auto"/>
              <w:spacing w:before="0" w:line="190" w:lineRule="exact"/>
              <w:ind w:left="80" w:firstLine="0"/>
              <w:jc w:val="left"/>
              <w:rPr>
                <w:rFonts w:ascii="Times New Roman" w:hAnsi="Times New Roman"/>
                <w:sz w:val="20"/>
                <w:szCs w:val="20"/>
                <w:lang w:val="uk-UA" w:eastAsia="en-US"/>
              </w:rPr>
            </w:pPr>
            <w:r w:rsidRPr="00920F9B">
              <w:rPr>
                <w:rStyle w:val="14"/>
                <w:rFonts w:ascii="Times New Roman" w:hAnsi="Times New Roman" w:cs="Times New Roman"/>
                <w:sz w:val="20"/>
                <w:szCs w:val="20"/>
                <w:lang w:eastAsia="en-US"/>
              </w:rPr>
              <w:t>До 500 вкл.</w:t>
            </w:r>
          </w:p>
        </w:tc>
        <w:tc>
          <w:tcPr>
            <w:tcW w:w="2107" w:type="dxa"/>
            <w:tcBorders>
              <w:top w:val="single" w:sz="4" w:space="0" w:color="auto"/>
              <w:left w:val="single" w:sz="4" w:space="0" w:color="auto"/>
            </w:tcBorders>
            <w:shd w:val="clear" w:color="auto" w:fill="FFFFFF"/>
            <w:vAlign w:val="center"/>
          </w:tcPr>
          <w:p w14:paraId="3C80BD4E" w14:textId="77777777" w:rsidR="00DE7B8C" w:rsidRPr="00920F9B" w:rsidRDefault="00DE7B8C" w:rsidP="008F48C2">
            <w:pPr>
              <w:pStyle w:val="43"/>
              <w:framePr w:w="9734" w:wrap="notBeside" w:vAnchor="text" w:hAnchor="text" w:xAlign="center" w:y="1"/>
              <w:shd w:val="clear" w:color="auto" w:fill="auto"/>
              <w:spacing w:before="0" w:line="80" w:lineRule="exact"/>
              <w:ind w:right="940" w:firstLine="0"/>
              <w:jc w:val="left"/>
              <w:rPr>
                <w:rFonts w:ascii="Times New Roman" w:hAnsi="Times New Roman"/>
                <w:sz w:val="20"/>
                <w:szCs w:val="20"/>
                <w:lang w:val="uk-UA" w:eastAsia="en-US"/>
              </w:rPr>
            </w:pPr>
            <w:r w:rsidRPr="00920F9B">
              <w:rPr>
                <w:rStyle w:val="Consolas"/>
                <w:rFonts w:ascii="Times New Roman" w:hAnsi="Times New Roman"/>
                <w:sz w:val="20"/>
                <w:szCs w:val="20"/>
                <w:lang w:val="uk-UA" w:eastAsia="en-US"/>
              </w:rPr>
              <w:t>—</w:t>
            </w:r>
          </w:p>
        </w:tc>
        <w:tc>
          <w:tcPr>
            <w:tcW w:w="2136" w:type="dxa"/>
            <w:tcBorders>
              <w:top w:val="single" w:sz="4" w:space="0" w:color="auto"/>
              <w:left w:val="single" w:sz="4" w:space="0" w:color="auto"/>
            </w:tcBorders>
            <w:shd w:val="clear" w:color="auto" w:fill="FFFFFF"/>
            <w:vAlign w:val="center"/>
          </w:tcPr>
          <w:p w14:paraId="31EB2204" w14:textId="77777777" w:rsidR="00DE7B8C" w:rsidRPr="00920F9B" w:rsidRDefault="00DE7B8C" w:rsidP="008F48C2">
            <w:pPr>
              <w:pStyle w:val="43"/>
              <w:framePr w:w="9734" w:wrap="notBeside" w:vAnchor="text" w:hAnchor="text" w:xAlign="center" w:y="1"/>
              <w:shd w:val="clear" w:color="auto" w:fill="auto"/>
              <w:spacing w:before="0" w:line="190" w:lineRule="exact"/>
              <w:ind w:firstLine="0"/>
              <w:jc w:val="left"/>
              <w:rPr>
                <w:rFonts w:ascii="Times New Roman" w:hAnsi="Times New Roman"/>
                <w:sz w:val="20"/>
                <w:szCs w:val="20"/>
                <w:lang w:val="uk-UA" w:eastAsia="en-US"/>
              </w:rPr>
            </w:pPr>
            <w:r w:rsidRPr="00920F9B">
              <w:rPr>
                <w:rStyle w:val="14"/>
                <w:rFonts w:ascii="Times New Roman" w:hAnsi="Times New Roman" w:cs="Times New Roman"/>
                <w:sz w:val="20"/>
                <w:szCs w:val="20"/>
                <w:lang w:eastAsia="en-US"/>
              </w:rPr>
              <w:t>-1,0</w:t>
            </w:r>
          </w:p>
        </w:tc>
        <w:tc>
          <w:tcPr>
            <w:tcW w:w="2659" w:type="dxa"/>
            <w:tcBorders>
              <w:top w:val="single" w:sz="4" w:space="0" w:color="auto"/>
              <w:left w:val="single" w:sz="4" w:space="0" w:color="auto"/>
              <w:right w:val="single" w:sz="4" w:space="0" w:color="auto"/>
            </w:tcBorders>
            <w:shd w:val="clear" w:color="auto" w:fill="FFFFFF"/>
            <w:vAlign w:val="center"/>
          </w:tcPr>
          <w:p w14:paraId="2484D4A3" w14:textId="77777777" w:rsidR="00DE7B8C" w:rsidRPr="00920F9B" w:rsidRDefault="00DE7B8C" w:rsidP="008F48C2">
            <w:pPr>
              <w:pStyle w:val="43"/>
              <w:framePr w:w="9734" w:wrap="notBeside" w:vAnchor="text" w:hAnchor="text" w:xAlign="center" w:y="1"/>
              <w:shd w:val="clear" w:color="auto" w:fill="auto"/>
              <w:spacing w:before="0" w:line="190" w:lineRule="exact"/>
              <w:ind w:firstLine="0"/>
              <w:jc w:val="left"/>
              <w:rPr>
                <w:rFonts w:ascii="Times New Roman" w:hAnsi="Times New Roman"/>
                <w:sz w:val="20"/>
                <w:szCs w:val="20"/>
                <w:lang w:val="uk-UA" w:eastAsia="en-US"/>
              </w:rPr>
            </w:pPr>
            <w:r w:rsidRPr="00920F9B">
              <w:rPr>
                <w:rStyle w:val="14"/>
                <w:rFonts w:ascii="Times New Roman" w:hAnsi="Times New Roman" w:cs="Times New Roman"/>
                <w:sz w:val="20"/>
                <w:szCs w:val="20"/>
                <w:lang w:eastAsia="en-US"/>
              </w:rPr>
              <w:t>±0,6</w:t>
            </w:r>
          </w:p>
        </w:tc>
      </w:tr>
      <w:tr w:rsidR="00DE7B8C" w:rsidRPr="00920F9B" w14:paraId="3A6D00A7" w14:textId="77777777" w:rsidTr="008F48C2">
        <w:trPr>
          <w:trHeight w:hRule="exact" w:val="600"/>
          <w:jc w:val="center"/>
        </w:trPr>
        <w:tc>
          <w:tcPr>
            <w:tcW w:w="2549" w:type="dxa"/>
            <w:tcBorders>
              <w:top w:val="single" w:sz="4" w:space="0" w:color="auto"/>
              <w:left w:val="single" w:sz="4" w:space="0" w:color="auto"/>
            </w:tcBorders>
            <w:shd w:val="clear" w:color="auto" w:fill="FFFFFF"/>
            <w:vAlign w:val="center"/>
          </w:tcPr>
          <w:p w14:paraId="6693A50B" w14:textId="77777777" w:rsidR="00DE7B8C" w:rsidRPr="00920F9B" w:rsidRDefault="00DE7B8C" w:rsidP="008F48C2">
            <w:pPr>
              <w:pStyle w:val="43"/>
              <w:framePr w:w="9734" w:wrap="notBeside" w:vAnchor="text" w:hAnchor="text" w:xAlign="center" w:y="1"/>
              <w:shd w:val="clear" w:color="auto" w:fill="auto"/>
              <w:spacing w:before="0" w:line="190" w:lineRule="exact"/>
              <w:ind w:left="80" w:firstLine="0"/>
              <w:jc w:val="left"/>
              <w:rPr>
                <w:rFonts w:ascii="Times New Roman" w:hAnsi="Times New Roman"/>
                <w:sz w:val="20"/>
                <w:szCs w:val="20"/>
                <w:lang w:val="uk-UA" w:eastAsia="en-US"/>
              </w:rPr>
            </w:pPr>
            <w:r w:rsidRPr="00920F9B">
              <w:rPr>
                <w:rStyle w:val="14"/>
                <w:rFonts w:ascii="Times New Roman" w:hAnsi="Times New Roman" w:cs="Times New Roman"/>
                <w:sz w:val="20"/>
                <w:szCs w:val="20"/>
                <w:lang w:eastAsia="en-US"/>
              </w:rPr>
              <w:t>Від 501 до 2000 вкл.</w:t>
            </w:r>
          </w:p>
        </w:tc>
        <w:tc>
          <w:tcPr>
            <w:tcW w:w="2107" w:type="dxa"/>
            <w:tcBorders>
              <w:top w:val="single" w:sz="4" w:space="0" w:color="auto"/>
              <w:left w:val="single" w:sz="4" w:space="0" w:color="auto"/>
            </w:tcBorders>
            <w:shd w:val="clear" w:color="auto" w:fill="FFFFFF"/>
            <w:vAlign w:val="center"/>
          </w:tcPr>
          <w:p w14:paraId="492F89F0" w14:textId="77777777" w:rsidR="00DE7B8C" w:rsidRPr="00920F9B" w:rsidRDefault="00DE7B8C" w:rsidP="008F48C2">
            <w:pPr>
              <w:pStyle w:val="43"/>
              <w:framePr w:w="9734" w:wrap="notBeside" w:vAnchor="text" w:hAnchor="text" w:xAlign="center" w:y="1"/>
              <w:shd w:val="clear" w:color="auto" w:fill="auto"/>
              <w:spacing w:before="0" w:line="259" w:lineRule="exact"/>
              <w:ind w:right="940" w:firstLine="0"/>
              <w:jc w:val="left"/>
              <w:rPr>
                <w:rStyle w:val="14"/>
                <w:rFonts w:ascii="Times New Roman" w:hAnsi="Times New Roman" w:cs="Times New Roman"/>
                <w:sz w:val="20"/>
                <w:szCs w:val="20"/>
                <w:lang w:eastAsia="en-US"/>
              </w:rPr>
            </w:pPr>
            <w:r w:rsidRPr="00920F9B">
              <w:rPr>
                <w:rStyle w:val="14"/>
                <w:rFonts w:ascii="Times New Roman" w:hAnsi="Times New Roman" w:cs="Times New Roman"/>
                <w:sz w:val="20"/>
                <w:szCs w:val="20"/>
                <w:lang w:eastAsia="en-US"/>
              </w:rPr>
              <w:t xml:space="preserve">+ 1,5 </w:t>
            </w:r>
          </w:p>
          <w:p w14:paraId="3FCB8817" w14:textId="77777777" w:rsidR="00DE7B8C" w:rsidRPr="00920F9B" w:rsidRDefault="00DE7B8C" w:rsidP="008F48C2">
            <w:pPr>
              <w:pStyle w:val="43"/>
              <w:framePr w:w="9734" w:wrap="notBeside" w:vAnchor="text" w:hAnchor="text" w:xAlign="center" w:y="1"/>
              <w:shd w:val="clear" w:color="auto" w:fill="auto"/>
              <w:spacing w:before="0" w:line="259" w:lineRule="exact"/>
              <w:ind w:right="940" w:firstLine="0"/>
              <w:jc w:val="left"/>
              <w:rPr>
                <w:rFonts w:ascii="Times New Roman" w:hAnsi="Times New Roman"/>
                <w:sz w:val="20"/>
                <w:szCs w:val="20"/>
                <w:lang w:val="uk-UA" w:eastAsia="en-US"/>
              </w:rPr>
            </w:pPr>
            <w:r w:rsidRPr="00920F9B">
              <w:rPr>
                <w:rStyle w:val="14"/>
                <w:rFonts w:ascii="Times New Roman" w:hAnsi="Times New Roman" w:cs="Times New Roman"/>
                <w:sz w:val="20"/>
                <w:szCs w:val="20"/>
                <w:lang w:eastAsia="en-US"/>
              </w:rPr>
              <w:t>0</w:t>
            </w:r>
          </w:p>
        </w:tc>
        <w:tc>
          <w:tcPr>
            <w:tcW w:w="2136" w:type="dxa"/>
            <w:tcBorders>
              <w:top w:val="single" w:sz="4" w:space="0" w:color="auto"/>
              <w:left w:val="single" w:sz="4" w:space="0" w:color="auto"/>
            </w:tcBorders>
            <w:shd w:val="clear" w:color="auto" w:fill="FFFFFF"/>
            <w:vAlign w:val="center"/>
          </w:tcPr>
          <w:p w14:paraId="7E30B444" w14:textId="77777777" w:rsidR="00DE7B8C" w:rsidRPr="00920F9B" w:rsidRDefault="00DE7B8C" w:rsidP="008F48C2">
            <w:pPr>
              <w:pStyle w:val="43"/>
              <w:framePr w:w="9734" w:wrap="notBeside" w:vAnchor="text" w:hAnchor="text" w:xAlign="center" w:y="1"/>
              <w:shd w:val="clear" w:color="auto" w:fill="auto"/>
              <w:spacing w:before="0" w:after="60" w:line="190" w:lineRule="exact"/>
              <w:ind w:firstLine="0"/>
              <w:jc w:val="left"/>
              <w:rPr>
                <w:rFonts w:ascii="Times New Roman" w:hAnsi="Times New Roman"/>
                <w:sz w:val="20"/>
                <w:szCs w:val="20"/>
                <w:lang w:val="uk-UA" w:eastAsia="en-US"/>
              </w:rPr>
            </w:pPr>
            <w:r w:rsidRPr="00920F9B">
              <w:rPr>
                <w:rStyle w:val="14"/>
                <w:rFonts w:ascii="Times New Roman" w:hAnsi="Times New Roman" w:cs="Times New Roman"/>
                <w:sz w:val="20"/>
                <w:szCs w:val="20"/>
                <w:lang w:eastAsia="en-US"/>
              </w:rPr>
              <w:t>0</w:t>
            </w:r>
          </w:p>
          <w:p w14:paraId="2D8093B5" w14:textId="77777777" w:rsidR="00DE7B8C" w:rsidRPr="00920F9B" w:rsidRDefault="00DE7B8C" w:rsidP="008F48C2">
            <w:pPr>
              <w:pStyle w:val="43"/>
              <w:framePr w:w="9734" w:wrap="notBeside" w:vAnchor="text" w:hAnchor="text" w:xAlign="center" w:y="1"/>
              <w:shd w:val="clear" w:color="auto" w:fill="auto"/>
              <w:spacing w:before="60" w:line="190" w:lineRule="exact"/>
              <w:ind w:firstLine="0"/>
              <w:jc w:val="left"/>
              <w:rPr>
                <w:rFonts w:ascii="Times New Roman" w:hAnsi="Times New Roman"/>
                <w:sz w:val="20"/>
                <w:szCs w:val="20"/>
                <w:lang w:val="uk-UA" w:eastAsia="en-US"/>
              </w:rPr>
            </w:pPr>
            <w:r w:rsidRPr="00920F9B">
              <w:rPr>
                <w:rStyle w:val="14"/>
                <w:rFonts w:ascii="Times New Roman" w:hAnsi="Times New Roman" w:cs="Times New Roman"/>
                <w:sz w:val="20"/>
                <w:szCs w:val="20"/>
                <w:lang w:eastAsia="en-US"/>
              </w:rPr>
              <w:t>-1,5</w:t>
            </w:r>
          </w:p>
        </w:tc>
        <w:tc>
          <w:tcPr>
            <w:tcW w:w="2659" w:type="dxa"/>
            <w:tcBorders>
              <w:top w:val="single" w:sz="4" w:space="0" w:color="auto"/>
              <w:left w:val="single" w:sz="4" w:space="0" w:color="auto"/>
              <w:right w:val="single" w:sz="4" w:space="0" w:color="auto"/>
            </w:tcBorders>
            <w:shd w:val="clear" w:color="auto" w:fill="FFFFFF"/>
            <w:vAlign w:val="center"/>
          </w:tcPr>
          <w:p w14:paraId="38AF5C19" w14:textId="77777777" w:rsidR="00DE7B8C" w:rsidRPr="00920F9B" w:rsidRDefault="00DE7B8C" w:rsidP="008F48C2">
            <w:pPr>
              <w:pStyle w:val="43"/>
              <w:framePr w:w="9734" w:wrap="notBeside" w:vAnchor="text" w:hAnchor="text" w:xAlign="center" w:y="1"/>
              <w:shd w:val="clear" w:color="auto" w:fill="auto"/>
              <w:spacing w:before="0" w:line="190" w:lineRule="exact"/>
              <w:ind w:firstLine="0"/>
              <w:jc w:val="left"/>
              <w:rPr>
                <w:rFonts w:ascii="Times New Roman" w:hAnsi="Times New Roman"/>
                <w:sz w:val="20"/>
                <w:szCs w:val="20"/>
                <w:lang w:val="uk-UA" w:eastAsia="en-US"/>
              </w:rPr>
            </w:pPr>
            <w:r w:rsidRPr="00920F9B">
              <w:rPr>
                <w:rStyle w:val="14"/>
                <w:rFonts w:ascii="Times New Roman" w:hAnsi="Times New Roman" w:cs="Times New Roman"/>
                <w:sz w:val="20"/>
                <w:szCs w:val="20"/>
                <w:lang w:eastAsia="en-US"/>
              </w:rPr>
              <w:t>±2,0</w:t>
            </w:r>
          </w:p>
        </w:tc>
      </w:tr>
      <w:tr w:rsidR="00DE7B8C" w:rsidRPr="00920F9B" w14:paraId="496D1666" w14:textId="77777777" w:rsidTr="008F48C2">
        <w:trPr>
          <w:trHeight w:hRule="exact" w:val="605"/>
          <w:jc w:val="center"/>
        </w:trPr>
        <w:tc>
          <w:tcPr>
            <w:tcW w:w="2549" w:type="dxa"/>
            <w:tcBorders>
              <w:top w:val="single" w:sz="4" w:space="0" w:color="auto"/>
              <w:left w:val="single" w:sz="4" w:space="0" w:color="auto"/>
            </w:tcBorders>
            <w:shd w:val="clear" w:color="auto" w:fill="FFFFFF"/>
            <w:vAlign w:val="center"/>
          </w:tcPr>
          <w:p w14:paraId="02BECAC8" w14:textId="77777777" w:rsidR="00DE7B8C" w:rsidRPr="00920F9B" w:rsidRDefault="00DE7B8C" w:rsidP="008F48C2">
            <w:pPr>
              <w:pStyle w:val="43"/>
              <w:framePr w:w="9734" w:wrap="notBeside" w:vAnchor="text" w:hAnchor="text" w:xAlign="center" w:y="1"/>
              <w:shd w:val="clear" w:color="auto" w:fill="auto"/>
              <w:spacing w:before="0" w:line="190" w:lineRule="exact"/>
              <w:ind w:left="80" w:firstLine="0"/>
              <w:jc w:val="left"/>
              <w:rPr>
                <w:rFonts w:ascii="Times New Roman" w:hAnsi="Times New Roman"/>
                <w:sz w:val="20"/>
                <w:szCs w:val="20"/>
                <w:lang w:val="uk-UA" w:eastAsia="en-US"/>
              </w:rPr>
            </w:pPr>
            <w:r w:rsidRPr="00920F9B">
              <w:rPr>
                <w:rStyle w:val="14"/>
                <w:rFonts w:ascii="Times New Roman" w:hAnsi="Times New Roman" w:cs="Times New Roman"/>
                <w:sz w:val="20"/>
                <w:szCs w:val="20"/>
                <w:lang w:eastAsia="en-US"/>
              </w:rPr>
              <w:t>Від 2001 до 3000 вкл.</w:t>
            </w:r>
          </w:p>
        </w:tc>
        <w:tc>
          <w:tcPr>
            <w:tcW w:w="2107" w:type="dxa"/>
            <w:tcBorders>
              <w:top w:val="single" w:sz="4" w:space="0" w:color="auto"/>
              <w:left w:val="single" w:sz="4" w:space="0" w:color="auto"/>
            </w:tcBorders>
            <w:shd w:val="clear" w:color="auto" w:fill="FFFFFF"/>
            <w:vAlign w:val="center"/>
          </w:tcPr>
          <w:p w14:paraId="6C761267" w14:textId="77777777" w:rsidR="00DE7B8C" w:rsidRPr="00920F9B" w:rsidRDefault="00DE7B8C" w:rsidP="008F48C2">
            <w:pPr>
              <w:pStyle w:val="43"/>
              <w:framePr w:w="9734" w:wrap="notBeside" w:vAnchor="text" w:hAnchor="text" w:xAlign="center" w:y="1"/>
              <w:shd w:val="clear" w:color="auto" w:fill="auto"/>
              <w:spacing w:before="0" w:after="60" w:line="190" w:lineRule="exact"/>
              <w:ind w:right="940" w:firstLine="0"/>
              <w:jc w:val="left"/>
              <w:rPr>
                <w:rFonts w:ascii="Times New Roman" w:hAnsi="Times New Roman"/>
                <w:sz w:val="20"/>
                <w:szCs w:val="20"/>
                <w:lang w:val="uk-UA" w:eastAsia="en-US"/>
              </w:rPr>
            </w:pPr>
            <w:r w:rsidRPr="00920F9B">
              <w:rPr>
                <w:rStyle w:val="14"/>
                <w:rFonts w:ascii="Times New Roman" w:hAnsi="Times New Roman" w:cs="Times New Roman"/>
                <w:sz w:val="20"/>
                <w:szCs w:val="20"/>
                <w:lang w:eastAsia="en-US"/>
              </w:rPr>
              <w:t>+2,0</w:t>
            </w:r>
          </w:p>
          <w:p w14:paraId="08ACD8A8" w14:textId="77777777" w:rsidR="00DE7B8C" w:rsidRPr="00920F9B" w:rsidRDefault="00DE7B8C" w:rsidP="008F48C2">
            <w:pPr>
              <w:pStyle w:val="43"/>
              <w:framePr w:w="9734" w:wrap="notBeside" w:vAnchor="text" w:hAnchor="text" w:xAlign="center" w:y="1"/>
              <w:shd w:val="clear" w:color="auto" w:fill="auto"/>
              <w:spacing w:before="60" w:line="190" w:lineRule="exact"/>
              <w:ind w:right="940" w:firstLine="0"/>
              <w:jc w:val="left"/>
              <w:rPr>
                <w:rFonts w:ascii="Times New Roman" w:hAnsi="Times New Roman"/>
                <w:sz w:val="20"/>
                <w:szCs w:val="20"/>
                <w:lang w:val="uk-UA" w:eastAsia="en-US"/>
              </w:rPr>
            </w:pPr>
            <w:r w:rsidRPr="00920F9B">
              <w:rPr>
                <w:rStyle w:val="14"/>
                <w:rFonts w:ascii="Times New Roman" w:hAnsi="Times New Roman" w:cs="Times New Roman"/>
                <w:sz w:val="20"/>
                <w:szCs w:val="20"/>
                <w:lang w:eastAsia="en-US"/>
              </w:rPr>
              <w:t>0</w:t>
            </w:r>
          </w:p>
        </w:tc>
        <w:tc>
          <w:tcPr>
            <w:tcW w:w="2136" w:type="dxa"/>
            <w:tcBorders>
              <w:top w:val="single" w:sz="4" w:space="0" w:color="auto"/>
              <w:left w:val="single" w:sz="4" w:space="0" w:color="auto"/>
            </w:tcBorders>
            <w:shd w:val="clear" w:color="auto" w:fill="FFFFFF"/>
            <w:vAlign w:val="center"/>
          </w:tcPr>
          <w:p w14:paraId="6A006A56" w14:textId="77777777" w:rsidR="00DE7B8C" w:rsidRPr="00920F9B" w:rsidRDefault="00DE7B8C" w:rsidP="008F48C2">
            <w:pPr>
              <w:pStyle w:val="43"/>
              <w:framePr w:w="9734" w:wrap="notBeside" w:vAnchor="text" w:hAnchor="text" w:xAlign="center" w:y="1"/>
              <w:shd w:val="clear" w:color="auto" w:fill="auto"/>
              <w:spacing w:before="0" w:after="60" w:line="190" w:lineRule="exact"/>
              <w:ind w:firstLine="0"/>
              <w:jc w:val="left"/>
              <w:rPr>
                <w:rFonts w:ascii="Times New Roman" w:hAnsi="Times New Roman"/>
                <w:sz w:val="20"/>
                <w:szCs w:val="20"/>
                <w:lang w:val="uk-UA" w:eastAsia="en-US"/>
              </w:rPr>
            </w:pPr>
            <w:r w:rsidRPr="00920F9B">
              <w:rPr>
                <w:rStyle w:val="14"/>
                <w:rFonts w:ascii="Times New Roman" w:hAnsi="Times New Roman" w:cs="Times New Roman"/>
                <w:sz w:val="20"/>
                <w:szCs w:val="20"/>
                <w:lang w:eastAsia="en-US"/>
              </w:rPr>
              <w:t>0</w:t>
            </w:r>
          </w:p>
          <w:p w14:paraId="2CFC661F" w14:textId="77777777" w:rsidR="00DE7B8C" w:rsidRPr="00920F9B" w:rsidRDefault="00DE7B8C" w:rsidP="008F48C2">
            <w:pPr>
              <w:pStyle w:val="43"/>
              <w:framePr w:w="9734" w:wrap="notBeside" w:vAnchor="text" w:hAnchor="text" w:xAlign="center" w:y="1"/>
              <w:shd w:val="clear" w:color="auto" w:fill="auto"/>
              <w:spacing w:before="60" w:line="190" w:lineRule="exact"/>
              <w:ind w:firstLine="0"/>
              <w:jc w:val="left"/>
              <w:rPr>
                <w:rFonts w:ascii="Times New Roman" w:hAnsi="Times New Roman"/>
                <w:sz w:val="20"/>
                <w:szCs w:val="20"/>
                <w:lang w:val="uk-UA" w:eastAsia="en-US"/>
              </w:rPr>
            </w:pPr>
            <w:r w:rsidRPr="00920F9B">
              <w:rPr>
                <w:rStyle w:val="14"/>
                <w:rFonts w:ascii="Times New Roman" w:hAnsi="Times New Roman" w:cs="Times New Roman"/>
                <w:sz w:val="20"/>
                <w:szCs w:val="20"/>
                <w:lang w:eastAsia="en-US"/>
              </w:rPr>
              <w:t>-2,0</w:t>
            </w:r>
          </w:p>
        </w:tc>
        <w:tc>
          <w:tcPr>
            <w:tcW w:w="2659" w:type="dxa"/>
            <w:tcBorders>
              <w:top w:val="single" w:sz="4" w:space="0" w:color="auto"/>
              <w:left w:val="single" w:sz="4" w:space="0" w:color="auto"/>
              <w:right w:val="single" w:sz="4" w:space="0" w:color="auto"/>
            </w:tcBorders>
            <w:shd w:val="clear" w:color="auto" w:fill="FFFFFF"/>
            <w:vAlign w:val="center"/>
          </w:tcPr>
          <w:p w14:paraId="69E676EB" w14:textId="77777777" w:rsidR="00DE7B8C" w:rsidRPr="00920F9B" w:rsidRDefault="00DE7B8C" w:rsidP="008F48C2">
            <w:pPr>
              <w:pStyle w:val="43"/>
              <w:framePr w:w="9734" w:wrap="notBeside" w:vAnchor="text" w:hAnchor="text" w:xAlign="center" w:y="1"/>
              <w:shd w:val="clear" w:color="auto" w:fill="auto"/>
              <w:spacing w:before="0" w:line="190" w:lineRule="exact"/>
              <w:ind w:firstLine="0"/>
              <w:jc w:val="left"/>
              <w:rPr>
                <w:rFonts w:ascii="Times New Roman" w:hAnsi="Times New Roman"/>
                <w:sz w:val="20"/>
                <w:szCs w:val="20"/>
                <w:lang w:val="uk-UA" w:eastAsia="en-US"/>
              </w:rPr>
            </w:pPr>
            <w:r w:rsidRPr="00920F9B">
              <w:rPr>
                <w:rStyle w:val="14"/>
                <w:rFonts w:ascii="Times New Roman" w:hAnsi="Times New Roman" w:cs="Times New Roman"/>
                <w:sz w:val="20"/>
                <w:szCs w:val="20"/>
                <w:lang w:eastAsia="en-US"/>
              </w:rPr>
              <w:t>±3,0</w:t>
            </w:r>
          </w:p>
        </w:tc>
      </w:tr>
      <w:tr w:rsidR="00DE7B8C" w:rsidRPr="00920F9B" w14:paraId="3A1B9117" w14:textId="77777777" w:rsidTr="008F48C2">
        <w:trPr>
          <w:trHeight w:hRule="exact" w:val="576"/>
          <w:jc w:val="center"/>
        </w:trPr>
        <w:tc>
          <w:tcPr>
            <w:tcW w:w="9451" w:type="dxa"/>
            <w:gridSpan w:val="4"/>
            <w:tcBorders>
              <w:top w:val="single" w:sz="4" w:space="0" w:color="auto"/>
              <w:left w:val="single" w:sz="4" w:space="0" w:color="auto"/>
              <w:bottom w:val="single" w:sz="4" w:space="0" w:color="auto"/>
              <w:right w:val="single" w:sz="4" w:space="0" w:color="auto"/>
            </w:tcBorders>
            <w:shd w:val="clear" w:color="auto" w:fill="FFFFFF"/>
          </w:tcPr>
          <w:p w14:paraId="790118A6" w14:textId="77777777" w:rsidR="00DE7B8C" w:rsidRPr="00920F9B" w:rsidRDefault="00DE7B8C" w:rsidP="008F48C2">
            <w:pPr>
              <w:pStyle w:val="43"/>
              <w:framePr w:w="9734" w:wrap="notBeside" w:vAnchor="text" w:hAnchor="text" w:xAlign="center" w:y="1"/>
              <w:shd w:val="clear" w:color="auto" w:fill="auto"/>
              <w:spacing w:before="0" w:line="230" w:lineRule="exact"/>
              <w:ind w:left="1080" w:hanging="980"/>
              <w:jc w:val="left"/>
              <w:rPr>
                <w:rFonts w:ascii="Times New Roman" w:hAnsi="Times New Roman"/>
                <w:sz w:val="20"/>
                <w:szCs w:val="20"/>
                <w:lang w:val="uk-UA" w:eastAsia="en-US"/>
              </w:rPr>
            </w:pPr>
            <w:r w:rsidRPr="00920F9B">
              <w:rPr>
                <w:rStyle w:val="aff2"/>
                <w:rFonts w:ascii="Times New Roman" w:hAnsi="Times New Roman" w:cs="Times New Roman"/>
                <w:bCs w:val="0"/>
                <w:sz w:val="20"/>
                <w:szCs w:val="20"/>
                <w:lang w:eastAsia="en-US"/>
              </w:rPr>
              <w:t xml:space="preserve">Примітка. </w:t>
            </w:r>
            <w:r w:rsidRPr="00920F9B">
              <w:rPr>
                <w:rStyle w:val="14"/>
                <w:rFonts w:ascii="Times New Roman" w:hAnsi="Times New Roman" w:cs="Times New Roman"/>
                <w:sz w:val="20"/>
                <w:szCs w:val="20"/>
                <w:lang w:eastAsia="en-US"/>
              </w:rPr>
              <w:t>Значення граничних відхилів установлені для температурного інтервалу проведення вимірів від 16°С до 24 °С.</w:t>
            </w:r>
          </w:p>
        </w:tc>
      </w:tr>
    </w:tbl>
    <w:p w14:paraId="4E99F1B3" w14:textId="77777777" w:rsidR="00DE7B8C" w:rsidRPr="00920F9B" w:rsidRDefault="00DE7B8C" w:rsidP="00614192">
      <w:pPr>
        <w:pStyle w:val="43"/>
        <w:numPr>
          <w:ilvl w:val="2"/>
          <w:numId w:val="44"/>
        </w:numPr>
        <w:shd w:val="clear" w:color="auto" w:fill="auto"/>
        <w:tabs>
          <w:tab w:val="left" w:pos="567"/>
        </w:tabs>
        <w:spacing w:before="175" w:line="276" w:lineRule="auto"/>
        <w:ind w:left="0" w:right="-8"/>
        <w:jc w:val="both"/>
        <w:rPr>
          <w:rFonts w:ascii="Times New Roman" w:hAnsi="Times New Roman"/>
          <w:sz w:val="20"/>
          <w:szCs w:val="20"/>
          <w:lang w:val="uk-UA"/>
        </w:rPr>
      </w:pPr>
      <w:r w:rsidRPr="00920F9B">
        <w:rPr>
          <w:rFonts w:ascii="Times New Roman" w:hAnsi="Times New Roman"/>
          <w:color w:val="000000"/>
          <w:sz w:val="20"/>
          <w:szCs w:val="20"/>
          <w:lang w:val="uk-UA"/>
        </w:rPr>
        <w:t>Відхилення від площинності виробів та їх складальних одиниць відносно прилеглої площини не повинне перевищувати 2 мм на 1 м за висотою, шириною.</w:t>
      </w:r>
    </w:p>
    <w:p w14:paraId="02DA51C6" w14:textId="77777777" w:rsidR="00DE7B8C" w:rsidRPr="00920F9B" w:rsidRDefault="00DE7B8C" w:rsidP="00614192">
      <w:pPr>
        <w:pStyle w:val="43"/>
        <w:numPr>
          <w:ilvl w:val="2"/>
          <w:numId w:val="44"/>
        </w:numPr>
        <w:shd w:val="clear" w:color="auto" w:fill="auto"/>
        <w:tabs>
          <w:tab w:val="left" w:pos="567"/>
        </w:tabs>
        <w:spacing w:before="0" w:line="276" w:lineRule="auto"/>
        <w:ind w:left="0" w:right="-8"/>
        <w:jc w:val="both"/>
        <w:rPr>
          <w:rFonts w:ascii="Times New Roman" w:hAnsi="Times New Roman"/>
          <w:sz w:val="20"/>
          <w:szCs w:val="20"/>
          <w:lang w:val="uk-UA"/>
        </w:rPr>
      </w:pPr>
      <w:r w:rsidRPr="00920F9B">
        <w:rPr>
          <w:rFonts w:ascii="Times New Roman" w:hAnsi="Times New Roman"/>
          <w:color w:val="000000"/>
          <w:sz w:val="20"/>
          <w:szCs w:val="20"/>
          <w:lang w:val="uk-UA"/>
        </w:rPr>
        <w:t>Перепад лицьових сполучених поверхонь профілів у зварних кутових та Т-подібних з’єднаннях не повинен перевищувати 0,6 мм, при механічному з’єднанні імпостів з профілями коробок та стулок, а також між собою - не більше 1,0 мм.</w:t>
      </w:r>
    </w:p>
    <w:p w14:paraId="0C7FC212" w14:textId="77777777" w:rsidR="00DE7B8C" w:rsidRPr="00920F9B" w:rsidRDefault="00DE7B8C" w:rsidP="00614192">
      <w:pPr>
        <w:pStyle w:val="43"/>
        <w:numPr>
          <w:ilvl w:val="2"/>
          <w:numId w:val="44"/>
        </w:numPr>
        <w:shd w:val="clear" w:color="auto" w:fill="auto"/>
        <w:tabs>
          <w:tab w:val="left" w:pos="567"/>
        </w:tabs>
        <w:spacing w:before="0" w:after="14" w:line="276" w:lineRule="auto"/>
        <w:ind w:left="0" w:right="-8"/>
        <w:jc w:val="both"/>
        <w:rPr>
          <w:rFonts w:ascii="Times New Roman" w:hAnsi="Times New Roman"/>
          <w:sz w:val="20"/>
          <w:szCs w:val="20"/>
          <w:lang w:val="uk-UA"/>
        </w:rPr>
      </w:pPr>
      <w:r w:rsidRPr="00920F9B">
        <w:rPr>
          <w:rFonts w:ascii="Times New Roman" w:hAnsi="Times New Roman"/>
          <w:color w:val="000000"/>
          <w:sz w:val="20"/>
          <w:szCs w:val="20"/>
          <w:lang w:val="uk-UA"/>
        </w:rPr>
        <w:t>Рамочні елементи виробів та їх деталі повинні мати правильну геометричну форму. Відхилення від прямолінійності кромок деталей рамочних елементів не повинне перевищувати</w:t>
      </w:r>
      <w:r w:rsidRPr="00920F9B">
        <w:rPr>
          <w:rFonts w:ascii="Times New Roman" w:hAnsi="Times New Roman"/>
          <w:color w:val="000000"/>
          <w:sz w:val="20"/>
          <w:szCs w:val="20"/>
        </w:rPr>
        <w:t xml:space="preserve"> 1.0 </w:t>
      </w:r>
      <w:r w:rsidRPr="00920F9B">
        <w:rPr>
          <w:rFonts w:ascii="Times New Roman" w:hAnsi="Times New Roman"/>
          <w:color w:val="000000"/>
          <w:sz w:val="20"/>
          <w:szCs w:val="20"/>
          <w:lang w:val="uk-UA"/>
        </w:rPr>
        <w:t>мм на 1 м довжини на будь-якій ділянці елементу виробу.</w:t>
      </w:r>
    </w:p>
    <w:p w14:paraId="1C44D54E" w14:textId="77777777" w:rsidR="00DE7B8C" w:rsidRPr="00920F9B" w:rsidRDefault="00DE7B8C" w:rsidP="00614192">
      <w:pPr>
        <w:pStyle w:val="43"/>
        <w:numPr>
          <w:ilvl w:val="2"/>
          <w:numId w:val="44"/>
        </w:numPr>
        <w:shd w:val="clear" w:color="auto" w:fill="auto"/>
        <w:tabs>
          <w:tab w:val="left" w:pos="567"/>
        </w:tabs>
        <w:spacing w:before="0" w:line="276" w:lineRule="auto"/>
        <w:ind w:left="0" w:right="-8"/>
        <w:jc w:val="both"/>
        <w:rPr>
          <w:rFonts w:ascii="Times New Roman" w:hAnsi="Times New Roman"/>
          <w:sz w:val="20"/>
          <w:szCs w:val="20"/>
          <w:lang w:val="uk-UA"/>
        </w:rPr>
      </w:pPr>
      <w:r w:rsidRPr="00920F9B">
        <w:rPr>
          <w:rFonts w:ascii="Times New Roman" w:hAnsi="Times New Roman"/>
          <w:color w:val="000000"/>
          <w:sz w:val="20"/>
          <w:szCs w:val="20"/>
          <w:lang w:val="uk-UA"/>
        </w:rPr>
        <w:t>Зазори в притулах (місцях прилягання стулок і полотен до коробок) не повинні пере</w:t>
      </w:r>
      <w:r w:rsidRPr="00920F9B">
        <w:rPr>
          <w:rFonts w:ascii="Times New Roman" w:hAnsi="Times New Roman"/>
          <w:color w:val="000000"/>
          <w:sz w:val="20"/>
          <w:szCs w:val="20"/>
          <w:lang w:val="uk-UA"/>
        </w:rPr>
        <w:softHyphen/>
        <w:t>вищувати значень, указаних у технічній документації, затвердженій за встановленим порядком.</w:t>
      </w:r>
    </w:p>
    <w:p w14:paraId="17B7D49D" w14:textId="77777777" w:rsidR="00DE7B8C" w:rsidRPr="00920F9B" w:rsidRDefault="00DE7B8C" w:rsidP="00614192">
      <w:pPr>
        <w:pStyle w:val="43"/>
        <w:numPr>
          <w:ilvl w:val="2"/>
          <w:numId w:val="44"/>
        </w:numPr>
        <w:shd w:val="clear" w:color="auto" w:fill="auto"/>
        <w:tabs>
          <w:tab w:val="left" w:pos="567"/>
        </w:tabs>
        <w:spacing w:before="0" w:after="21" w:line="276" w:lineRule="auto"/>
        <w:ind w:left="0" w:right="-8"/>
        <w:jc w:val="both"/>
        <w:rPr>
          <w:rFonts w:ascii="Times New Roman" w:hAnsi="Times New Roman"/>
          <w:sz w:val="20"/>
          <w:szCs w:val="20"/>
          <w:lang w:val="uk-UA"/>
        </w:rPr>
      </w:pPr>
      <w:r w:rsidRPr="00920F9B">
        <w:rPr>
          <w:rFonts w:ascii="Times New Roman" w:hAnsi="Times New Roman"/>
          <w:color w:val="000000"/>
          <w:sz w:val="20"/>
          <w:szCs w:val="20"/>
          <w:lang w:val="uk-UA"/>
        </w:rPr>
        <w:t>Відхилення від розміру відстані між наплавами суміжних зачинених стулок - не більше 1.0 мм на 1,0 м.</w:t>
      </w:r>
    </w:p>
    <w:p w14:paraId="026459FA" w14:textId="77777777" w:rsidR="00DE7B8C" w:rsidRPr="00920F9B" w:rsidRDefault="00DE7B8C" w:rsidP="00614192">
      <w:pPr>
        <w:pStyle w:val="43"/>
        <w:numPr>
          <w:ilvl w:val="2"/>
          <w:numId w:val="44"/>
        </w:numPr>
        <w:shd w:val="clear" w:color="auto" w:fill="auto"/>
        <w:tabs>
          <w:tab w:val="left" w:pos="567"/>
          <w:tab w:val="left" w:pos="961"/>
        </w:tabs>
        <w:spacing w:before="0" w:line="276" w:lineRule="auto"/>
        <w:ind w:left="0" w:right="-8"/>
        <w:jc w:val="both"/>
        <w:rPr>
          <w:rFonts w:ascii="Times New Roman" w:hAnsi="Times New Roman"/>
          <w:sz w:val="20"/>
          <w:szCs w:val="20"/>
          <w:lang w:val="uk-UA"/>
        </w:rPr>
      </w:pPr>
      <w:r w:rsidRPr="00920F9B">
        <w:rPr>
          <w:rFonts w:ascii="Times New Roman" w:hAnsi="Times New Roman"/>
          <w:color w:val="000000"/>
          <w:sz w:val="20"/>
          <w:szCs w:val="20"/>
          <w:lang w:val="uk-UA"/>
        </w:rPr>
        <w:t>Зазори у кутових і Т-подібних з’єднаннях при механічному з’єднанні деталей розміром понад 0,2 мм не допускаються.</w:t>
      </w:r>
    </w:p>
    <w:p w14:paraId="5EDC79DD" w14:textId="77777777" w:rsidR="00DE7B8C" w:rsidRPr="00920F9B" w:rsidRDefault="00DE7B8C" w:rsidP="00614192">
      <w:pPr>
        <w:pStyle w:val="43"/>
        <w:numPr>
          <w:ilvl w:val="2"/>
          <w:numId w:val="44"/>
        </w:numPr>
        <w:shd w:val="clear" w:color="auto" w:fill="auto"/>
        <w:tabs>
          <w:tab w:val="left" w:pos="567"/>
          <w:tab w:val="left" w:pos="962"/>
        </w:tabs>
        <w:spacing w:before="0" w:line="276" w:lineRule="auto"/>
        <w:ind w:left="0" w:right="-8"/>
        <w:jc w:val="both"/>
        <w:rPr>
          <w:rFonts w:ascii="Times New Roman" w:hAnsi="Times New Roman"/>
          <w:sz w:val="20"/>
          <w:szCs w:val="20"/>
          <w:lang w:val="uk-UA"/>
        </w:rPr>
      </w:pPr>
      <w:r w:rsidRPr="00920F9B">
        <w:rPr>
          <w:rFonts w:ascii="Times New Roman" w:hAnsi="Times New Roman"/>
          <w:color w:val="000000"/>
          <w:sz w:val="20"/>
          <w:szCs w:val="20"/>
          <w:lang w:val="uk-UA"/>
        </w:rPr>
        <w:t>Різниця довжин діагоналей прямокутних елементів виробів не повинна перевищувати: -для виробів із розмірним інтервалом до 1000 мм включно - 2,0 мм;</w:t>
      </w:r>
    </w:p>
    <w:p w14:paraId="4B3BF1A9" w14:textId="77777777" w:rsidR="00DE7B8C" w:rsidRPr="00920F9B" w:rsidRDefault="00DE7B8C" w:rsidP="00614192">
      <w:pPr>
        <w:pStyle w:val="43"/>
        <w:numPr>
          <w:ilvl w:val="0"/>
          <w:numId w:val="45"/>
        </w:numPr>
        <w:shd w:val="clear" w:color="auto" w:fill="auto"/>
        <w:tabs>
          <w:tab w:val="left" w:pos="567"/>
        </w:tabs>
        <w:spacing w:before="0" w:after="93"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для виробів із розмірним інтервалом понад 1000 мм до 2000 мм включно - 3,0 мм;</w:t>
      </w:r>
    </w:p>
    <w:p w14:paraId="55B2B570" w14:textId="77777777" w:rsidR="00DE7B8C" w:rsidRPr="00920F9B" w:rsidRDefault="00DE7B8C" w:rsidP="00614192">
      <w:pPr>
        <w:pStyle w:val="43"/>
        <w:numPr>
          <w:ilvl w:val="0"/>
          <w:numId w:val="45"/>
        </w:numPr>
        <w:shd w:val="clear" w:color="auto" w:fill="auto"/>
        <w:tabs>
          <w:tab w:val="left" w:pos="567"/>
          <w:tab w:val="left" w:pos="598"/>
        </w:tabs>
        <w:spacing w:before="0" w:after="88"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для виробів із розмірним інтервалом більше 2000 мм - 4,0 мм.</w:t>
      </w:r>
    </w:p>
    <w:p w14:paraId="43E769BF" w14:textId="77777777" w:rsidR="00DE7B8C" w:rsidRPr="00920F9B" w:rsidRDefault="00DE7B8C" w:rsidP="00614192">
      <w:pPr>
        <w:pStyle w:val="43"/>
        <w:numPr>
          <w:ilvl w:val="2"/>
          <w:numId w:val="44"/>
        </w:numPr>
        <w:shd w:val="clear" w:color="auto" w:fill="auto"/>
        <w:tabs>
          <w:tab w:val="left" w:pos="567"/>
          <w:tab w:val="left" w:pos="953"/>
        </w:tabs>
        <w:spacing w:before="0" w:after="134" w:line="276" w:lineRule="auto"/>
        <w:ind w:left="0" w:right="-8"/>
        <w:jc w:val="both"/>
        <w:rPr>
          <w:rFonts w:ascii="Times New Roman" w:hAnsi="Times New Roman"/>
          <w:sz w:val="20"/>
          <w:szCs w:val="20"/>
          <w:lang w:val="uk-UA"/>
        </w:rPr>
      </w:pPr>
      <w:r w:rsidRPr="00920F9B">
        <w:rPr>
          <w:rFonts w:ascii="Times New Roman" w:hAnsi="Times New Roman"/>
          <w:color w:val="000000"/>
          <w:sz w:val="20"/>
          <w:szCs w:val="20"/>
          <w:lang w:val="uk-UA"/>
        </w:rPr>
        <w:t>Граничний відхил розмірів розташування приладів повинен бути ± 1,5 мм.</w:t>
      </w:r>
    </w:p>
    <w:p w14:paraId="1FD098FC" w14:textId="77777777" w:rsidR="00DE7B8C" w:rsidRPr="00920F9B" w:rsidRDefault="00DE7B8C" w:rsidP="00614192">
      <w:pPr>
        <w:pStyle w:val="43"/>
        <w:numPr>
          <w:ilvl w:val="2"/>
          <w:numId w:val="44"/>
        </w:numPr>
        <w:shd w:val="clear" w:color="auto" w:fill="auto"/>
        <w:tabs>
          <w:tab w:val="left" w:pos="567"/>
          <w:tab w:val="left" w:pos="1124"/>
        </w:tabs>
        <w:spacing w:before="0" w:line="276" w:lineRule="auto"/>
        <w:ind w:left="0" w:right="-8"/>
        <w:jc w:val="both"/>
        <w:rPr>
          <w:rFonts w:ascii="Times New Roman" w:hAnsi="Times New Roman"/>
          <w:sz w:val="20"/>
          <w:szCs w:val="20"/>
          <w:lang w:val="uk-UA"/>
        </w:rPr>
      </w:pPr>
      <w:r w:rsidRPr="00920F9B">
        <w:rPr>
          <w:rFonts w:ascii="Times New Roman" w:hAnsi="Times New Roman"/>
          <w:color w:val="000000"/>
          <w:sz w:val="20"/>
          <w:szCs w:val="20"/>
          <w:lang w:val="uk-UA"/>
        </w:rPr>
        <w:t>Відхилення від номінальних розмірів розташування водозливних та інших отворів: ± 3,0 мм - за довжиною профілів, ±1,0 мм - за висотою перерізу.</w:t>
      </w:r>
    </w:p>
    <w:p w14:paraId="2089B1CC" w14:textId="77777777" w:rsidR="00DE7B8C" w:rsidRPr="00920F9B" w:rsidRDefault="00DE7B8C" w:rsidP="00614192">
      <w:pPr>
        <w:pStyle w:val="43"/>
        <w:numPr>
          <w:ilvl w:val="2"/>
          <w:numId w:val="44"/>
        </w:numPr>
        <w:shd w:val="clear" w:color="auto" w:fill="auto"/>
        <w:tabs>
          <w:tab w:val="left" w:pos="567"/>
          <w:tab w:val="left" w:pos="1086"/>
        </w:tabs>
        <w:spacing w:before="0" w:line="276" w:lineRule="auto"/>
        <w:ind w:left="0" w:right="-8"/>
        <w:jc w:val="both"/>
        <w:rPr>
          <w:rFonts w:ascii="Times New Roman" w:hAnsi="Times New Roman"/>
          <w:sz w:val="20"/>
          <w:szCs w:val="20"/>
          <w:lang w:val="uk-UA"/>
        </w:rPr>
      </w:pPr>
      <w:r w:rsidRPr="00920F9B">
        <w:rPr>
          <w:rFonts w:ascii="Times New Roman" w:hAnsi="Times New Roman"/>
          <w:color w:val="000000"/>
          <w:sz w:val="20"/>
          <w:szCs w:val="20"/>
          <w:lang w:val="uk-UA"/>
        </w:rPr>
        <w:t>Провисання (завищення) зачинених елементів, які відчиняються, (стулок, полотен, ква</w:t>
      </w:r>
      <w:r w:rsidRPr="00920F9B">
        <w:rPr>
          <w:rFonts w:ascii="Times New Roman" w:hAnsi="Times New Roman"/>
          <w:color w:val="000000"/>
          <w:sz w:val="20"/>
          <w:szCs w:val="20"/>
          <w:lang w:val="uk-UA"/>
        </w:rPr>
        <w:softHyphen/>
        <w:t>тирок) у виробі не повинне перевищувати 1,5 мм на 1,0 м ширини.</w:t>
      </w:r>
    </w:p>
    <w:p w14:paraId="5D76A611" w14:textId="77777777" w:rsidR="00DE7B8C" w:rsidRPr="00920F9B" w:rsidRDefault="00DE7B8C" w:rsidP="00614192">
      <w:pPr>
        <w:pStyle w:val="43"/>
        <w:numPr>
          <w:ilvl w:val="2"/>
          <w:numId w:val="44"/>
        </w:numPr>
        <w:shd w:val="clear" w:color="auto" w:fill="auto"/>
        <w:tabs>
          <w:tab w:val="left" w:pos="567"/>
          <w:tab w:val="left" w:pos="1106"/>
        </w:tabs>
        <w:spacing w:before="0" w:line="276" w:lineRule="auto"/>
        <w:ind w:left="0" w:right="-8"/>
        <w:jc w:val="both"/>
        <w:rPr>
          <w:rFonts w:ascii="Times New Roman" w:hAnsi="Times New Roman"/>
          <w:sz w:val="20"/>
          <w:szCs w:val="20"/>
          <w:lang w:val="uk-UA"/>
        </w:rPr>
      </w:pPr>
      <w:r w:rsidRPr="00920F9B">
        <w:rPr>
          <w:rFonts w:ascii="Times New Roman" w:hAnsi="Times New Roman"/>
          <w:color w:val="000000"/>
          <w:sz w:val="20"/>
          <w:szCs w:val="20"/>
          <w:lang w:val="uk-UA"/>
        </w:rPr>
        <w:t>Деформація виробів (без руйнувань і пошкоджень) не повинна перевищувати конт</w:t>
      </w:r>
      <w:r w:rsidRPr="00920F9B">
        <w:rPr>
          <w:rFonts w:ascii="Times New Roman" w:hAnsi="Times New Roman"/>
          <w:color w:val="000000"/>
          <w:sz w:val="20"/>
          <w:szCs w:val="20"/>
          <w:lang w:val="uk-UA"/>
        </w:rPr>
        <w:softHyphen/>
        <w:t>рольних значень при навантаженнях, вказаних у пунктах 13 - 19.</w:t>
      </w:r>
    </w:p>
    <w:p w14:paraId="2BCDB48A" w14:textId="77777777" w:rsidR="00DE7B8C" w:rsidRPr="00920F9B" w:rsidRDefault="00DE7B8C" w:rsidP="00614192">
      <w:pPr>
        <w:pStyle w:val="43"/>
        <w:numPr>
          <w:ilvl w:val="2"/>
          <w:numId w:val="44"/>
        </w:numPr>
        <w:shd w:val="clear" w:color="auto" w:fill="auto"/>
        <w:tabs>
          <w:tab w:val="left" w:pos="567"/>
          <w:tab w:val="left" w:pos="1096"/>
        </w:tabs>
        <w:spacing w:before="0" w:line="276" w:lineRule="auto"/>
        <w:ind w:left="0" w:right="-8"/>
        <w:jc w:val="both"/>
        <w:rPr>
          <w:rFonts w:ascii="Times New Roman" w:hAnsi="Times New Roman"/>
          <w:sz w:val="20"/>
          <w:szCs w:val="20"/>
          <w:lang w:val="uk-UA"/>
        </w:rPr>
      </w:pPr>
      <w:r w:rsidRPr="00920F9B">
        <w:rPr>
          <w:rFonts w:ascii="Times New Roman" w:hAnsi="Times New Roman"/>
          <w:color w:val="000000"/>
          <w:sz w:val="20"/>
          <w:szCs w:val="20"/>
          <w:lang w:val="uk-UA"/>
        </w:rPr>
        <w:t>При відчиненні-зачиненні виробів зміна розмірів діагоналей віконних блоків стулок або дверних полотен не повинна перевищувати 0,1 % від їх довжини після такої кількості циклів:</w:t>
      </w:r>
    </w:p>
    <w:p w14:paraId="0D93EE39" w14:textId="77777777" w:rsidR="00DE7B8C" w:rsidRPr="00920F9B" w:rsidRDefault="00DE7B8C" w:rsidP="00614192">
      <w:pPr>
        <w:pStyle w:val="43"/>
        <w:numPr>
          <w:ilvl w:val="0"/>
          <w:numId w:val="45"/>
        </w:numPr>
        <w:shd w:val="clear" w:color="auto" w:fill="auto"/>
        <w:tabs>
          <w:tab w:val="left" w:pos="567"/>
          <w:tab w:val="left" w:pos="611"/>
          <w:tab w:val="left" w:leader="dot" w:pos="8680"/>
          <w:tab w:val="right" w:pos="9458"/>
        </w:tabs>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блоки віконні, тип П, В, ПВ, Пі, СП (поворотні, відкидні, поворотно-відкидні, підвісні, середньоповоротні)</w:t>
      </w:r>
      <w:r w:rsidRPr="00920F9B">
        <w:rPr>
          <w:rFonts w:ascii="Times New Roman" w:hAnsi="Times New Roman"/>
          <w:color w:val="000000"/>
          <w:sz w:val="20"/>
          <w:szCs w:val="20"/>
          <w:lang w:val="uk-UA"/>
        </w:rPr>
        <w:tab/>
      </w:r>
      <w:r w:rsidRPr="00920F9B">
        <w:rPr>
          <w:rFonts w:ascii="Times New Roman" w:hAnsi="Times New Roman"/>
          <w:color w:val="000000"/>
          <w:sz w:val="20"/>
          <w:szCs w:val="20"/>
          <w:lang w:val="uk-UA"/>
        </w:rPr>
        <w:tab/>
        <w:t>20 000</w:t>
      </w:r>
    </w:p>
    <w:p w14:paraId="7F26BD3F" w14:textId="77777777" w:rsidR="00DE7B8C" w:rsidRPr="00920F9B" w:rsidRDefault="00DE7B8C" w:rsidP="00614192">
      <w:pPr>
        <w:pStyle w:val="43"/>
        <w:numPr>
          <w:ilvl w:val="0"/>
          <w:numId w:val="45"/>
        </w:numPr>
        <w:shd w:val="clear" w:color="auto" w:fill="auto"/>
        <w:tabs>
          <w:tab w:val="left" w:pos="567"/>
          <w:tab w:val="left" w:pos="607"/>
          <w:tab w:val="left" w:leader="dot" w:pos="8681"/>
          <w:tab w:val="right" w:pos="9458"/>
        </w:tabs>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 xml:space="preserve">блоки дверні балконні, тип П (поворотні) </w:t>
      </w:r>
      <w:r w:rsidRPr="00920F9B">
        <w:rPr>
          <w:rFonts w:ascii="Times New Roman" w:hAnsi="Times New Roman"/>
          <w:color w:val="000000"/>
          <w:sz w:val="20"/>
          <w:szCs w:val="20"/>
          <w:lang w:val="uk-UA"/>
        </w:rPr>
        <w:tab/>
      </w:r>
      <w:r w:rsidRPr="00920F9B">
        <w:rPr>
          <w:rFonts w:ascii="Times New Roman" w:hAnsi="Times New Roman"/>
          <w:color w:val="000000"/>
          <w:sz w:val="20"/>
          <w:szCs w:val="20"/>
          <w:lang w:val="uk-UA"/>
        </w:rPr>
        <w:tab/>
        <w:t>20 000</w:t>
      </w:r>
    </w:p>
    <w:p w14:paraId="0C37111A" w14:textId="77777777" w:rsidR="00DE7B8C" w:rsidRPr="00920F9B" w:rsidRDefault="00DE7B8C" w:rsidP="00614192">
      <w:pPr>
        <w:pStyle w:val="43"/>
        <w:numPr>
          <w:ilvl w:val="0"/>
          <w:numId w:val="45"/>
        </w:numPr>
        <w:shd w:val="clear" w:color="auto" w:fill="auto"/>
        <w:tabs>
          <w:tab w:val="left" w:pos="567"/>
          <w:tab w:val="left" w:pos="607"/>
          <w:tab w:val="left" w:leader="dot" w:pos="8686"/>
          <w:tab w:val="right" w:pos="9458"/>
        </w:tabs>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блоки віконні та дверні балконні, тип Р (розсувні)</w:t>
      </w:r>
      <w:r w:rsidRPr="00920F9B">
        <w:rPr>
          <w:rFonts w:ascii="Times New Roman" w:hAnsi="Times New Roman"/>
          <w:color w:val="000000"/>
          <w:sz w:val="20"/>
          <w:szCs w:val="20"/>
          <w:lang w:val="uk-UA"/>
        </w:rPr>
        <w:tab/>
      </w:r>
      <w:r w:rsidRPr="00920F9B">
        <w:rPr>
          <w:rFonts w:ascii="Times New Roman" w:hAnsi="Times New Roman"/>
          <w:color w:val="000000"/>
          <w:sz w:val="20"/>
          <w:szCs w:val="20"/>
          <w:lang w:val="uk-UA"/>
        </w:rPr>
        <w:tab/>
        <w:t>20 000</w:t>
      </w:r>
    </w:p>
    <w:p w14:paraId="3797C59F" w14:textId="77777777" w:rsidR="00DE7B8C" w:rsidRPr="00920F9B" w:rsidRDefault="00DE7B8C" w:rsidP="00614192">
      <w:pPr>
        <w:pStyle w:val="43"/>
        <w:numPr>
          <w:ilvl w:val="0"/>
          <w:numId w:val="45"/>
        </w:numPr>
        <w:shd w:val="clear" w:color="auto" w:fill="auto"/>
        <w:tabs>
          <w:tab w:val="left" w:pos="567"/>
          <w:tab w:val="left" w:pos="607"/>
          <w:tab w:val="left" w:leader="dot" w:pos="8681"/>
          <w:tab w:val="right" w:pos="9458"/>
        </w:tabs>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блоки дверні внутрішні, тип П і Р (поворотні та розсувні)</w:t>
      </w:r>
      <w:r w:rsidRPr="00920F9B">
        <w:rPr>
          <w:rFonts w:ascii="Times New Roman" w:hAnsi="Times New Roman"/>
          <w:color w:val="000000"/>
          <w:sz w:val="20"/>
          <w:szCs w:val="20"/>
          <w:lang w:val="uk-UA"/>
        </w:rPr>
        <w:tab/>
      </w:r>
      <w:r w:rsidRPr="00920F9B">
        <w:rPr>
          <w:rFonts w:ascii="Times New Roman" w:hAnsi="Times New Roman"/>
          <w:color w:val="000000"/>
          <w:sz w:val="20"/>
          <w:szCs w:val="20"/>
          <w:lang w:val="uk-UA"/>
        </w:rPr>
        <w:tab/>
        <w:t>50 000</w:t>
      </w:r>
    </w:p>
    <w:p w14:paraId="548540EC" w14:textId="77777777" w:rsidR="00DE7B8C" w:rsidRPr="00920F9B" w:rsidRDefault="00DE7B8C" w:rsidP="00614192">
      <w:pPr>
        <w:pStyle w:val="43"/>
        <w:numPr>
          <w:ilvl w:val="0"/>
          <w:numId w:val="45"/>
        </w:numPr>
        <w:shd w:val="clear" w:color="auto" w:fill="auto"/>
        <w:tabs>
          <w:tab w:val="left" w:pos="567"/>
          <w:tab w:val="left" w:pos="612"/>
          <w:tab w:val="left" w:leader="dot" w:pos="8575"/>
        </w:tabs>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блоки дверні зовнішні (вхідні в будинки), тип П і Р (поворотні та розсувні)</w:t>
      </w:r>
      <w:r w:rsidRPr="00920F9B">
        <w:rPr>
          <w:rFonts w:ascii="Times New Roman" w:hAnsi="Times New Roman"/>
          <w:color w:val="000000"/>
          <w:sz w:val="20"/>
          <w:szCs w:val="20"/>
          <w:lang w:val="uk-UA"/>
        </w:rPr>
        <w:tab/>
        <w:t xml:space="preserve"> 100 000</w:t>
      </w:r>
    </w:p>
    <w:p w14:paraId="1718879C" w14:textId="77777777" w:rsidR="00DE7B8C" w:rsidRPr="00920F9B" w:rsidRDefault="00DE7B8C" w:rsidP="00614192">
      <w:pPr>
        <w:pStyle w:val="43"/>
        <w:numPr>
          <w:ilvl w:val="0"/>
          <w:numId w:val="45"/>
        </w:numPr>
        <w:shd w:val="clear" w:color="auto" w:fill="auto"/>
        <w:tabs>
          <w:tab w:val="left" w:pos="567"/>
          <w:tab w:val="left" w:pos="612"/>
        </w:tabs>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блоки дверні зовнішні (вхідні в громадські будинки), тип П і Р</w:t>
      </w:r>
    </w:p>
    <w:p w14:paraId="23173867" w14:textId="77777777" w:rsidR="00DE7B8C" w:rsidRPr="00920F9B" w:rsidRDefault="00DE7B8C" w:rsidP="00DE7B8C">
      <w:pPr>
        <w:pStyle w:val="43"/>
        <w:shd w:val="clear" w:color="auto" w:fill="auto"/>
        <w:tabs>
          <w:tab w:val="left" w:pos="567"/>
          <w:tab w:val="left" w:leader="dot" w:pos="8574"/>
        </w:tabs>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(поворотні та розсувні)</w:t>
      </w:r>
      <w:r w:rsidRPr="00920F9B">
        <w:rPr>
          <w:rFonts w:ascii="Times New Roman" w:hAnsi="Times New Roman"/>
          <w:color w:val="000000"/>
          <w:sz w:val="20"/>
          <w:szCs w:val="20"/>
          <w:lang w:val="uk-UA"/>
        </w:rPr>
        <w:tab/>
        <w:t xml:space="preserve"> 200 000</w:t>
      </w:r>
    </w:p>
    <w:p w14:paraId="4CDB7AE5" w14:textId="77777777" w:rsidR="00DE7B8C" w:rsidRPr="00920F9B" w:rsidRDefault="00DE7B8C" w:rsidP="00614192">
      <w:pPr>
        <w:pStyle w:val="43"/>
        <w:numPr>
          <w:ilvl w:val="2"/>
          <w:numId w:val="44"/>
        </w:numPr>
        <w:shd w:val="clear" w:color="auto" w:fill="auto"/>
        <w:tabs>
          <w:tab w:val="left" w:pos="567"/>
          <w:tab w:val="left" w:pos="1144"/>
        </w:tabs>
        <w:spacing w:before="0" w:line="276" w:lineRule="auto"/>
        <w:ind w:left="0" w:right="-8"/>
        <w:jc w:val="both"/>
        <w:rPr>
          <w:rFonts w:ascii="Times New Roman" w:hAnsi="Times New Roman"/>
          <w:sz w:val="20"/>
          <w:szCs w:val="20"/>
          <w:lang w:val="uk-UA"/>
        </w:rPr>
      </w:pPr>
      <w:r w:rsidRPr="00920F9B">
        <w:rPr>
          <w:rFonts w:ascii="Times New Roman" w:hAnsi="Times New Roman"/>
          <w:color w:val="000000"/>
          <w:sz w:val="20"/>
          <w:szCs w:val="20"/>
          <w:lang w:val="uk-UA"/>
        </w:rPr>
        <w:t>При статичних навантаженнях, які діють у площині віконної стулки або дверного полотна, зміни довжин діагоналей не повинні перевищувати ±0,1 %, зміна зазору і переміщення кута при таких контрольних навантаженнях, Н.</w:t>
      </w:r>
    </w:p>
    <w:p w14:paraId="1B0674DE" w14:textId="77777777" w:rsidR="00DE7B8C" w:rsidRPr="00920F9B" w:rsidRDefault="00DE7B8C" w:rsidP="00DE7B8C">
      <w:pPr>
        <w:pStyle w:val="43"/>
        <w:shd w:val="clear" w:color="auto" w:fill="auto"/>
        <w:tabs>
          <w:tab w:val="left" w:pos="567"/>
        </w:tabs>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Блоки віконні та дверні:</w:t>
      </w:r>
    </w:p>
    <w:p w14:paraId="61BE1BAC" w14:textId="77777777" w:rsidR="00DE7B8C" w:rsidRPr="00920F9B" w:rsidRDefault="00DE7B8C" w:rsidP="00614192">
      <w:pPr>
        <w:pStyle w:val="43"/>
        <w:numPr>
          <w:ilvl w:val="0"/>
          <w:numId w:val="45"/>
        </w:numPr>
        <w:shd w:val="clear" w:color="auto" w:fill="auto"/>
        <w:tabs>
          <w:tab w:val="left" w:pos="567"/>
          <w:tab w:val="left" w:pos="612"/>
        </w:tabs>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кватирка/стулка (зовнішня спарена стулка)/полотно балконного</w:t>
      </w:r>
    </w:p>
    <w:p w14:paraId="55388A12" w14:textId="77777777" w:rsidR="00DE7B8C" w:rsidRPr="00920F9B" w:rsidRDefault="00DE7B8C" w:rsidP="00DE7B8C">
      <w:pPr>
        <w:pStyle w:val="43"/>
        <w:shd w:val="clear" w:color="auto" w:fill="auto"/>
        <w:tabs>
          <w:tab w:val="left" w:pos="567"/>
          <w:tab w:val="left" w:leader="dot" w:pos="7466"/>
        </w:tabs>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lastRenderedPageBreak/>
        <w:t>блока</w:t>
      </w:r>
      <w:r w:rsidRPr="00920F9B">
        <w:rPr>
          <w:rFonts w:ascii="Times New Roman" w:hAnsi="Times New Roman"/>
          <w:color w:val="000000"/>
          <w:sz w:val="20"/>
          <w:szCs w:val="20"/>
          <w:lang w:val="uk-UA"/>
        </w:rPr>
        <w:tab/>
        <w:t xml:space="preserve"> 250/1000(500)/1000</w:t>
      </w:r>
    </w:p>
    <w:p w14:paraId="7515C6A7" w14:textId="77777777" w:rsidR="00DE7B8C" w:rsidRPr="00920F9B" w:rsidRDefault="00DE7B8C" w:rsidP="00614192">
      <w:pPr>
        <w:pStyle w:val="23"/>
        <w:widowControl w:val="0"/>
        <w:numPr>
          <w:ilvl w:val="0"/>
          <w:numId w:val="45"/>
        </w:numPr>
        <w:tabs>
          <w:tab w:val="clear" w:pos="1701"/>
          <w:tab w:val="clear" w:pos="8222"/>
          <w:tab w:val="left" w:pos="567"/>
          <w:tab w:val="left" w:pos="612"/>
          <w:tab w:val="left" w:leader="dot" w:pos="7942"/>
          <w:tab w:val="left" w:leader="dot" w:pos="8978"/>
        </w:tabs>
        <w:spacing w:before="0" w:after="0" w:line="276" w:lineRule="auto"/>
        <w:ind w:left="0" w:right="-8"/>
        <w:jc w:val="both"/>
        <w:outlineLvl w:val="9"/>
        <w:rPr>
          <w:sz w:val="20"/>
          <w:szCs w:val="20"/>
        </w:rPr>
      </w:pPr>
      <w:r w:rsidRPr="00920F9B">
        <w:rPr>
          <w:sz w:val="20"/>
          <w:szCs w:val="20"/>
        </w:rPr>
        <w:fldChar w:fldCharType="begin"/>
      </w:r>
      <w:r w:rsidRPr="00920F9B">
        <w:rPr>
          <w:sz w:val="20"/>
          <w:szCs w:val="20"/>
        </w:rPr>
        <w:instrText xml:space="preserve"> TOC \o "1-5" \h \z </w:instrText>
      </w:r>
      <w:r w:rsidRPr="00920F9B">
        <w:rPr>
          <w:sz w:val="20"/>
          <w:szCs w:val="20"/>
        </w:rPr>
        <w:fldChar w:fldCharType="separate"/>
      </w:r>
      <w:r w:rsidRPr="00920F9B">
        <w:rPr>
          <w:color w:val="000000"/>
          <w:sz w:val="20"/>
          <w:szCs w:val="20"/>
        </w:rPr>
        <w:t>полотна міжкімнатних дверних блоків</w:t>
      </w:r>
      <w:r w:rsidRPr="00920F9B">
        <w:rPr>
          <w:color w:val="000000"/>
          <w:sz w:val="20"/>
          <w:szCs w:val="20"/>
        </w:rPr>
        <w:tab/>
      </w:r>
      <w:r w:rsidRPr="00920F9B">
        <w:rPr>
          <w:color w:val="000000"/>
          <w:sz w:val="20"/>
          <w:szCs w:val="20"/>
        </w:rPr>
        <w:tab/>
        <w:t>600</w:t>
      </w:r>
    </w:p>
    <w:p w14:paraId="5F72E702" w14:textId="77777777" w:rsidR="00DE7B8C" w:rsidRPr="00920F9B" w:rsidRDefault="00DE7B8C" w:rsidP="00614192">
      <w:pPr>
        <w:pStyle w:val="23"/>
        <w:widowControl w:val="0"/>
        <w:numPr>
          <w:ilvl w:val="0"/>
          <w:numId w:val="45"/>
        </w:numPr>
        <w:tabs>
          <w:tab w:val="clear" w:pos="1701"/>
          <w:tab w:val="clear" w:pos="8222"/>
          <w:tab w:val="left" w:pos="567"/>
          <w:tab w:val="left" w:pos="612"/>
          <w:tab w:val="left" w:leader="dot" w:pos="8983"/>
        </w:tabs>
        <w:spacing w:before="0" w:after="0" w:line="276" w:lineRule="auto"/>
        <w:ind w:left="0" w:right="-8"/>
        <w:jc w:val="both"/>
        <w:outlineLvl w:val="9"/>
        <w:rPr>
          <w:sz w:val="20"/>
          <w:szCs w:val="20"/>
        </w:rPr>
      </w:pPr>
      <w:r w:rsidRPr="00920F9B">
        <w:rPr>
          <w:color w:val="000000"/>
          <w:sz w:val="20"/>
          <w:szCs w:val="20"/>
        </w:rPr>
        <w:t>полотна зовнішніх дверних блоків</w:t>
      </w:r>
      <w:r w:rsidRPr="00920F9B">
        <w:rPr>
          <w:color w:val="000000"/>
          <w:sz w:val="20"/>
          <w:szCs w:val="20"/>
        </w:rPr>
        <w:tab/>
        <w:t>800</w:t>
      </w:r>
    </w:p>
    <w:p w14:paraId="561518C2" w14:textId="77777777" w:rsidR="00DE7B8C" w:rsidRPr="00920F9B" w:rsidRDefault="00DE7B8C" w:rsidP="00614192">
      <w:pPr>
        <w:pStyle w:val="23"/>
        <w:widowControl w:val="0"/>
        <w:numPr>
          <w:ilvl w:val="0"/>
          <w:numId w:val="45"/>
        </w:numPr>
        <w:tabs>
          <w:tab w:val="clear" w:pos="1701"/>
          <w:tab w:val="clear" w:pos="8222"/>
          <w:tab w:val="left" w:pos="567"/>
          <w:tab w:val="left" w:pos="612"/>
          <w:tab w:val="left" w:leader="dot" w:pos="8810"/>
        </w:tabs>
        <w:spacing w:before="0" w:after="0" w:line="276" w:lineRule="auto"/>
        <w:ind w:left="0" w:right="-8"/>
        <w:jc w:val="both"/>
        <w:outlineLvl w:val="9"/>
        <w:rPr>
          <w:sz w:val="20"/>
          <w:szCs w:val="20"/>
        </w:rPr>
      </w:pPr>
      <w:r w:rsidRPr="00920F9B">
        <w:rPr>
          <w:color w:val="000000"/>
          <w:sz w:val="20"/>
          <w:szCs w:val="20"/>
        </w:rPr>
        <w:t>полотна зовнішніх дверних блоків для громадських будівель</w:t>
      </w:r>
      <w:r w:rsidRPr="00920F9B">
        <w:rPr>
          <w:color w:val="000000"/>
          <w:sz w:val="20"/>
          <w:szCs w:val="20"/>
        </w:rPr>
        <w:tab/>
        <w:t>1 000</w:t>
      </w:r>
      <w:r w:rsidRPr="00920F9B">
        <w:rPr>
          <w:sz w:val="20"/>
          <w:szCs w:val="20"/>
        </w:rPr>
        <w:fldChar w:fldCharType="end"/>
      </w:r>
    </w:p>
    <w:p w14:paraId="0263ACF0" w14:textId="77777777" w:rsidR="00DE7B8C" w:rsidRPr="00920F9B" w:rsidRDefault="00DE7B8C" w:rsidP="00614192">
      <w:pPr>
        <w:pStyle w:val="43"/>
        <w:numPr>
          <w:ilvl w:val="2"/>
          <w:numId w:val="44"/>
        </w:numPr>
        <w:shd w:val="clear" w:color="auto" w:fill="auto"/>
        <w:tabs>
          <w:tab w:val="left" w:pos="567"/>
          <w:tab w:val="left" w:pos="1091"/>
        </w:tabs>
        <w:spacing w:before="0" w:line="276" w:lineRule="auto"/>
        <w:ind w:left="0" w:right="-8"/>
        <w:jc w:val="both"/>
        <w:rPr>
          <w:rFonts w:ascii="Times New Roman" w:hAnsi="Times New Roman"/>
          <w:sz w:val="20"/>
          <w:szCs w:val="20"/>
          <w:lang w:val="uk-UA"/>
        </w:rPr>
      </w:pPr>
      <w:r w:rsidRPr="00920F9B">
        <w:rPr>
          <w:rFonts w:ascii="Times New Roman" w:hAnsi="Times New Roman"/>
          <w:color w:val="000000"/>
          <w:sz w:val="20"/>
          <w:szCs w:val="20"/>
          <w:lang w:val="uk-UA"/>
        </w:rPr>
        <w:t>При статичних навантаженнях, які діють перпендикулярно до площини віконної стулки або дверного полотна, залишкове переміщення кута віконної стулки або дверного полотна не повинне перевищувати 0,5 % від їх ширини при дії таких контрольних навантажень, кгс (Н):</w:t>
      </w:r>
    </w:p>
    <w:p w14:paraId="44EE1A3A" w14:textId="77777777" w:rsidR="00DE7B8C" w:rsidRPr="00920F9B" w:rsidRDefault="00DE7B8C" w:rsidP="00614192">
      <w:pPr>
        <w:pStyle w:val="43"/>
        <w:numPr>
          <w:ilvl w:val="0"/>
          <w:numId w:val="45"/>
        </w:numPr>
        <w:shd w:val="clear" w:color="auto" w:fill="auto"/>
        <w:tabs>
          <w:tab w:val="left" w:pos="567"/>
          <w:tab w:val="left" w:pos="612"/>
          <w:tab w:val="left" w:leader="dot" w:pos="8590"/>
        </w:tabs>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стулка/полотно балконного дверного блока</w:t>
      </w:r>
      <w:r w:rsidRPr="00920F9B">
        <w:rPr>
          <w:rFonts w:ascii="Times New Roman" w:hAnsi="Times New Roman"/>
          <w:color w:val="000000"/>
          <w:sz w:val="20"/>
          <w:szCs w:val="20"/>
          <w:lang w:val="uk-UA"/>
        </w:rPr>
        <w:tab/>
        <w:t xml:space="preserve"> 250/400</w:t>
      </w:r>
    </w:p>
    <w:p w14:paraId="7D70EEE6" w14:textId="77777777" w:rsidR="00DE7B8C" w:rsidRPr="00920F9B" w:rsidRDefault="00DE7B8C" w:rsidP="00614192">
      <w:pPr>
        <w:pStyle w:val="23"/>
        <w:widowControl w:val="0"/>
        <w:numPr>
          <w:ilvl w:val="0"/>
          <w:numId w:val="45"/>
        </w:numPr>
        <w:tabs>
          <w:tab w:val="clear" w:pos="1701"/>
          <w:tab w:val="clear" w:pos="8222"/>
          <w:tab w:val="left" w:pos="567"/>
          <w:tab w:val="left" w:pos="612"/>
          <w:tab w:val="left" w:leader="dot" w:pos="8983"/>
        </w:tabs>
        <w:spacing w:before="0" w:after="0" w:line="276" w:lineRule="auto"/>
        <w:ind w:left="0" w:right="-8"/>
        <w:jc w:val="both"/>
        <w:outlineLvl w:val="9"/>
        <w:rPr>
          <w:sz w:val="20"/>
          <w:szCs w:val="20"/>
        </w:rPr>
      </w:pPr>
      <w:r w:rsidRPr="00920F9B">
        <w:rPr>
          <w:sz w:val="20"/>
          <w:szCs w:val="20"/>
        </w:rPr>
        <w:fldChar w:fldCharType="begin"/>
      </w:r>
      <w:r w:rsidRPr="00920F9B">
        <w:rPr>
          <w:sz w:val="20"/>
          <w:szCs w:val="20"/>
        </w:rPr>
        <w:instrText xml:space="preserve"> TOC \o "1-5" \h \z </w:instrText>
      </w:r>
      <w:r w:rsidRPr="00920F9B">
        <w:rPr>
          <w:sz w:val="20"/>
          <w:szCs w:val="20"/>
        </w:rPr>
        <w:fldChar w:fldCharType="separate"/>
      </w:r>
      <w:r w:rsidRPr="00920F9B">
        <w:rPr>
          <w:color w:val="000000"/>
          <w:sz w:val="20"/>
          <w:szCs w:val="20"/>
        </w:rPr>
        <w:t>полотно міжкімнатного дверного блока зі склінням</w:t>
      </w:r>
      <w:r w:rsidRPr="00920F9B">
        <w:rPr>
          <w:color w:val="000000"/>
          <w:sz w:val="20"/>
          <w:szCs w:val="20"/>
        </w:rPr>
        <w:tab/>
        <w:t>250</w:t>
      </w:r>
    </w:p>
    <w:p w14:paraId="7089D780" w14:textId="77777777" w:rsidR="00DE7B8C" w:rsidRPr="00920F9B" w:rsidRDefault="00DE7B8C" w:rsidP="00614192">
      <w:pPr>
        <w:pStyle w:val="23"/>
        <w:widowControl w:val="0"/>
        <w:numPr>
          <w:ilvl w:val="0"/>
          <w:numId w:val="45"/>
        </w:numPr>
        <w:tabs>
          <w:tab w:val="clear" w:pos="1701"/>
          <w:tab w:val="clear" w:pos="8222"/>
          <w:tab w:val="left" w:pos="567"/>
          <w:tab w:val="left" w:pos="612"/>
          <w:tab w:val="left" w:leader="dot" w:pos="8988"/>
        </w:tabs>
        <w:spacing w:before="0" w:after="0" w:line="276" w:lineRule="auto"/>
        <w:ind w:left="0" w:right="-8"/>
        <w:jc w:val="both"/>
        <w:outlineLvl w:val="9"/>
        <w:rPr>
          <w:sz w:val="20"/>
          <w:szCs w:val="20"/>
        </w:rPr>
      </w:pPr>
      <w:r w:rsidRPr="00920F9B">
        <w:rPr>
          <w:color w:val="000000"/>
          <w:sz w:val="20"/>
          <w:szCs w:val="20"/>
        </w:rPr>
        <w:t xml:space="preserve">полотно міжкімнатного дверного блока без скління </w:t>
      </w:r>
      <w:r w:rsidRPr="00920F9B">
        <w:rPr>
          <w:color w:val="000000"/>
          <w:sz w:val="20"/>
          <w:szCs w:val="20"/>
        </w:rPr>
        <w:tab/>
        <w:t>300</w:t>
      </w:r>
    </w:p>
    <w:p w14:paraId="731D43B5" w14:textId="77777777" w:rsidR="00DE7B8C" w:rsidRPr="00920F9B" w:rsidRDefault="00DE7B8C" w:rsidP="00614192">
      <w:pPr>
        <w:pStyle w:val="23"/>
        <w:widowControl w:val="0"/>
        <w:numPr>
          <w:ilvl w:val="0"/>
          <w:numId w:val="45"/>
        </w:numPr>
        <w:tabs>
          <w:tab w:val="clear" w:pos="1701"/>
          <w:tab w:val="clear" w:pos="8222"/>
          <w:tab w:val="left" w:pos="567"/>
          <w:tab w:val="left" w:pos="612"/>
          <w:tab w:val="left" w:leader="dot" w:pos="7774"/>
          <w:tab w:val="left" w:leader="dot" w:pos="8988"/>
        </w:tabs>
        <w:spacing w:before="0" w:after="0" w:line="276" w:lineRule="auto"/>
        <w:ind w:left="0" w:right="-8"/>
        <w:jc w:val="both"/>
        <w:outlineLvl w:val="9"/>
        <w:rPr>
          <w:sz w:val="20"/>
          <w:szCs w:val="20"/>
        </w:rPr>
      </w:pPr>
      <w:r w:rsidRPr="00920F9B">
        <w:rPr>
          <w:color w:val="000000"/>
          <w:sz w:val="20"/>
          <w:szCs w:val="20"/>
        </w:rPr>
        <w:t>полотно зовнішнього дверного блока</w:t>
      </w:r>
      <w:r w:rsidRPr="00920F9B">
        <w:rPr>
          <w:color w:val="000000"/>
          <w:sz w:val="20"/>
          <w:szCs w:val="20"/>
        </w:rPr>
        <w:tab/>
      </w:r>
      <w:r w:rsidRPr="00920F9B">
        <w:rPr>
          <w:color w:val="000000"/>
          <w:sz w:val="20"/>
          <w:szCs w:val="20"/>
        </w:rPr>
        <w:tab/>
        <w:t>350</w:t>
      </w:r>
    </w:p>
    <w:p w14:paraId="44BB5A7C" w14:textId="77777777" w:rsidR="00DE7B8C" w:rsidRPr="00920F9B" w:rsidRDefault="00DE7B8C" w:rsidP="00614192">
      <w:pPr>
        <w:pStyle w:val="23"/>
        <w:widowControl w:val="0"/>
        <w:numPr>
          <w:ilvl w:val="0"/>
          <w:numId w:val="45"/>
        </w:numPr>
        <w:tabs>
          <w:tab w:val="clear" w:pos="1701"/>
          <w:tab w:val="clear" w:pos="8222"/>
          <w:tab w:val="left" w:pos="567"/>
          <w:tab w:val="left" w:pos="612"/>
          <w:tab w:val="left" w:leader="dot" w:pos="8988"/>
        </w:tabs>
        <w:spacing w:before="0" w:after="0" w:line="276" w:lineRule="auto"/>
        <w:ind w:left="0" w:right="-8"/>
        <w:jc w:val="both"/>
        <w:outlineLvl w:val="9"/>
        <w:rPr>
          <w:sz w:val="20"/>
          <w:szCs w:val="20"/>
        </w:rPr>
      </w:pPr>
      <w:r w:rsidRPr="00920F9B">
        <w:rPr>
          <w:color w:val="000000"/>
          <w:sz w:val="20"/>
          <w:szCs w:val="20"/>
        </w:rPr>
        <w:t>полотно зовнішнього дверного блока для громадських будівель</w:t>
      </w:r>
      <w:r w:rsidRPr="00920F9B">
        <w:rPr>
          <w:color w:val="000000"/>
          <w:sz w:val="20"/>
          <w:szCs w:val="20"/>
        </w:rPr>
        <w:tab/>
        <w:t>350</w:t>
      </w:r>
    </w:p>
    <w:p w14:paraId="628B17E5" w14:textId="77777777" w:rsidR="00DE7B8C" w:rsidRPr="00920F9B" w:rsidRDefault="00DE7B8C" w:rsidP="00614192">
      <w:pPr>
        <w:pStyle w:val="23"/>
        <w:widowControl w:val="0"/>
        <w:numPr>
          <w:ilvl w:val="2"/>
          <w:numId w:val="44"/>
        </w:numPr>
        <w:tabs>
          <w:tab w:val="clear" w:pos="1701"/>
          <w:tab w:val="clear" w:pos="8222"/>
          <w:tab w:val="left" w:pos="567"/>
          <w:tab w:val="left" w:pos="1082"/>
        </w:tabs>
        <w:spacing w:before="0" w:after="0" w:line="276" w:lineRule="auto"/>
        <w:ind w:left="0" w:right="-8"/>
        <w:jc w:val="both"/>
        <w:outlineLvl w:val="9"/>
        <w:rPr>
          <w:sz w:val="20"/>
          <w:szCs w:val="20"/>
        </w:rPr>
      </w:pPr>
      <w:r w:rsidRPr="00920F9B">
        <w:rPr>
          <w:color w:val="000000"/>
          <w:sz w:val="20"/>
          <w:szCs w:val="20"/>
        </w:rPr>
        <w:t>При статичних навантаженнях, які діють на замикаючі прилади та ручки виробів, руйну</w:t>
      </w:r>
      <w:r w:rsidRPr="00920F9B">
        <w:rPr>
          <w:color w:val="000000"/>
          <w:sz w:val="20"/>
          <w:szCs w:val="20"/>
        </w:rPr>
        <w:softHyphen/>
        <w:t>вання та пошкодження не допускається при таких контрольних навантаженнях, Н:</w:t>
      </w:r>
    </w:p>
    <w:p w14:paraId="0D2085A9" w14:textId="77777777" w:rsidR="00DE7B8C" w:rsidRPr="00920F9B" w:rsidRDefault="00DE7B8C" w:rsidP="00614192">
      <w:pPr>
        <w:pStyle w:val="23"/>
        <w:widowControl w:val="0"/>
        <w:numPr>
          <w:ilvl w:val="0"/>
          <w:numId w:val="45"/>
        </w:numPr>
        <w:tabs>
          <w:tab w:val="clear" w:pos="1701"/>
          <w:tab w:val="clear" w:pos="8222"/>
          <w:tab w:val="left" w:pos="567"/>
          <w:tab w:val="left" w:pos="616"/>
          <w:tab w:val="right" w:leader="dot" w:pos="9432"/>
        </w:tabs>
        <w:spacing w:before="0" w:after="0" w:line="276" w:lineRule="auto"/>
        <w:ind w:left="0" w:right="-8"/>
        <w:jc w:val="both"/>
        <w:outlineLvl w:val="9"/>
        <w:rPr>
          <w:sz w:val="20"/>
          <w:szCs w:val="20"/>
        </w:rPr>
      </w:pPr>
      <w:r w:rsidRPr="00920F9B">
        <w:rPr>
          <w:color w:val="000000"/>
          <w:sz w:val="20"/>
          <w:szCs w:val="20"/>
        </w:rPr>
        <w:t>виробів, тип П, В, ПВ, Пі, СП, СПі (поворотні, відкидні, поворотно-відкидні, підвісні, середньоповоротні, середньопідвісні)</w:t>
      </w:r>
      <w:r w:rsidRPr="00920F9B">
        <w:rPr>
          <w:color w:val="000000"/>
          <w:sz w:val="20"/>
          <w:szCs w:val="20"/>
        </w:rPr>
        <w:tab/>
        <w:t>500</w:t>
      </w:r>
    </w:p>
    <w:p w14:paraId="33B4533A" w14:textId="77777777" w:rsidR="00DE7B8C" w:rsidRPr="00920F9B" w:rsidRDefault="00DE7B8C" w:rsidP="00614192">
      <w:pPr>
        <w:pStyle w:val="23"/>
        <w:widowControl w:val="0"/>
        <w:numPr>
          <w:ilvl w:val="0"/>
          <w:numId w:val="45"/>
        </w:numPr>
        <w:tabs>
          <w:tab w:val="clear" w:pos="1701"/>
          <w:tab w:val="clear" w:pos="8222"/>
          <w:tab w:val="left" w:pos="567"/>
          <w:tab w:val="left" w:pos="612"/>
          <w:tab w:val="left" w:leader="dot" w:pos="8993"/>
        </w:tabs>
        <w:spacing w:before="0" w:after="0" w:line="276" w:lineRule="auto"/>
        <w:ind w:left="0" w:right="-8"/>
        <w:jc w:val="both"/>
        <w:outlineLvl w:val="9"/>
        <w:rPr>
          <w:sz w:val="20"/>
          <w:szCs w:val="20"/>
        </w:rPr>
      </w:pPr>
      <w:r w:rsidRPr="00920F9B">
        <w:rPr>
          <w:color w:val="000000"/>
          <w:sz w:val="20"/>
          <w:szCs w:val="20"/>
        </w:rPr>
        <w:t>виробів, тип Р, Д, Ск (розсувні, підйомні, складані)</w:t>
      </w:r>
      <w:r w:rsidRPr="00920F9B">
        <w:rPr>
          <w:color w:val="000000"/>
          <w:sz w:val="20"/>
          <w:szCs w:val="20"/>
        </w:rPr>
        <w:tab/>
        <w:t xml:space="preserve"> 200</w:t>
      </w:r>
      <w:r w:rsidRPr="00920F9B">
        <w:rPr>
          <w:sz w:val="20"/>
          <w:szCs w:val="20"/>
        </w:rPr>
        <w:fldChar w:fldCharType="end"/>
      </w:r>
    </w:p>
    <w:p w14:paraId="27E99FB4" w14:textId="77777777" w:rsidR="00DE7B8C" w:rsidRPr="00920F9B" w:rsidRDefault="00DE7B8C" w:rsidP="00614192">
      <w:pPr>
        <w:pStyle w:val="43"/>
        <w:numPr>
          <w:ilvl w:val="2"/>
          <w:numId w:val="44"/>
        </w:numPr>
        <w:shd w:val="clear" w:color="auto" w:fill="auto"/>
        <w:tabs>
          <w:tab w:val="left" w:pos="567"/>
          <w:tab w:val="left" w:pos="1130"/>
        </w:tabs>
        <w:spacing w:before="0" w:line="276" w:lineRule="auto"/>
        <w:ind w:left="0" w:right="-8"/>
        <w:jc w:val="both"/>
        <w:rPr>
          <w:rFonts w:ascii="Times New Roman" w:hAnsi="Times New Roman"/>
          <w:sz w:val="20"/>
          <w:szCs w:val="20"/>
          <w:lang w:val="uk-UA"/>
        </w:rPr>
      </w:pPr>
      <w:r w:rsidRPr="00920F9B">
        <w:rPr>
          <w:rFonts w:ascii="Times New Roman" w:hAnsi="Times New Roman"/>
          <w:color w:val="000000"/>
          <w:sz w:val="20"/>
          <w:szCs w:val="20"/>
          <w:lang w:val="uk-UA"/>
        </w:rPr>
        <w:t>При ударному навантаженні м’яким тілом масою 5 кг у напрямку відчинення блоків дверних, вони повинні витримати без порушень їх функції, руйнувань або змін форми таку кількість ударів:</w:t>
      </w:r>
    </w:p>
    <w:p w14:paraId="48A088BE" w14:textId="77777777" w:rsidR="00DE7B8C" w:rsidRPr="00920F9B" w:rsidRDefault="00DE7B8C" w:rsidP="00614192">
      <w:pPr>
        <w:pStyle w:val="43"/>
        <w:numPr>
          <w:ilvl w:val="0"/>
          <w:numId w:val="45"/>
        </w:numPr>
        <w:shd w:val="clear" w:color="auto" w:fill="auto"/>
        <w:tabs>
          <w:tab w:val="left" w:pos="567"/>
          <w:tab w:val="left" w:leader="dot" w:pos="5335"/>
        </w:tabs>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внутрішні</w:t>
      </w:r>
      <w:r w:rsidRPr="00920F9B">
        <w:rPr>
          <w:rFonts w:ascii="Times New Roman" w:hAnsi="Times New Roman"/>
          <w:color w:val="000000"/>
          <w:sz w:val="20"/>
          <w:szCs w:val="20"/>
          <w:lang w:val="uk-UA"/>
        </w:rPr>
        <w:tab/>
        <w:t>10 (потенціальна енергія вантажу 60 Дж)</w:t>
      </w:r>
    </w:p>
    <w:p w14:paraId="51AABE62" w14:textId="77777777" w:rsidR="00DE7B8C" w:rsidRPr="00920F9B" w:rsidRDefault="00DE7B8C" w:rsidP="00614192">
      <w:pPr>
        <w:pStyle w:val="43"/>
        <w:numPr>
          <w:ilvl w:val="0"/>
          <w:numId w:val="45"/>
        </w:numPr>
        <w:shd w:val="clear" w:color="auto" w:fill="auto"/>
        <w:tabs>
          <w:tab w:val="left" w:pos="567"/>
          <w:tab w:val="left" w:pos="607"/>
          <w:tab w:val="left" w:leader="dot" w:pos="5340"/>
        </w:tabs>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зовнішні</w:t>
      </w:r>
      <w:r w:rsidRPr="00920F9B">
        <w:rPr>
          <w:rFonts w:ascii="Times New Roman" w:hAnsi="Times New Roman"/>
          <w:color w:val="000000"/>
          <w:sz w:val="20"/>
          <w:szCs w:val="20"/>
          <w:lang w:val="uk-UA"/>
        </w:rPr>
        <w:tab/>
        <w:t>20 (потенціальна енергія вантажу 120 Дж)</w:t>
      </w:r>
    </w:p>
    <w:p w14:paraId="1E569BE2" w14:textId="77777777" w:rsidR="00DE7B8C" w:rsidRPr="00920F9B" w:rsidRDefault="00DE7B8C" w:rsidP="00614192">
      <w:pPr>
        <w:pStyle w:val="43"/>
        <w:numPr>
          <w:ilvl w:val="0"/>
          <w:numId w:val="45"/>
        </w:numPr>
        <w:shd w:val="clear" w:color="auto" w:fill="auto"/>
        <w:tabs>
          <w:tab w:val="left" w:pos="567"/>
          <w:tab w:val="left" w:pos="602"/>
          <w:tab w:val="left" w:leader="dot" w:pos="5335"/>
        </w:tabs>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 xml:space="preserve">зовнішніх для громадських будинків </w:t>
      </w:r>
      <w:r w:rsidRPr="00920F9B">
        <w:rPr>
          <w:rFonts w:ascii="Times New Roman" w:hAnsi="Times New Roman"/>
          <w:color w:val="000000"/>
          <w:sz w:val="20"/>
          <w:szCs w:val="20"/>
          <w:lang w:val="uk-UA"/>
        </w:rPr>
        <w:tab/>
        <w:t>ЗО (потенціальна енергія вантажу 180 Дж)</w:t>
      </w:r>
    </w:p>
    <w:p w14:paraId="7BA6DE40" w14:textId="77777777" w:rsidR="00DE7B8C" w:rsidRPr="00920F9B" w:rsidRDefault="00DE7B8C" w:rsidP="00614192">
      <w:pPr>
        <w:pStyle w:val="43"/>
        <w:numPr>
          <w:ilvl w:val="2"/>
          <w:numId w:val="44"/>
        </w:numPr>
        <w:shd w:val="clear" w:color="auto" w:fill="auto"/>
        <w:tabs>
          <w:tab w:val="left" w:pos="567"/>
          <w:tab w:val="left" w:pos="1125"/>
        </w:tabs>
        <w:spacing w:before="0" w:line="276" w:lineRule="auto"/>
        <w:ind w:left="0" w:right="-8"/>
        <w:jc w:val="both"/>
        <w:rPr>
          <w:rFonts w:ascii="Times New Roman" w:hAnsi="Times New Roman"/>
          <w:sz w:val="20"/>
          <w:szCs w:val="20"/>
          <w:lang w:val="uk-UA"/>
        </w:rPr>
      </w:pPr>
      <w:r w:rsidRPr="00920F9B">
        <w:rPr>
          <w:rFonts w:ascii="Times New Roman" w:hAnsi="Times New Roman"/>
          <w:color w:val="000000"/>
          <w:sz w:val="20"/>
          <w:szCs w:val="20"/>
          <w:lang w:val="uk-UA"/>
        </w:rPr>
        <w:t>При ударному навантаженні трьома ударами м’яким тілом масою 25 кг у напрямку зачинення дверних блоків, вони повинні витримати без порушень їх функції, руйнувань або змін форми, падіння вантажу з такої висоти, мм:</w:t>
      </w:r>
    </w:p>
    <w:p w14:paraId="4BA94372" w14:textId="77777777" w:rsidR="00DE7B8C" w:rsidRPr="00920F9B" w:rsidRDefault="00DE7B8C" w:rsidP="00614192">
      <w:pPr>
        <w:pStyle w:val="43"/>
        <w:numPr>
          <w:ilvl w:val="0"/>
          <w:numId w:val="45"/>
        </w:numPr>
        <w:shd w:val="clear" w:color="auto" w:fill="auto"/>
        <w:tabs>
          <w:tab w:val="left" w:pos="567"/>
          <w:tab w:val="left" w:pos="612"/>
          <w:tab w:val="left" w:leader="dot" w:pos="5230"/>
        </w:tabs>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 xml:space="preserve">внутрішні </w:t>
      </w:r>
      <w:r w:rsidRPr="00920F9B">
        <w:rPr>
          <w:rFonts w:ascii="Times New Roman" w:hAnsi="Times New Roman"/>
          <w:color w:val="000000"/>
          <w:sz w:val="20"/>
          <w:szCs w:val="20"/>
          <w:lang w:val="uk-UA"/>
        </w:rPr>
        <w:tab/>
        <w:t xml:space="preserve"> 200 (потенціальна енергія вантажу 50 Дж)</w:t>
      </w:r>
    </w:p>
    <w:p w14:paraId="378D528B" w14:textId="77777777" w:rsidR="00DE7B8C" w:rsidRPr="00920F9B" w:rsidRDefault="00DE7B8C" w:rsidP="00614192">
      <w:pPr>
        <w:pStyle w:val="43"/>
        <w:numPr>
          <w:ilvl w:val="0"/>
          <w:numId w:val="45"/>
        </w:numPr>
        <w:shd w:val="clear" w:color="auto" w:fill="auto"/>
        <w:tabs>
          <w:tab w:val="left" w:pos="567"/>
          <w:tab w:val="left" w:pos="612"/>
          <w:tab w:val="left" w:leader="dot" w:pos="5230"/>
        </w:tabs>
        <w:spacing w:before="0" w:line="276" w:lineRule="auto"/>
        <w:ind w:right="-8"/>
        <w:jc w:val="both"/>
        <w:rPr>
          <w:rFonts w:ascii="Times New Roman" w:hAnsi="Times New Roman"/>
          <w:sz w:val="20"/>
          <w:szCs w:val="20"/>
        </w:rPr>
      </w:pPr>
      <w:r w:rsidRPr="00920F9B">
        <w:rPr>
          <w:rFonts w:ascii="Times New Roman" w:hAnsi="Times New Roman"/>
          <w:sz w:val="20"/>
          <w:szCs w:val="20"/>
        </w:rPr>
        <w:t>зовнішні</w:t>
      </w:r>
      <w:r w:rsidRPr="00920F9B">
        <w:rPr>
          <w:rFonts w:ascii="Times New Roman" w:hAnsi="Times New Roman"/>
          <w:sz w:val="20"/>
          <w:szCs w:val="20"/>
        </w:rPr>
        <w:tab/>
      </w:r>
      <w:r w:rsidRPr="00920F9B">
        <w:rPr>
          <w:rFonts w:ascii="Times New Roman" w:hAnsi="Times New Roman"/>
          <w:color w:val="000000"/>
          <w:sz w:val="20"/>
          <w:szCs w:val="20"/>
          <w:lang w:val="uk-UA"/>
        </w:rPr>
        <w:t>500</w:t>
      </w:r>
      <w:r w:rsidRPr="00920F9B">
        <w:rPr>
          <w:rFonts w:ascii="Times New Roman" w:hAnsi="Times New Roman"/>
          <w:sz w:val="20"/>
          <w:szCs w:val="20"/>
        </w:rPr>
        <w:t xml:space="preserve"> (потенціальна енергія вантажу 125 Дж)</w:t>
      </w:r>
    </w:p>
    <w:p w14:paraId="43A46813" w14:textId="77777777" w:rsidR="00DE7B8C" w:rsidRPr="00920F9B" w:rsidRDefault="00DE7B8C" w:rsidP="00614192">
      <w:pPr>
        <w:pStyle w:val="43"/>
        <w:numPr>
          <w:ilvl w:val="2"/>
          <w:numId w:val="44"/>
        </w:numPr>
        <w:shd w:val="clear" w:color="auto" w:fill="auto"/>
        <w:tabs>
          <w:tab w:val="left" w:pos="567"/>
          <w:tab w:val="left" w:pos="1095"/>
        </w:tabs>
        <w:spacing w:before="0" w:line="276" w:lineRule="auto"/>
        <w:ind w:left="0" w:right="-8"/>
        <w:jc w:val="both"/>
        <w:rPr>
          <w:rFonts w:ascii="Times New Roman" w:hAnsi="Times New Roman"/>
          <w:sz w:val="20"/>
          <w:szCs w:val="20"/>
          <w:lang w:val="uk-UA"/>
        </w:rPr>
      </w:pPr>
      <w:r w:rsidRPr="00920F9B">
        <w:rPr>
          <w:rFonts w:ascii="Times New Roman" w:hAnsi="Times New Roman"/>
          <w:color w:val="000000"/>
          <w:sz w:val="20"/>
          <w:szCs w:val="20"/>
          <w:lang w:val="uk-UA"/>
        </w:rPr>
        <w:t>При пробивному навантаженні трьома ударами твердим тілом масою 0,4 кг дверне полотно не повинне мати розривів облицювання при таких показниках потенціальної енергії</w:t>
      </w:r>
    </w:p>
    <w:p w14:paraId="153988FB" w14:textId="71A3E361" w:rsidR="00DE7B8C" w:rsidRPr="00920F9B" w:rsidRDefault="00DE7B8C" w:rsidP="00DE7B8C">
      <w:pPr>
        <w:pStyle w:val="43"/>
        <w:shd w:val="clear" w:color="auto" w:fill="auto"/>
        <w:tabs>
          <w:tab w:val="left" w:pos="567"/>
        </w:tabs>
        <w:spacing w:before="0" w:line="276" w:lineRule="auto"/>
        <w:ind w:right="-8" w:firstLine="0"/>
        <w:jc w:val="both"/>
        <w:rPr>
          <w:rFonts w:ascii="Times New Roman" w:hAnsi="Times New Roman"/>
          <w:sz w:val="20"/>
          <w:szCs w:val="20"/>
          <w:lang w:val="uk-UA"/>
        </w:rPr>
      </w:pPr>
      <w:r w:rsidRPr="00920F9B">
        <w:rPr>
          <w:rFonts w:ascii="Times New Roman" w:hAnsi="Times New Roman"/>
          <w:noProof/>
          <w:sz w:val="20"/>
          <w:szCs w:val="20"/>
          <w:lang w:val="uk-UA" w:eastAsia="uk-UA"/>
        </w:rPr>
        <mc:AlternateContent>
          <mc:Choice Requires="wps">
            <w:drawing>
              <wp:anchor distT="186690" distB="81915" distL="63500" distR="63500" simplePos="0" relativeHeight="251659264" behindDoc="1" locked="0" layoutInCell="1" allowOverlap="1" wp14:anchorId="23E8E5C5" wp14:editId="41CD0775">
                <wp:simplePos x="0" y="0"/>
                <wp:positionH relativeFrom="margin">
                  <wp:posOffset>5783580</wp:posOffset>
                </wp:positionH>
                <wp:positionV relativeFrom="paragraph">
                  <wp:posOffset>78740</wp:posOffset>
                </wp:positionV>
                <wp:extent cx="125730" cy="558165"/>
                <wp:effectExtent l="0" t="0" r="7620" b="13335"/>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45160" w14:textId="77777777" w:rsidR="004931B9" w:rsidRDefault="004931B9" w:rsidP="00DE7B8C">
                            <w:pPr>
                              <w:pStyle w:val="43"/>
                              <w:shd w:val="clear" w:color="auto" w:fill="auto"/>
                              <w:spacing w:before="0" w:line="293" w:lineRule="exact"/>
                              <w:ind w:left="100" w:firstLine="0"/>
                              <w:jc w:val="left"/>
                            </w:pPr>
                            <w:r>
                              <w:rPr>
                                <w:rStyle w:val="Exact"/>
                              </w:rPr>
                              <w:t>З</w:t>
                            </w:r>
                          </w:p>
                          <w:p w14:paraId="4912B94D" w14:textId="77777777" w:rsidR="004931B9" w:rsidRDefault="004931B9" w:rsidP="00DE7B8C">
                            <w:pPr>
                              <w:pStyle w:val="43"/>
                              <w:shd w:val="clear" w:color="auto" w:fill="auto"/>
                              <w:spacing w:before="0" w:line="293" w:lineRule="exact"/>
                              <w:ind w:left="100" w:firstLine="0"/>
                              <w:jc w:val="left"/>
                            </w:pPr>
                            <w:r>
                              <w:rPr>
                                <w:rStyle w:val="Exact"/>
                              </w:rPr>
                              <w:t>5</w:t>
                            </w:r>
                          </w:p>
                          <w:p w14:paraId="6E5B8840" w14:textId="77777777" w:rsidR="004931B9" w:rsidRDefault="004931B9" w:rsidP="00DE7B8C">
                            <w:pPr>
                              <w:pStyle w:val="72"/>
                              <w:shd w:val="clear" w:color="auto" w:fill="auto"/>
                              <w:ind w:left="100"/>
                            </w:pPr>
                            <w:r>
                              <w:rPr>
                                <w:color w:val="000000"/>
                                <w:lang w:val="uk-UA"/>
                              </w:rPr>
                              <w:t>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E8E5C5" id="_x0000_t202" coordsize="21600,21600" o:spt="202" path="m,l,21600r21600,l21600,xe">
                <v:stroke joinstyle="miter"/>
                <v:path gradientshapeok="t" o:connecttype="rect"/>
              </v:shapetype>
              <v:shape id="Надпись 3" o:spid="_x0000_s1026" type="#_x0000_t202" style="position:absolute;left:0;text-align:left;margin-left:455.4pt;margin-top:6.2pt;width:9.9pt;height:43.95pt;z-index:-251657216;visibility:visible;mso-wrap-style:square;mso-width-percent:0;mso-height-percent:0;mso-wrap-distance-left:5pt;mso-wrap-distance-top:14.7pt;mso-wrap-distance-right:5pt;mso-wrap-distance-bottom:6.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" filled="f" stroked="f">
                <v:textbox style="mso-fit-shape-to-text:t" inset="0,0,0,0">
                  <w:txbxContent>
                    <w:p w14:paraId="63E45160" w14:textId="77777777" w:rsidR="004931B9" w:rsidRDefault="004931B9" w:rsidP="00DE7B8C">
                      <w:pPr>
                        <w:pStyle w:val="43"/>
                        <w:shd w:val="clear" w:color="auto" w:fill="auto"/>
                        <w:spacing w:before="0" w:line="293" w:lineRule="exact"/>
                        <w:ind w:left="100" w:firstLine="0"/>
                        <w:jc w:val="left"/>
                      </w:pPr>
                      <w:r>
                        <w:rPr>
                          <w:rStyle w:val="Exact"/>
                        </w:rPr>
                        <w:t>З</w:t>
                      </w:r>
                    </w:p>
                    <w:p w14:paraId="4912B94D" w14:textId="77777777" w:rsidR="004931B9" w:rsidRDefault="004931B9" w:rsidP="00DE7B8C">
                      <w:pPr>
                        <w:pStyle w:val="43"/>
                        <w:shd w:val="clear" w:color="auto" w:fill="auto"/>
                        <w:spacing w:before="0" w:line="293" w:lineRule="exact"/>
                        <w:ind w:left="100" w:firstLine="0"/>
                        <w:jc w:val="left"/>
                      </w:pPr>
                      <w:r>
                        <w:rPr>
                          <w:rStyle w:val="Exact"/>
                        </w:rPr>
                        <w:t>5</w:t>
                      </w:r>
                    </w:p>
                    <w:p w14:paraId="6E5B8840" w14:textId="77777777" w:rsidR="004931B9" w:rsidRDefault="004931B9" w:rsidP="00DE7B8C">
                      <w:pPr>
                        <w:pStyle w:val="72"/>
                        <w:shd w:val="clear" w:color="auto" w:fill="auto"/>
                        <w:ind w:left="100"/>
                      </w:pPr>
                      <w:r>
                        <w:rPr>
                          <w:color w:val="000000"/>
                          <w:lang w:val="uk-UA"/>
                        </w:rPr>
                        <w:t>8</w:t>
                      </w:r>
                    </w:p>
                  </w:txbxContent>
                </v:textbox>
                <w10:wrap type="square" anchorx="margin"/>
              </v:shape>
            </w:pict>
          </mc:Fallback>
        </mc:AlternateContent>
      </w:r>
      <w:r w:rsidRPr="00920F9B">
        <w:rPr>
          <w:rFonts w:ascii="Times New Roman" w:hAnsi="Times New Roman"/>
          <w:color w:val="000000"/>
          <w:sz w:val="20"/>
          <w:szCs w:val="20"/>
          <w:lang w:val="uk-UA"/>
        </w:rPr>
        <w:t>вантажу, Дж:</w:t>
      </w:r>
    </w:p>
    <w:p w14:paraId="5B48C41F" w14:textId="77777777" w:rsidR="00DE7B8C" w:rsidRPr="00920F9B" w:rsidRDefault="00DE7B8C" w:rsidP="00614192">
      <w:pPr>
        <w:pStyle w:val="43"/>
        <w:numPr>
          <w:ilvl w:val="0"/>
          <w:numId w:val="45"/>
        </w:numPr>
        <w:shd w:val="clear" w:color="auto" w:fill="auto"/>
        <w:tabs>
          <w:tab w:val="left" w:pos="207"/>
          <w:tab w:val="left" w:pos="567"/>
          <w:tab w:val="left" w:leader="dot" w:pos="3562"/>
        </w:tabs>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внутрішні</w:t>
      </w:r>
      <w:r w:rsidRPr="00920F9B">
        <w:rPr>
          <w:rFonts w:ascii="Times New Roman" w:hAnsi="Times New Roman"/>
          <w:color w:val="000000"/>
          <w:sz w:val="20"/>
          <w:szCs w:val="20"/>
          <w:lang w:val="uk-UA"/>
        </w:rPr>
        <w:tab/>
      </w:r>
    </w:p>
    <w:p w14:paraId="1198C948" w14:textId="77777777" w:rsidR="00DE7B8C" w:rsidRPr="00920F9B" w:rsidRDefault="00DE7B8C" w:rsidP="00614192">
      <w:pPr>
        <w:pStyle w:val="43"/>
        <w:numPr>
          <w:ilvl w:val="0"/>
          <w:numId w:val="45"/>
        </w:numPr>
        <w:shd w:val="clear" w:color="auto" w:fill="auto"/>
        <w:tabs>
          <w:tab w:val="left" w:pos="202"/>
          <w:tab w:val="left" w:pos="567"/>
          <w:tab w:val="left" w:leader="dot" w:pos="3562"/>
        </w:tabs>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зовнішні</w:t>
      </w:r>
      <w:r w:rsidRPr="00920F9B">
        <w:rPr>
          <w:rFonts w:ascii="Times New Roman" w:hAnsi="Times New Roman"/>
          <w:color w:val="000000"/>
          <w:sz w:val="20"/>
          <w:szCs w:val="20"/>
          <w:lang w:val="uk-UA"/>
        </w:rPr>
        <w:tab/>
      </w:r>
    </w:p>
    <w:p w14:paraId="2D6E97D7" w14:textId="77777777" w:rsidR="00DE7B8C" w:rsidRPr="00920F9B" w:rsidRDefault="00DE7B8C" w:rsidP="00614192">
      <w:pPr>
        <w:pStyle w:val="43"/>
        <w:numPr>
          <w:ilvl w:val="0"/>
          <w:numId w:val="45"/>
        </w:numPr>
        <w:shd w:val="clear" w:color="auto" w:fill="auto"/>
        <w:tabs>
          <w:tab w:val="left" w:pos="198"/>
          <w:tab w:val="left" w:pos="567"/>
        </w:tabs>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зовнішні для громадських будинків</w:t>
      </w:r>
    </w:p>
    <w:p w14:paraId="06C3CDEE" w14:textId="77777777" w:rsidR="00DE7B8C" w:rsidRPr="00920F9B" w:rsidRDefault="00DE7B8C" w:rsidP="00614192">
      <w:pPr>
        <w:pStyle w:val="43"/>
        <w:numPr>
          <w:ilvl w:val="2"/>
          <w:numId w:val="44"/>
        </w:numPr>
        <w:shd w:val="clear" w:color="auto" w:fill="auto"/>
        <w:tabs>
          <w:tab w:val="left" w:pos="567"/>
          <w:tab w:val="left" w:pos="1047"/>
        </w:tabs>
        <w:spacing w:before="0" w:line="276" w:lineRule="auto"/>
        <w:ind w:left="0" w:right="-8"/>
        <w:jc w:val="both"/>
        <w:rPr>
          <w:rFonts w:ascii="Times New Roman" w:hAnsi="Times New Roman"/>
          <w:sz w:val="20"/>
          <w:szCs w:val="20"/>
          <w:lang w:val="uk-UA"/>
        </w:rPr>
      </w:pPr>
      <w:r w:rsidRPr="00920F9B">
        <w:rPr>
          <w:rFonts w:ascii="Times New Roman" w:hAnsi="Times New Roman"/>
          <w:color w:val="000000"/>
          <w:sz w:val="20"/>
          <w:szCs w:val="20"/>
          <w:lang w:val="uk-UA"/>
        </w:rPr>
        <w:t>Опір вітровому навантаженню блоків віконних (дверних балконних) повинен відповідати необхідному розрахунковому значенню вітрових навантажень.</w:t>
      </w:r>
    </w:p>
    <w:p w14:paraId="20BFC721" w14:textId="77777777" w:rsidR="00DE7B8C" w:rsidRPr="00920F9B" w:rsidRDefault="00DE7B8C" w:rsidP="00DE7B8C">
      <w:pPr>
        <w:pStyle w:val="43"/>
        <w:shd w:val="clear" w:color="auto" w:fill="auto"/>
        <w:tabs>
          <w:tab w:val="left" w:pos="567"/>
        </w:tabs>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Граничний прогин блоків віконних та дверних балконних від вітрових навантажень при довжині рам до 3,0 м повинен бути не більше 1/300 прогону. Для виробів розмірами понад 3,0 м (за інди</w:t>
      </w:r>
      <w:r w:rsidRPr="00920F9B">
        <w:rPr>
          <w:rFonts w:ascii="Times New Roman" w:hAnsi="Times New Roman"/>
          <w:color w:val="000000"/>
          <w:sz w:val="20"/>
          <w:szCs w:val="20"/>
          <w:lang w:val="uk-UA"/>
        </w:rPr>
        <w:softHyphen/>
        <w:t>відуальними замовленнями) розрахунок прогину визначається спеціальним розрахунком, причому у конструкціях, засклених склопакетами - не більше 8 мм на кожен склопакет.</w:t>
      </w:r>
    </w:p>
    <w:p w14:paraId="78470225" w14:textId="77777777" w:rsidR="00DE7B8C" w:rsidRPr="00920F9B" w:rsidRDefault="00DE7B8C" w:rsidP="00614192">
      <w:pPr>
        <w:pStyle w:val="43"/>
        <w:numPr>
          <w:ilvl w:val="2"/>
          <w:numId w:val="44"/>
        </w:numPr>
        <w:shd w:val="clear" w:color="auto" w:fill="auto"/>
        <w:tabs>
          <w:tab w:val="left" w:pos="567"/>
          <w:tab w:val="left" w:pos="1086"/>
        </w:tabs>
        <w:spacing w:before="0" w:line="276" w:lineRule="auto"/>
        <w:ind w:left="0" w:right="-8"/>
        <w:jc w:val="both"/>
        <w:rPr>
          <w:rFonts w:ascii="Times New Roman" w:hAnsi="Times New Roman"/>
          <w:sz w:val="20"/>
          <w:szCs w:val="20"/>
          <w:lang w:val="uk-UA"/>
        </w:rPr>
      </w:pPr>
      <w:r w:rsidRPr="00920F9B">
        <w:rPr>
          <w:rFonts w:ascii="Times New Roman" w:hAnsi="Times New Roman"/>
          <w:color w:val="000000"/>
          <w:sz w:val="20"/>
          <w:szCs w:val="20"/>
          <w:lang w:val="uk-UA"/>
        </w:rPr>
        <w:t>Зусилля відчинення-зачинення для поворотних і відкидних виробів повинне бути не більше 75 Н. Для розсувних виробів - не більше 100 Н.</w:t>
      </w:r>
    </w:p>
    <w:p w14:paraId="572A3861" w14:textId="77777777" w:rsidR="00DE7B8C" w:rsidRPr="00920F9B" w:rsidRDefault="00DE7B8C" w:rsidP="00614192">
      <w:pPr>
        <w:pStyle w:val="43"/>
        <w:numPr>
          <w:ilvl w:val="2"/>
          <w:numId w:val="44"/>
        </w:numPr>
        <w:shd w:val="clear" w:color="auto" w:fill="auto"/>
        <w:tabs>
          <w:tab w:val="left" w:pos="567"/>
          <w:tab w:val="left" w:pos="1095"/>
        </w:tabs>
        <w:spacing w:before="0" w:line="276" w:lineRule="auto"/>
        <w:ind w:left="0" w:right="-8"/>
        <w:jc w:val="both"/>
        <w:rPr>
          <w:rFonts w:ascii="Times New Roman" w:hAnsi="Times New Roman"/>
          <w:sz w:val="20"/>
          <w:szCs w:val="20"/>
          <w:lang w:val="uk-UA"/>
        </w:rPr>
      </w:pPr>
      <w:r w:rsidRPr="00920F9B">
        <w:rPr>
          <w:rFonts w:ascii="Times New Roman" w:hAnsi="Times New Roman"/>
          <w:color w:val="000000"/>
          <w:sz w:val="20"/>
          <w:szCs w:val="20"/>
          <w:lang w:val="uk-UA"/>
        </w:rPr>
        <w:t>Міцність зварного кутового або Т-подібного з'єднання профілів з ПВХ повинна бути не менше 35 Н/мм</w:t>
      </w:r>
      <w:r w:rsidRPr="00920F9B">
        <w:rPr>
          <w:rFonts w:ascii="Times New Roman" w:hAnsi="Times New Roman"/>
          <w:color w:val="000000"/>
          <w:sz w:val="20"/>
          <w:szCs w:val="20"/>
          <w:vertAlign w:val="superscript"/>
          <w:lang w:val="uk-UA"/>
        </w:rPr>
        <w:t>2</w:t>
      </w:r>
      <w:r w:rsidRPr="00920F9B">
        <w:rPr>
          <w:rFonts w:ascii="Times New Roman" w:hAnsi="Times New Roman"/>
          <w:color w:val="000000"/>
          <w:sz w:val="20"/>
          <w:szCs w:val="20"/>
          <w:lang w:val="uk-UA"/>
        </w:rPr>
        <w:t xml:space="preserve"> (350 кгс/см</w:t>
      </w:r>
      <w:r w:rsidRPr="00920F9B">
        <w:rPr>
          <w:rFonts w:ascii="Times New Roman" w:hAnsi="Times New Roman"/>
          <w:color w:val="000000"/>
          <w:sz w:val="20"/>
          <w:szCs w:val="20"/>
          <w:vertAlign w:val="superscript"/>
          <w:lang w:val="uk-UA"/>
        </w:rPr>
        <w:t>2</w:t>
      </w:r>
      <w:r w:rsidRPr="00920F9B">
        <w:rPr>
          <w:rFonts w:ascii="Times New Roman" w:hAnsi="Times New Roman"/>
          <w:color w:val="000000"/>
          <w:sz w:val="20"/>
          <w:szCs w:val="20"/>
          <w:lang w:val="uk-UA"/>
        </w:rPr>
        <w:t>).</w:t>
      </w:r>
    </w:p>
    <w:p w14:paraId="09C1D3A8" w14:textId="77777777" w:rsidR="00DE7B8C" w:rsidRPr="00920F9B" w:rsidRDefault="00DE7B8C" w:rsidP="00614192">
      <w:pPr>
        <w:pStyle w:val="43"/>
        <w:numPr>
          <w:ilvl w:val="2"/>
          <w:numId w:val="44"/>
        </w:numPr>
        <w:shd w:val="clear" w:color="auto" w:fill="auto"/>
        <w:tabs>
          <w:tab w:val="left" w:pos="567"/>
          <w:tab w:val="left" w:pos="1076"/>
        </w:tabs>
        <w:spacing w:before="0" w:line="276" w:lineRule="auto"/>
        <w:ind w:left="0" w:right="-8"/>
        <w:jc w:val="both"/>
        <w:rPr>
          <w:rFonts w:ascii="Times New Roman" w:hAnsi="Times New Roman"/>
          <w:sz w:val="20"/>
          <w:szCs w:val="20"/>
          <w:lang w:val="uk-UA"/>
        </w:rPr>
      </w:pPr>
      <w:r w:rsidRPr="00920F9B">
        <w:rPr>
          <w:rFonts w:ascii="Times New Roman" w:hAnsi="Times New Roman"/>
          <w:color w:val="000000"/>
          <w:sz w:val="20"/>
          <w:szCs w:val="20"/>
          <w:lang w:val="uk-UA"/>
        </w:rPr>
        <w:t>Індекс ізоляції повітряного шуму зачинених вікон повинен бути не менше ЗО дБ. Клас звукоізоляції зі зниження повітряного шуму потоку міського транспорту повинен відповідати класу, при цьому для будинків, в яких зовнішній шум пере</w:t>
      </w:r>
      <w:r w:rsidRPr="00920F9B">
        <w:rPr>
          <w:rFonts w:ascii="Times New Roman" w:hAnsi="Times New Roman"/>
          <w:color w:val="000000"/>
          <w:sz w:val="20"/>
          <w:szCs w:val="20"/>
          <w:lang w:val="uk-UA"/>
        </w:rPr>
        <w:softHyphen/>
        <w:t>вищує допустимі значення, повинні застосовуватися блоки віконні з підвищеним шумозахистом.</w:t>
      </w:r>
    </w:p>
    <w:p w14:paraId="6BE19584" w14:textId="77777777" w:rsidR="00DE7B8C" w:rsidRPr="00920F9B" w:rsidRDefault="00DE7B8C" w:rsidP="00614192">
      <w:pPr>
        <w:pStyle w:val="43"/>
        <w:numPr>
          <w:ilvl w:val="2"/>
          <w:numId w:val="44"/>
        </w:numPr>
        <w:shd w:val="clear" w:color="auto" w:fill="auto"/>
        <w:tabs>
          <w:tab w:val="left" w:pos="567"/>
          <w:tab w:val="left" w:pos="1153"/>
        </w:tabs>
        <w:spacing w:before="0" w:line="276" w:lineRule="auto"/>
        <w:ind w:left="0" w:right="-8"/>
        <w:jc w:val="both"/>
        <w:rPr>
          <w:rFonts w:ascii="Times New Roman" w:hAnsi="Times New Roman"/>
          <w:sz w:val="20"/>
          <w:szCs w:val="20"/>
          <w:lang w:val="uk-UA"/>
        </w:rPr>
      </w:pPr>
      <w:r w:rsidRPr="00920F9B">
        <w:rPr>
          <w:rFonts w:ascii="Times New Roman" w:hAnsi="Times New Roman"/>
          <w:color w:val="000000"/>
          <w:sz w:val="20"/>
          <w:szCs w:val="20"/>
          <w:lang w:val="uk-UA"/>
        </w:rPr>
        <w:t>Коефіцієнт світлопропускання виробом повинен бути не менше вказаного в ДБН В.2.5-28.</w:t>
      </w:r>
    </w:p>
    <w:p w14:paraId="4831DFB7" w14:textId="77777777" w:rsidR="00DE7B8C" w:rsidRPr="00920F9B" w:rsidRDefault="00DE7B8C" w:rsidP="00614192">
      <w:pPr>
        <w:pStyle w:val="43"/>
        <w:numPr>
          <w:ilvl w:val="2"/>
          <w:numId w:val="44"/>
        </w:numPr>
        <w:shd w:val="clear" w:color="auto" w:fill="auto"/>
        <w:tabs>
          <w:tab w:val="left" w:pos="567"/>
          <w:tab w:val="left" w:pos="1105"/>
        </w:tabs>
        <w:spacing w:before="0" w:line="276" w:lineRule="auto"/>
        <w:ind w:left="0" w:right="-8"/>
        <w:jc w:val="both"/>
        <w:rPr>
          <w:rFonts w:ascii="Times New Roman" w:hAnsi="Times New Roman"/>
          <w:sz w:val="20"/>
          <w:szCs w:val="20"/>
          <w:lang w:val="uk-UA"/>
        </w:rPr>
      </w:pPr>
      <w:r w:rsidRPr="00920F9B">
        <w:rPr>
          <w:rFonts w:ascii="Times New Roman" w:hAnsi="Times New Roman"/>
          <w:color w:val="000000"/>
          <w:sz w:val="20"/>
          <w:szCs w:val="20"/>
          <w:lang w:val="uk-UA"/>
        </w:rPr>
        <w:t>У місцях сполучення профілів зі склом або склопакетами у виробах повинні бути встановлені гнучкі ущільнювальні прокладки, які забезпечують надійне закріплення скла або склопакетів та водонепроникність виробів.</w:t>
      </w:r>
    </w:p>
    <w:p w14:paraId="3C604593" w14:textId="77777777" w:rsidR="00DE7B8C" w:rsidRPr="00920F9B" w:rsidRDefault="00DE7B8C" w:rsidP="00614192">
      <w:pPr>
        <w:pStyle w:val="43"/>
        <w:numPr>
          <w:ilvl w:val="2"/>
          <w:numId w:val="44"/>
        </w:numPr>
        <w:shd w:val="clear" w:color="auto" w:fill="auto"/>
        <w:tabs>
          <w:tab w:val="left" w:pos="567"/>
          <w:tab w:val="left" w:pos="1049"/>
        </w:tabs>
        <w:spacing w:before="0" w:after="10" w:line="276" w:lineRule="auto"/>
        <w:ind w:left="0" w:right="-8"/>
        <w:jc w:val="both"/>
        <w:rPr>
          <w:rFonts w:ascii="Times New Roman" w:hAnsi="Times New Roman"/>
          <w:sz w:val="20"/>
          <w:szCs w:val="20"/>
          <w:lang w:val="uk-UA"/>
        </w:rPr>
      </w:pPr>
      <w:r w:rsidRPr="00920F9B">
        <w:rPr>
          <w:rFonts w:ascii="Times New Roman" w:hAnsi="Times New Roman"/>
          <w:color w:val="000000"/>
          <w:sz w:val="20"/>
          <w:szCs w:val="20"/>
          <w:lang w:val="uk-UA"/>
        </w:rPr>
        <w:t>У притулах виробів повинно бути не менше двох поясів ущільнювальних прокладок.</w:t>
      </w:r>
    </w:p>
    <w:p w14:paraId="5459E6ED" w14:textId="77777777" w:rsidR="00DE7B8C" w:rsidRPr="00920F9B" w:rsidRDefault="00DE7B8C" w:rsidP="00614192">
      <w:pPr>
        <w:pStyle w:val="43"/>
        <w:numPr>
          <w:ilvl w:val="2"/>
          <w:numId w:val="44"/>
        </w:numPr>
        <w:shd w:val="clear" w:color="auto" w:fill="auto"/>
        <w:tabs>
          <w:tab w:val="left" w:pos="567"/>
          <w:tab w:val="left" w:pos="1090"/>
        </w:tabs>
        <w:spacing w:before="0" w:line="276" w:lineRule="auto"/>
        <w:ind w:left="0" w:right="-8"/>
        <w:jc w:val="both"/>
        <w:rPr>
          <w:rFonts w:ascii="Times New Roman" w:hAnsi="Times New Roman"/>
          <w:sz w:val="20"/>
          <w:szCs w:val="20"/>
          <w:lang w:val="uk-UA"/>
        </w:rPr>
      </w:pPr>
      <w:r w:rsidRPr="00920F9B">
        <w:rPr>
          <w:rFonts w:ascii="Times New Roman" w:hAnsi="Times New Roman"/>
          <w:color w:val="000000"/>
          <w:sz w:val="20"/>
          <w:szCs w:val="20"/>
          <w:lang w:val="uk-UA"/>
        </w:rPr>
        <w:t xml:space="preserve">Вироби повинні бути водонепроникними. У зачиненому стані виробів ущільнювальні прокладки в притулах повинні забезпечувати щільність притиснення стулок і полотен, що виключає проникнення вологи </w:t>
      </w:r>
      <w:r w:rsidRPr="00920F9B">
        <w:rPr>
          <w:rFonts w:ascii="Times New Roman" w:hAnsi="Times New Roman"/>
          <w:color w:val="000000"/>
          <w:sz w:val="20"/>
          <w:szCs w:val="20"/>
          <w:lang w:val="uk-UA"/>
        </w:rPr>
        <w:lastRenderedPageBreak/>
        <w:t>до приміщень відповідно до класу водопроникності.</w:t>
      </w:r>
    </w:p>
    <w:p w14:paraId="17FCF9BA" w14:textId="77777777" w:rsidR="00DE7B8C" w:rsidRPr="00920F9B" w:rsidRDefault="00DE7B8C" w:rsidP="00614192">
      <w:pPr>
        <w:pStyle w:val="43"/>
        <w:numPr>
          <w:ilvl w:val="2"/>
          <w:numId w:val="44"/>
        </w:numPr>
        <w:shd w:val="clear" w:color="auto" w:fill="auto"/>
        <w:tabs>
          <w:tab w:val="left" w:pos="567"/>
          <w:tab w:val="left" w:pos="1100"/>
        </w:tabs>
        <w:spacing w:before="0" w:line="276" w:lineRule="auto"/>
        <w:ind w:left="0" w:right="-8"/>
        <w:jc w:val="both"/>
        <w:rPr>
          <w:rFonts w:ascii="Times New Roman" w:hAnsi="Times New Roman"/>
          <w:sz w:val="20"/>
          <w:szCs w:val="20"/>
          <w:lang w:val="uk-UA"/>
        </w:rPr>
      </w:pPr>
      <w:r w:rsidRPr="00920F9B">
        <w:rPr>
          <w:rFonts w:ascii="Times New Roman" w:hAnsi="Times New Roman"/>
          <w:color w:val="000000"/>
          <w:sz w:val="20"/>
          <w:szCs w:val="20"/>
          <w:lang w:val="uk-UA"/>
        </w:rPr>
        <w:t>Для відведення води і сконденсованої вологи в нижніх профілях коробок і стулок повинні бути передбачені спеціальні прорізи та в верхніх профілях отвори для вирівнювання тиску у внутрішніх порожнинах профілю відповідно до технічної документації, затвердженої за вста</w:t>
      </w:r>
      <w:r w:rsidRPr="00920F9B">
        <w:rPr>
          <w:rFonts w:ascii="Times New Roman" w:hAnsi="Times New Roman"/>
          <w:color w:val="000000"/>
          <w:sz w:val="20"/>
          <w:szCs w:val="20"/>
          <w:lang w:val="uk-UA"/>
        </w:rPr>
        <w:softHyphen/>
        <w:t>новленим порядком.</w:t>
      </w:r>
    </w:p>
    <w:p w14:paraId="5F051010" w14:textId="77777777" w:rsidR="00DE7B8C" w:rsidRPr="00920F9B" w:rsidRDefault="00DE7B8C" w:rsidP="00614192">
      <w:pPr>
        <w:pStyle w:val="43"/>
        <w:numPr>
          <w:ilvl w:val="2"/>
          <w:numId w:val="44"/>
        </w:numPr>
        <w:shd w:val="clear" w:color="auto" w:fill="auto"/>
        <w:tabs>
          <w:tab w:val="left" w:pos="567"/>
          <w:tab w:val="left" w:pos="1076"/>
        </w:tabs>
        <w:spacing w:before="0" w:line="276" w:lineRule="auto"/>
        <w:ind w:left="0" w:right="-8"/>
        <w:jc w:val="both"/>
        <w:rPr>
          <w:rFonts w:ascii="Times New Roman" w:hAnsi="Times New Roman"/>
          <w:sz w:val="20"/>
          <w:szCs w:val="20"/>
          <w:lang w:val="uk-UA"/>
        </w:rPr>
      </w:pPr>
      <w:r w:rsidRPr="00920F9B">
        <w:rPr>
          <w:rFonts w:ascii="Times New Roman" w:hAnsi="Times New Roman"/>
          <w:color w:val="000000"/>
          <w:sz w:val="20"/>
          <w:szCs w:val="20"/>
          <w:lang w:val="uk-UA"/>
        </w:rPr>
        <w:t>При заскленні стулок скло і склопакети повинні установлюватися на опорні і фіксуючі підкладки згідно з технічною документацією, затвердженою за встановленим порядком. Безпо</w:t>
      </w:r>
      <w:r w:rsidRPr="00920F9B">
        <w:rPr>
          <w:rFonts w:ascii="Times New Roman" w:hAnsi="Times New Roman"/>
          <w:color w:val="000000"/>
          <w:sz w:val="20"/>
          <w:szCs w:val="20"/>
          <w:lang w:val="uk-UA"/>
        </w:rPr>
        <w:softHyphen/>
        <w:t>середній дотик скла з профілями із ПВХ не допускається.</w:t>
      </w:r>
    </w:p>
    <w:p w14:paraId="60461831" w14:textId="77777777" w:rsidR="00DE7B8C" w:rsidRPr="00920F9B" w:rsidRDefault="00DE7B8C" w:rsidP="00614192">
      <w:pPr>
        <w:pStyle w:val="43"/>
        <w:numPr>
          <w:ilvl w:val="2"/>
          <w:numId w:val="44"/>
        </w:numPr>
        <w:shd w:val="clear" w:color="auto" w:fill="auto"/>
        <w:tabs>
          <w:tab w:val="left" w:pos="567"/>
          <w:tab w:val="left" w:pos="1066"/>
        </w:tabs>
        <w:spacing w:before="0" w:after="60" w:line="276" w:lineRule="auto"/>
        <w:ind w:left="0" w:right="-8"/>
        <w:jc w:val="both"/>
        <w:rPr>
          <w:rFonts w:ascii="Times New Roman" w:hAnsi="Times New Roman"/>
          <w:sz w:val="20"/>
          <w:szCs w:val="20"/>
          <w:lang w:val="uk-UA"/>
        </w:rPr>
      </w:pPr>
      <w:r w:rsidRPr="00920F9B">
        <w:rPr>
          <w:rFonts w:ascii="Times New Roman" w:hAnsi="Times New Roman"/>
          <w:color w:val="000000"/>
          <w:sz w:val="20"/>
          <w:szCs w:val="20"/>
          <w:lang w:val="uk-UA"/>
        </w:rPr>
        <w:t>Вироби, розмірами за висотою та шириною 0,6 м і більше, повинні виготовлятися із профілів ПВХ, підсилених елементами жорсткості.</w:t>
      </w:r>
    </w:p>
    <w:p w14:paraId="7C1AFC98" w14:textId="77777777" w:rsidR="00DE7B8C" w:rsidRPr="00920F9B" w:rsidRDefault="00DE7B8C" w:rsidP="00614192">
      <w:pPr>
        <w:pStyle w:val="43"/>
        <w:numPr>
          <w:ilvl w:val="2"/>
          <w:numId w:val="44"/>
        </w:numPr>
        <w:shd w:val="clear" w:color="auto" w:fill="auto"/>
        <w:tabs>
          <w:tab w:val="left" w:pos="567"/>
          <w:tab w:val="left" w:pos="1070"/>
        </w:tabs>
        <w:spacing w:before="0" w:after="56" w:line="276" w:lineRule="auto"/>
        <w:ind w:left="0" w:right="-8"/>
        <w:jc w:val="both"/>
        <w:rPr>
          <w:rFonts w:ascii="Times New Roman" w:hAnsi="Times New Roman"/>
          <w:sz w:val="20"/>
          <w:szCs w:val="20"/>
          <w:lang w:val="uk-UA"/>
        </w:rPr>
      </w:pPr>
      <w:r w:rsidRPr="00920F9B">
        <w:rPr>
          <w:rFonts w:ascii="Times New Roman" w:hAnsi="Times New Roman"/>
          <w:color w:val="000000"/>
          <w:sz w:val="20"/>
          <w:szCs w:val="20"/>
          <w:lang w:val="uk-UA"/>
        </w:rPr>
        <w:t>Спосіб кріплення елементів жорсткості у профілях із ПВХ повинен забезпечувати їх сумісну роботу.</w:t>
      </w:r>
    </w:p>
    <w:p w14:paraId="32594988" w14:textId="77777777" w:rsidR="00DE7B8C" w:rsidRPr="00920F9B" w:rsidRDefault="00DE7B8C" w:rsidP="00614192">
      <w:pPr>
        <w:pStyle w:val="43"/>
        <w:numPr>
          <w:ilvl w:val="2"/>
          <w:numId w:val="44"/>
        </w:numPr>
        <w:shd w:val="clear" w:color="auto" w:fill="auto"/>
        <w:tabs>
          <w:tab w:val="left" w:pos="567"/>
          <w:tab w:val="left" w:pos="1070"/>
        </w:tabs>
        <w:spacing w:before="0" w:after="56" w:line="276" w:lineRule="auto"/>
        <w:ind w:left="0" w:right="-8"/>
        <w:jc w:val="both"/>
        <w:rPr>
          <w:rFonts w:ascii="Times New Roman" w:hAnsi="Times New Roman"/>
          <w:sz w:val="20"/>
          <w:szCs w:val="20"/>
          <w:lang w:val="uk-UA"/>
        </w:rPr>
      </w:pPr>
      <w:r w:rsidRPr="00920F9B">
        <w:rPr>
          <w:rFonts w:ascii="Times New Roman" w:hAnsi="Times New Roman"/>
          <w:color w:val="000000"/>
          <w:sz w:val="20"/>
          <w:szCs w:val="20"/>
          <w:lang w:val="uk-UA"/>
        </w:rPr>
        <w:t>Для зміцнення кутових з’єднань елементів дверних блоків і великогабаритних віконних блоків необхідно додатково використовувати спеціальні полівінілхлоридні вкладиші, з’єднані з елементами жорсткості.Завіси і прилади виробів повинні кріпитися до елементів жорсткості або до вкладишів. Кріплення нижньої завіси виконують відповідно до вимог виробника приладів.</w:t>
      </w:r>
    </w:p>
    <w:p w14:paraId="2666B90E" w14:textId="77777777" w:rsidR="00DE7B8C" w:rsidRPr="00920F9B" w:rsidRDefault="00DE7B8C" w:rsidP="00614192">
      <w:pPr>
        <w:pStyle w:val="43"/>
        <w:numPr>
          <w:ilvl w:val="2"/>
          <w:numId w:val="44"/>
        </w:numPr>
        <w:shd w:val="clear" w:color="auto" w:fill="auto"/>
        <w:tabs>
          <w:tab w:val="left" w:pos="567"/>
          <w:tab w:val="left" w:pos="1038"/>
        </w:tabs>
        <w:spacing w:before="0" w:line="276" w:lineRule="auto"/>
        <w:ind w:left="0" w:right="-8"/>
        <w:jc w:val="both"/>
        <w:rPr>
          <w:rFonts w:ascii="Times New Roman" w:hAnsi="Times New Roman"/>
          <w:sz w:val="20"/>
          <w:szCs w:val="20"/>
          <w:lang w:val="uk-UA"/>
        </w:rPr>
      </w:pPr>
      <w:r w:rsidRPr="00920F9B">
        <w:rPr>
          <w:rFonts w:ascii="Times New Roman" w:hAnsi="Times New Roman"/>
          <w:color w:val="000000"/>
          <w:sz w:val="20"/>
          <w:szCs w:val="20"/>
          <w:lang w:val="uk-UA"/>
        </w:rPr>
        <w:t>Висота затиснення скла (виключаючи висоту підкладок під скло і склопакети) в конст</w:t>
      </w:r>
      <w:r w:rsidRPr="00920F9B">
        <w:rPr>
          <w:rFonts w:ascii="Times New Roman" w:hAnsi="Times New Roman"/>
          <w:color w:val="000000"/>
          <w:sz w:val="20"/>
          <w:szCs w:val="20"/>
          <w:lang w:val="uk-UA"/>
        </w:rPr>
        <w:softHyphen/>
        <w:t>рукціях блоків віконних та дверних балконних із ПВХ повинна бути не менше 13 мм.</w:t>
      </w:r>
    </w:p>
    <w:p w14:paraId="4DD60EF9" w14:textId="77777777" w:rsidR="00DE7B8C" w:rsidRPr="00920F9B" w:rsidRDefault="00DE7B8C" w:rsidP="00614192">
      <w:pPr>
        <w:pStyle w:val="43"/>
        <w:numPr>
          <w:ilvl w:val="2"/>
          <w:numId w:val="44"/>
        </w:numPr>
        <w:shd w:val="clear" w:color="auto" w:fill="auto"/>
        <w:tabs>
          <w:tab w:val="left" w:pos="567"/>
          <w:tab w:val="left" w:pos="1086"/>
        </w:tabs>
        <w:spacing w:before="0" w:line="276" w:lineRule="auto"/>
        <w:ind w:left="0" w:right="-8"/>
        <w:jc w:val="both"/>
        <w:rPr>
          <w:rFonts w:ascii="Times New Roman" w:hAnsi="Times New Roman"/>
          <w:sz w:val="20"/>
          <w:szCs w:val="20"/>
          <w:lang w:val="uk-UA"/>
        </w:rPr>
      </w:pPr>
      <w:r w:rsidRPr="00920F9B">
        <w:rPr>
          <w:rFonts w:ascii="Times New Roman" w:hAnsi="Times New Roman"/>
          <w:color w:val="000000"/>
          <w:sz w:val="20"/>
          <w:szCs w:val="20"/>
          <w:lang w:val="uk-UA"/>
        </w:rPr>
        <w:t>Показники зовнішнього вигляду виробів: колір, глянець, якість лицьових поверхонь повинні відповідати кольору, глянцю та якості лицьових поверхонь зразка-еталона, узгодженого за встановленим порядком. Колір лицьових поверхонь виробів повинен бути однотонним, без колірних плям і включень.</w:t>
      </w:r>
    </w:p>
    <w:p w14:paraId="28094BD6" w14:textId="77777777" w:rsidR="00DE7B8C" w:rsidRPr="00920F9B" w:rsidRDefault="00DE7B8C" w:rsidP="00DE7B8C">
      <w:pPr>
        <w:pStyle w:val="43"/>
        <w:shd w:val="clear" w:color="auto" w:fill="auto"/>
        <w:tabs>
          <w:tab w:val="left" w:pos="567"/>
        </w:tabs>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Дефекти поверхні (риски, усадкові раковини, здимання, подряпини, бульбочки тощо) та різно</w:t>
      </w:r>
      <w:r w:rsidRPr="00920F9B">
        <w:rPr>
          <w:rFonts w:ascii="Times New Roman" w:hAnsi="Times New Roman"/>
          <w:color w:val="000000"/>
          <w:sz w:val="20"/>
          <w:szCs w:val="20"/>
          <w:lang w:val="uk-UA"/>
        </w:rPr>
        <w:softHyphen/>
        <w:t>тонність кольору, які розрізняються неозброєним оком з відстані 1 м при природному освітленні не менше 300 Лк, не допускаються.</w:t>
      </w:r>
    </w:p>
    <w:p w14:paraId="07AF215E" w14:textId="77777777" w:rsidR="00DE7B8C" w:rsidRPr="00920F9B" w:rsidRDefault="00DE7B8C" w:rsidP="00DE7B8C">
      <w:pPr>
        <w:pStyle w:val="43"/>
        <w:shd w:val="clear" w:color="auto" w:fill="auto"/>
        <w:tabs>
          <w:tab w:val="left" w:pos="567"/>
        </w:tabs>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На нелицьових поверхнях виробів допускаються незначні дефекти екструзії: смуги, риски тощо.</w:t>
      </w:r>
    </w:p>
    <w:p w14:paraId="649FD7B5" w14:textId="77777777" w:rsidR="00DE7B8C" w:rsidRPr="00920F9B" w:rsidRDefault="00DE7B8C" w:rsidP="00DE7B8C">
      <w:pPr>
        <w:pStyle w:val="43"/>
        <w:shd w:val="clear" w:color="auto" w:fill="auto"/>
        <w:tabs>
          <w:tab w:val="left" w:pos="567"/>
        </w:tabs>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Лицьові поверхні профілів повинні бути покритими захисною плівкою, яка запобігає їх пош</w:t>
      </w:r>
      <w:r w:rsidRPr="00920F9B">
        <w:rPr>
          <w:rFonts w:ascii="Times New Roman" w:hAnsi="Times New Roman"/>
          <w:color w:val="000000"/>
          <w:sz w:val="20"/>
          <w:szCs w:val="20"/>
          <w:lang w:val="uk-UA"/>
        </w:rPr>
        <w:softHyphen/>
        <w:t>кодженню під час транспортування, а також під час виготовлення і монтажу виробів.</w:t>
      </w:r>
    </w:p>
    <w:p w14:paraId="63231C4F" w14:textId="77777777" w:rsidR="00DE7B8C" w:rsidRPr="00920F9B" w:rsidRDefault="00DE7B8C" w:rsidP="00DE7B8C">
      <w:pPr>
        <w:pStyle w:val="43"/>
        <w:shd w:val="clear" w:color="auto" w:fill="auto"/>
        <w:tabs>
          <w:tab w:val="left" w:pos="567"/>
          <w:tab w:val="left" w:pos="1052"/>
        </w:tabs>
        <w:spacing w:before="0" w:line="276" w:lineRule="auto"/>
        <w:ind w:right="-8" w:firstLine="0"/>
        <w:jc w:val="both"/>
        <w:rPr>
          <w:rFonts w:ascii="Times New Roman" w:hAnsi="Times New Roman"/>
          <w:sz w:val="20"/>
          <w:szCs w:val="20"/>
          <w:lang w:val="uk-UA"/>
        </w:rPr>
      </w:pPr>
    </w:p>
    <w:p w14:paraId="5501EF92" w14:textId="77777777" w:rsidR="00DE7B8C" w:rsidRPr="00920F9B" w:rsidRDefault="00DE7B8C" w:rsidP="00DE7B8C">
      <w:pPr>
        <w:pStyle w:val="53"/>
        <w:shd w:val="clear" w:color="auto" w:fill="auto"/>
        <w:tabs>
          <w:tab w:val="left" w:pos="567"/>
        </w:tabs>
        <w:spacing w:before="0" w:after="22" w:line="276" w:lineRule="auto"/>
        <w:ind w:right="-8"/>
        <w:rPr>
          <w:rFonts w:ascii="Times New Roman" w:hAnsi="Times New Roman" w:cs="Times New Roman"/>
          <w:color w:val="000000"/>
          <w:sz w:val="20"/>
          <w:szCs w:val="20"/>
          <w:lang w:val="uk-UA"/>
        </w:rPr>
      </w:pPr>
      <w:r w:rsidRPr="00920F9B">
        <w:rPr>
          <w:rFonts w:ascii="Times New Roman" w:hAnsi="Times New Roman" w:cs="Times New Roman"/>
          <w:color w:val="000000"/>
          <w:sz w:val="20"/>
          <w:szCs w:val="20"/>
          <w:lang w:val="uk-UA"/>
        </w:rPr>
        <w:t>Вимоги до матеріалів, конструкційних профілів і комплектуючих виробів</w:t>
      </w:r>
    </w:p>
    <w:p w14:paraId="46508AF5" w14:textId="77777777" w:rsidR="00DE7B8C" w:rsidRPr="00920F9B" w:rsidRDefault="00DE7B8C" w:rsidP="00DE7B8C">
      <w:pPr>
        <w:pStyle w:val="53"/>
        <w:shd w:val="clear" w:color="auto" w:fill="auto"/>
        <w:tabs>
          <w:tab w:val="left" w:pos="567"/>
        </w:tabs>
        <w:spacing w:before="0" w:after="22" w:line="276" w:lineRule="auto"/>
        <w:ind w:right="-8"/>
        <w:rPr>
          <w:rFonts w:ascii="Times New Roman" w:hAnsi="Times New Roman" w:cs="Times New Roman"/>
          <w:sz w:val="20"/>
          <w:szCs w:val="20"/>
          <w:lang w:val="uk-UA"/>
        </w:rPr>
      </w:pPr>
    </w:p>
    <w:p w14:paraId="1AEFA775" w14:textId="77777777" w:rsidR="00DE7B8C" w:rsidRPr="00920F9B" w:rsidRDefault="00DE7B8C" w:rsidP="00614192">
      <w:pPr>
        <w:pStyle w:val="43"/>
        <w:numPr>
          <w:ilvl w:val="0"/>
          <w:numId w:val="46"/>
        </w:numPr>
        <w:shd w:val="clear" w:color="auto" w:fill="auto"/>
        <w:tabs>
          <w:tab w:val="left" w:pos="567"/>
          <w:tab w:val="left" w:pos="1082"/>
        </w:tabs>
        <w:spacing w:before="0" w:after="19"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Профілі з ПВХ повинні відповідати вимогам ДСТУ Б В.2.7-1.</w:t>
      </w:r>
    </w:p>
    <w:p w14:paraId="76F7EDCC" w14:textId="77777777" w:rsidR="00DE7B8C" w:rsidRPr="00920F9B" w:rsidRDefault="00DE7B8C" w:rsidP="00614192">
      <w:pPr>
        <w:pStyle w:val="43"/>
        <w:numPr>
          <w:ilvl w:val="0"/>
          <w:numId w:val="46"/>
        </w:numPr>
        <w:shd w:val="clear" w:color="auto" w:fill="auto"/>
        <w:tabs>
          <w:tab w:val="left" w:pos="567"/>
          <w:tab w:val="left" w:pos="1095"/>
        </w:tabs>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Елементи жорсткості коробок, стулок і полотен виробів повинні виконуватися з оцинко</w:t>
      </w:r>
      <w:r w:rsidRPr="00920F9B">
        <w:rPr>
          <w:rFonts w:ascii="Times New Roman" w:hAnsi="Times New Roman"/>
          <w:color w:val="000000"/>
          <w:sz w:val="20"/>
          <w:szCs w:val="20"/>
          <w:lang w:val="uk-UA"/>
        </w:rPr>
        <w:softHyphen/>
        <w:t>ваної сталі згідно з ГОСТ 14918, алюмінієвих сплавів відповідно до ДСТУ Б В.2.6-3 або іншого захищеного від корозії профілю, фізико-механічні властивості та якість поверхні якого повинні бути не нижче вказаних у ГОСТ 14918 і ДСТУ Б В.2.6-3.</w:t>
      </w:r>
    </w:p>
    <w:p w14:paraId="206A9117" w14:textId="77777777" w:rsidR="00DE7B8C" w:rsidRPr="00920F9B" w:rsidRDefault="00DE7B8C" w:rsidP="00614192">
      <w:pPr>
        <w:pStyle w:val="43"/>
        <w:numPr>
          <w:ilvl w:val="0"/>
          <w:numId w:val="46"/>
        </w:numPr>
        <w:shd w:val="clear" w:color="auto" w:fill="auto"/>
        <w:tabs>
          <w:tab w:val="left" w:pos="567"/>
          <w:tab w:val="left" w:pos="1273"/>
        </w:tabs>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Типи, розміри і конструкція елементів жорсткості встановлюються згідно з конструк</w:t>
      </w:r>
      <w:r w:rsidRPr="00920F9B">
        <w:rPr>
          <w:rFonts w:ascii="Times New Roman" w:hAnsi="Times New Roman"/>
          <w:color w:val="000000"/>
          <w:sz w:val="20"/>
          <w:szCs w:val="20"/>
          <w:lang w:val="uk-UA"/>
        </w:rPr>
        <w:softHyphen/>
        <w:t>торською документацією на вироби конкретних типів, затвердженою у встановленому порядку з забезпеченням необхідної величини опору вітрового навантаження.</w:t>
      </w:r>
    </w:p>
    <w:p w14:paraId="334CDB13" w14:textId="77777777" w:rsidR="00DE7B8C" w:rsidRPr="00920F9B" w:rsidRDefault="00DE7B8C" w:rsidP="00614192">
      <w:pPr>
        <w:pStyle w:val="43"/>
        <w:numPr>
          <w:ilvl w:val="0"/>
          <w:numId w:val="46"/>
        </w:numPr>
        <w:shd w:val="clear" w:color="auto" w:fill="auto"/>
        <w:tabs>
          <w:tab w:val="left" w:pos="567"/>
          <w:tab w:val="left" w:pos="1287"/>
        </w:tabs>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Не допускається стикування чи розрив елементів жорсткості за довжиною у межах однієї деталі профілю із ПВХ.</w:t>
      </w:r>
    </w:p>
    <w:p w14:paraId="267D38D4" w14:textId="77777777" w:rsidR="00DE7B8C" w:rsidRPr="00920F9B" w:rsidRDefault="00DE7B8C" w:rsidP="00614192">
      <w:pPr>
        <w:pStyle w:val="43"/>
        <w:numPr>
          <w:ilvl w:val="0"/>
          <w:numId w:val="46"/>
        </w:numPr>
        <w:shd w:val="clear" w:color="auto" w:fill="auto"/>
        <w:tabs>
          <w:tab w:val="left" w:pos="567"/>
          <w:tab w:val="left" w:pos="1245"/>
        </w:tabs>
        <w:spacing w:before="0" w:after="6"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Товщина захисного покриття елементів жорсткості повинна бути не менше 10 мкм.</w:t>
      </w:r>
    </w:p>
    <w:p w14:paraId="2CF9D716" w14:textId="77777777" w:rsidR="00DE7B8C" w:rsidRPr="00920F9B" w:rsidRDefault="00DE7B8C" w:rsidP="00614192">
      <w:pPr>
        <w:pStyle w:val="43"/>
        <w:numPr>
          <w:ilvl w:val="0"/>
          <w:numId w:val="46"/>
        </w:numPr>
        <w:shd w:val="clear" w:color="auto" w:fill="auto"/>
        <w:tabs>
          <w:tab w:val="left" w:pos="567"/>
          <w:tab w:val="left" w:pos="1292"/>
        </w:tabs>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Граничні відхили за товщиною елементів жорсткості не повинні перевищувати зна</w:t>
      </w:r>
      <w:r w:rsidRPr="00920F9B">
        <w:rPr>
          <w:rFonts w:ascii="Times New Roman" w:hAnsi="Times New Roman"/>
          <w:color w:val="000000"/>
          <w:sz w:val="20"/>
          <w:szCs w:val="20"/>
          <w:lang w:val="uk-UA"/>
        </w:rPr>
        <w:softHyphen/>
        <w:t>чень граничних відхилів заготовок нормальної точності прокачування згідно з ГОСТ 19904 без урахування товщини захисного покриття.</w:t>
      </w:r>
    </w:p>
    <w:p w14:paraId="07BD3812" w14:textId="77777777" w:rsidR="00DE7B8C" w:rsidRPr="00920F9B" w:rsidRDefault="00DE7B8C" w:rsidP="00DE7B8C">
      <w:pPr>
        <w:pStyle w:val="43"/>
        <w:shd w:val="clear" w:color="auto" w:fill="auto"/>
        <w:tabs>
          <w:tab w:val="left" w:pos="567"/>
        </w:tabs>
        <w:spacing w:before="0" w:after="2"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Граничні відхили за товщиною елементів жорсткості не розповсюджуються на місця вигину.</w:t>
      </w:r>
    </w:p>
    <w:p w14:paraId="011CAC30" w14:textId="77777777" w:rsidR="00DE7B8C" w:rsidRPr="00920F9B" w:rsidRDefault="00DE7B8C" w:rsidP="00614192">
      <w:pPr>
        <w:pStyle w:val="43"/>
        <w:numPr>
          <w:ilvl w:val="0"/>
          <w:numId w:val="46"/>
        </w:numPr>
        <w:shd w:val="clear" w:color="auto" w:fill="auto"/>
        <w:tabs>
          <w:tab w:val="left" w:pos="567"/>
          <w:tab w:val="left" w:pos="1268"/>
        </w:tabs>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Граничні відхили від кута 90° у вигинах елементів жорсткості не повинні перевищу</w:t>
      </w:r>
      <w:r w:rsidRPr="00920F9B">
        <w:rPr>
          <w:rFonts w:ascii="Times New Roman" w:hAnsi="Times New Roman"/>
          <w:color w:val="000000"/>
          <w:sz w:val="20"/>
          <w:szCs w:val="20"/>
          <w:lang w:val="uk-UA"/>
        </w:rPr>
        <w:softHyphen/>
        <w:t>вати ±1,5°.</w:t>
      </w:r>
    </w:p>
    <w:p w14:paraId="44064FE8" w14:textId="77777777" w:rsidR="00DE7B8C" w:rsidRPr="00920F9B" w:rsidRDefault="00DE7B8C" w:rsidP="00614192">
      <w:pPr>
        <w:pStyle w:val="43"/>
        <w:numPr>
          <w:ilvl w:val="0"/>
          <w:numId w:val="46"/>
        </w:numPr>
        <w:shd w:val="clear" w:color="auto" w:fill="auto"/>
        <w:tabs>
          <w:tab w:val="left" w:pos="567"/>
          <w:tab w:val="left" w:pos="1302"/>
        </w:tabs>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Кут скручування елементів жорсткості навколо поздовжньої осі не повинен пере</w:t>
      </w:r>
      <w:r w:rsidRPr="00920F9B">
        <w:rPr>
          <w:rFonts w:ascii="Times New Roman" w:hAnsi="Times New Roman"/>
          <w:color w:val="000000"/>
          <w:sz w:val="20"/>
          <w:szCs w:val="20"/>
          <w:lang w:val="uk-UA"/>
        </w:rPr>
        <w:softHyphen/>
        <w:t>вищувати 1° на 1 м довжини.</w:t>
      </w:r>
    </w:p>
    <w:p w14:paraId="4134400A" w14:textId="77777777" w:rsidR="00DE7B8C" w:rsidRPr="00920F9B" w:rsidRDefault="00DE7B8C" w:rsidP="00614192">
      <w:pPr>
        <w:pStyle w:val="43"/>
        <w:numPr>
          <w:ilvl w:val="0"/>
          <w:numId w:val="46"/>
        </w:numPr>
        <w:shd w:val="clear" w:color="auto" w:fill="auto"/>
        <w:tabs>
          <w:tab w:val="left" w:pos="567"/>
          <w:tab w:val="left" w:pos="1263"/>
        </w:tabs>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Непрямолінійність елементів жорсткості не повинна перевищувати 0,1 % їх довжини, що вимірюється.</w:t>
      </w:r>
    </w:p>
    <w:p w14:paraId="0C898CE3" w14:textId="77777777" w:rsidR="00DE7B8C" w:rsidRPr="00920F9B" w:rsidRDefault="00DE7B8C" w:rsidP="00614192">
      <w:pPr>
        <w:pStyle w:val="43"/>
        <w:numPr>
          <w:ilvl w:val="0"/>
          <w:numId w:val="46"/>
        </w:numPr>
        <w:shd w:val="clear" w:color="auto" w:fill="auto"/>
        <w:tabs>
          <w:tab w:val="left" w:pos="567"/>
          <w:tab w:val="left" w:pos="1100"/>
        </w:tabs>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Деталі, які забезпечують кріплення виробів до несучих конструкцій будинку, повинні виготовлятися із сталі марки ВСткп2 згідно з ДСТУ 2651 або інших марок, фізико-механічні властивості яких не нижче зазначеної, з подальшим кадміюванням або цинкуванням відповідно до ГОСТ 9.303 з товщиною покриття не менше 9 мкм. Допускається покривати деталі ґрунтовкою ГФ-021 згідно з ГОСТ 25129 у два шари.</w:t>
      </w:r>
    </w:p>
    <w:p w14:paraId="13EE9E5C" w14:textId="77777777" w:rsidR="00DE7B8C" w:rsidRPr="00920F9B" w:rsidRDefault="00DE7B8C" w:rsidP="00614192">
      <w:pPr>
        <w:pStyle w:val="43"/>
        <w:numPr>
          <w:ilvl w:val="0"/>
          <w:numId w:val="46"/>
        </w:numPr>
        <w:shd w:val="clear" w:color="auto" w:fill="auto"/>
        <w:tabs>
          <w:tab w:val="left" w:pos="567"/>
          <w:tab w:val="left" w:pos="1143"/>
        </w:tabs>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Підкладки, які установлюються під скло, склопакети, повинні виготовлятися з поліети</w:t>
      </w:r>
      <w:r w:rsidRPr="00920F9B">
        <w:rPr>
          <w:rFonts w:ascii="Times New Roman" w:hAnsi="Times New Roman"/>
          <w:color w:val="000000"/>
          <w:sz w:val="20"/>
          <w:szCs w:val="20"/>
          <w:lang w:val="uk-UA"/>
        </w:rPr>
        <w:softHyphen/>
        <w:t>лену низького тиску відповідно до ГОСТ 16338 або іншого матеріалу, фізико-механічні властивості якого не нижче вказа</w:t>
      </w:r>
      <w:r w:rsidRPr="00920F9B">
        <w:rPr>
          <w:rFonts w:ascii="Times New Roman" w:hAnsi="Times New Roman"/>
          <w:color w:val="000000"/>
          <w:sz w:val="20"/>
          <w:szCs w:val="20"/>
          <w:lang w:val="uk-UA"/>
        </w:rPr>
        <w:lastRenderedPageBreak/>
        <w:t>ного в ГОСТ 16338.</w:t>
      </w:r>
    </w:p>
    <w:p w14:paraId="443DE43F" w14:textId="77777777" w:rsidR="00DE7B8C" w:rsidRPr="00920F9B" w:rsidRDefault="00DE7B8C" w:rsidP="00DE7B8C">
      <w:pPr>
        <w:pStyle w:val="43"/>
        <w:shd w:val="clear" w:color="auto" w:fill="auto"/>
        <w:tabs>
          <w:tab w:val="left" w:pos="567"/>
        </w:tabs>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Довжина підкладок повинна бути не менше 100 мм, при цьому ширина вкладок під склопакети повинна бути більше товщини склопакета не менше ніж на 2 мм.</w:t>
      </w:r>
    </w:p>
    <w:p w14:paraId="156A20E7" w14:textId="77777777" w:rsidR="00DE7B8C" w:rsidRPr="00920F9B" w:rsidRDefault="00DE7B8C" w:rsidP="00614192">
      <w:pPr>
        <w:pStyle w:val="43"/>
        <w:numPr>
          <w:ilvl w:val="0"/>
          <w:numId w:val="46"/>
        </w:numPr>
        <w:shd w:val="clear" w:color="auto" w:fill="auto"/>
        <w:tabs>
          <w:tab w:val="left" w:pos="567"/>
          <w:tab w:val="left" w:pos="1143"/>
        </w:tabs>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Ущільнювальні прокладки повинні бути виготовлені із світлоозономорозостійкої гуми чи інших полімерних матеріалів згідно з ДСТУ Б В.2.7-242.</w:t>
      </w:r>
    </w:p>
    <w:p w14:paraId="237CF37E" w14:textId="1B4953CF" w:rsidR="00DE7B8C" w:rsidRPr="00920F9B" w:rsidRDefault="00DE7B8C" w:rsidP="00614192">
      <w:pPr>
        <w:pStyle w:val="43"/>
        <w:numPr>
          <w:ilvl w:val="0"/>
          <w:numId w:val="46"/>
        </w:numPr>
        <w:shd w:val="clear" w:color="auto" w:fill="auto"/>
        <w:tabs>
          <w:tab w:val="left" w:pos="567"/>
          <w:tab w:val="left" w:pos="1143"/>
        </w:tabs>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Прилади виробів повинні відповідати вимогам ДСТУ Б В.2-6-13, ДСТУ Б В.2.6-39 і конструкторській документації на прилади конкретних типів і мати захисне або захисно</w:t>
      </w:r>
      <w:r>
        <w:rPr>
          <w:rFonts w:ascii="Times New Roman" w:hAnsi="Times New Roman"/>
          <w:color w:val="000000"/>
          <w:sz w:val="20"/>
          <w:szCs w:val="20"/>
          <w:lang w:val="uk-UA"/>
        </w:rPr>
        <w:t xml:space="preserve"> </w:t>
      </w:r>
      <w:r w:rsidRPr="00920F9B">
        <w:rPr>
          <w:rFonts w:ascii="Times New Roman" w:hAnsi="Times New Roman"/>
          <w:color w:val="000000"/>
          <w:sz w:val="20"/>
          <w:szCs w:val="20"/>
          <w:lang w:val="uk-UA"/>
        </w:rPr>
        <w:t>декоративне покриття згідно з ГОСТ 9.303, яке забезпечує надійну корозійну стійкість.</w:t>
      </w:r>
    </w:p>
    <w:p w14:paraId="0B95FDBF" w14:textId="77777777" w:rsidR="00DE7B8C" w:rsidRPr="00920F9B" w:rsidRDefault="00DE7B8C" w:rsidP="00DE7B8C">
      <w:pPr>
        <w:pStyle w:val="43"/>
        <w:shd w:val="clear" w:color="auto" w:fill="auto"/>
        <w:tabs>
          <w:tab w:val="left" w:pos="567"/>
        </w:tabs>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Установка приладів проводиться відповідно до вимог технічної документації, затвердженої за встановленим порядком.</w:t>
      </w:r>
    </w:p>
    <w:p w14:paraId="14343B1E" w14:textId="77777777" w:rsidR="00DE7B8C" w:rsidRPr="00920F9B" w:rsidRDefault="00DE7B8C" w:rsidP="00614192">
      <w:pPr>
        <w:pStyle w:val="43"/>
        <w:numPr>
          <w:ilvl w:val="0"/>
          <w:numId w:val="46"/>
        </w:numPr>
        <w:shd w:val="clear" w:color="auto" w:fill="auto"/>
        <w:tabs>
          <w:tab w:val="left" w:pos="567"/>
          <w:tab w:val="left" w:pos="1548"/>
        </w:tabs>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Для світлопрозорого заповнення стулок і полотен застосовуються склопакети згідно</w:t>
      </w:r>
    </w:p>
    <w:p w14:paraId="32CCA040" w14:textId="77777777" w:rsidR="00DE7B8C" w:rsidRPr="00920F9B" w:rsidRDefault="00DE7B8C" w:rsidP="00DE7B8C">
      <w:pPr>
        <w:pStyle w:val="43"/>
        <w:shd w:val="clear" w:color="auto" w:fill="auto"/>
        <w:tabs>
          <w:tab w:val="left" w:pos="260"/>
          <w:tab w:val="left" w:pos="567"/>
          <w:tab w:val="left" w:pos="1148"/>
        </w:tabs>
        <w:spacing w:before="0" w:line="276" w:lineRule="auto"/>
        <w:ind w:right="-8" w:firstLine="0"/>
        <w:jc w:val="both"/>
        <w:rPr>
          <w:rFonts w:ascii="Times New Roman" w:hAnsi="Times New Roman"/>
          <w:color w:val="000000"/>
          <w:sz w:val="20"/>
          <w:szCs w:val="20"/>
          <w:lang w:val="uk-UA"/>
        </w:rPr>
      </w:pPr>
      <w:r w:rsidRPr="00920F9B">
        <w:rPr>
          <w:rFonts w:ascii="Times New Roman" w:hAnsi="Times New Roman"/>
          <w:color w:val="000000"/>
          <w:sz w:val="20"/>
          <w:szCs w:val="20"/>
          <w:lang w:val="uk-UA"/>
        </w:rPr>
        <w:t>з</w:t>
      </w:r>
      <w:r w:rsidRPr="00920F9B">
        <w:rPr>
          <w:rFonts w:ascii="Times New Roman" w:hAnsi="Times New Roman"/>
          <w:color w:val="000000"/>
          <w:sz w:val="20"/>
          <w:szCs w:val="20"/>
          <w:lang w:val="uk-UA"/>
        </w:rPr>
        <w:tab/>
        <w:t>ДСТУ Б В.2.7-107, скло листове згідно з ДСТУ Б В.2.7-122, скло загартоване згідно з ДСТУ Б В.2.7-110, скло багатошарове згідно з ДСТУ Б В.2.7-123 або скло узорчате згідно з ДСТУ Б В.2.7-156.</w:t>
      </w:r>
    </w:p>
    <w:p w14:paraId="6F2C937C" w14:textId="77777777" w:rsidR="00DE7B8C" w:rsidRPr="00920F9B" w:rsidRDefault="00DE7B8C" w:rsidP="00DE7B8C">
      <w:pPr>
        <w:pStyle w:val="43"/>
        <w:shd w:val="clear" w:color="auto" w:fill="auto"/>
        <w:tabs>
          <w:tab w:val="left" w:pos="567"/>
          <w:tab w:val="left" w:pos="961"/>
        </w:tabs>
        <w:spacing w:before="0" w:line="276" w:lineRule="auto"/>
        <w:ind w:right="-8" w:firstLine="0"/>
        <w:jc w:val="both"/>
        <w:rPr>
          <w:rFonts w:ascii="Times New Roman" w:hAnsi="Times New Roman"/>
          <w:sz w:val="20"/>
          <w:szCs w:val="20"/>
          <w:lang w:val="uk-UA"/>
        </w:rPr>
      </w:pPr>
    </w:p>
    <w:p w14:paraId="1C22ECE4" w14:textId="77777777" w:rsidR="00DE7B8C" w:rsidRPr="00920F9B" w:rsidRDefault="00DE7B8C" w:rsidP="00DE7B8C">
      <w:pPr>
        <w:pStyle w:val="43"/>
        <w:shd w:val="clear" w:color="auto" w:fill="auto"/>
        <w:tabs>
          <w:tab w:val="left" w:pos="260"/>
          <w:tab w:val="left" w:pos="567"/>
          <w:tab w:val="left" w:pos="1148"/>
        </w:tabs>
        <w:spacing w:before="0" w:line="276" w:lineRule="auto"/>
        <w:ind w:right="-8" w:firstLine="0"/>
        <w:jc w:val="both"/>
        <w:rPr>
          <w:rFonts w:ascii="Times New Roman" w:hAnsi="Times New Roman"/>
          <w:b/>
          <w:sz w:val="20"/>
          <w:szCs w:val="20"/>
          <w:lang w:val="uk-UA"/>
        </w:rPr>
      </w:pPr>
      <w:r w:rsidRPr="00920F9B">
        <w:rPr>
          <w:rFonts w:ascii="Times New Roman" w:hAnsi="Times New Roman"/>
          <w:b/>
          <w:sz w:val="20"/>
          <w:szCs w:val="20"/>
          <w:lang w:val="uk-UA"/>
        </w:rPr>
        <w:t>Комплектність</w:t>
      </w:r>
    </w:p>
    <w:p w14:paraId="02E6AF96" w14:textId="77777777" w:rsidR="00DE7B8C" w:rsidRPr="00920F9B" w:rsidRDefault="00DE7B8C" w:rsidP="00DE7B8C">
      <w:pPr>
        <w:pStyle w:val="53"/>
        <w:shd w:val="clear" w:color="auto" w:fill="auto"/>
        <w:tabs>
          <w:tab w:val="left" w:pos="567"/>
          <w:tab w:val="left" w:pos="818"/>
        </w:tabs>
        <w:spacing w:before="0" w:after="0" w:line="276" w:lineRule="auto"/>
        <w:ind w:right="-8"/>
        <w:rPr>
          <w:rFonts w:ascii="Times New Roman" w:hAnsi="Times New Roman" w:cs="Times New Roman"/>
          <w:sz w:val="20"/>
          <w:szCs w:val="20"/>
          <w:lang w:val="uk-UA"/>
        </w:rPr>
      </w:pPr>
    </w:p>
    <w:p w14:paraId="66EACF47" w14:textId="77777777" w:rsidR="00DE7B8C" w:rsidRPr="00920F9B" w:rsidRDefault="00DE7B8C" w:rsidP="00614192">
      <w:pPr>
        <w:pStyle w:val="43"/>
        <w:numPr>
          <w:ilvl w:val="0"/>
          <w:numId w:val="47"/>
        </w:numPr>
        <w:shd w:val="clear" w:color="auto" w:fill="auto"/>
        <w:tabs>
          <w:tab w:val="left" w:pos="567"/>
        </w:tabs>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Вироби повинні поставлятися комплектно. У комплект поставки повинні входити:</w:t>
      </w:r>
    </w:p>
    <w:p w14:paraId="591EC311" w14:textId="77777777" w:rsidR="00DE7B8C" w:rsidRPr="00920F9B" w:rsidRDefault="00DE7B8C" w:rsidP="00614192">
      <w:pPr>
        <w:pStyle w:val="43"/>
        <w:numPr>
          <w:ilvl w:val="0"/>
          <w:numId w:val="45"/>
        </w:numPr>
        <w:shd w:val="clear" w:color="auto" w:fill="auto"/>
        <w:tabs>
          <w:tab w:val="left" w:pos="567"/>
          <w:tab w:val="left" w:pos="607"/>
        </w:tabs>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виріб відповідно до замовлення;</w:t>
      </w:r>
    </w:p>
    <w:p w14:paraId="0C2E3FB7" w14:textId="77777777" w:rsidR="00DE7B8C" w:rsidRPr="00920F9B" w:rsidRDefault="00DE7B8C" w:rsidP="00614192">
      <w:pPr>
        <w:pStyle w:val="43"/>
        <w:numPr>
          <w:ilvl w:val="0"/>
          <w:numId w:val="45"/>
        </w:numPr>
        <w:shd w:val="clear" w:color="auto" w:fill="auto"/>
        <w:tabs>
          <w:tab w:val="left" w:pos="567"/>
          <w:tab w:val="left" w:pos="612"/>
        </w:tabs>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комплект елементів кріплення до несучих конструкцій будинку;</w:t>
      </w:r>
    </w:p>
    <w:p w14:paraId="654F0F78" w14:textId="77777777" w:rsidR="00DE7B8C" w:rsidRPr="00920F9B" w:rsidRDefault="00DE7B8C" w:rsidP="00614192">
      <w:pPr>
        <w:pStyle w:val="43"/>
        <w:numPr>
          <w:ilvl w:val="0"/>
          <w:numId w:val="45"/>
        </w:numPr>
        <w:shd w:val="clear" w:color="auto" w:fill="auto"/>
        <w:tabs>
          <w:tab w:val="left" w:pos="567"/>
          <w:tab w:val="left" w:pos="612"/>
        </w:tabs>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паспорт;</w:t>
      </w:r>
    </w:p>
    <w:p w14:paraId="25114D15" w14:textId="77777777" w:rsidR="00DE7B8C" w:rsidRPr="00920F9B" w:rsidRDefault="00DE7B8C" w:rsidP="00614192">
      <w:pPr>
        <w:pStyle w:val="43"/>
        <w:numPr>
          <w:ilvl w:val="0"/>
          <w:numId w:val="45"/>
        </w:numPr>
        <w:shd w:val="clear" w:color="auto" w:fill="auto"/>
        <w:tabs>
          <w:tab w:val="left" w:pos="567"/>
          <w:tab w:val="left" w:pos="612"/>
        </w:tabs>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неустановлені комплектуючі вироби;</w:t>
      </w:r>
    </w:p>
    <w:p w14:paraId="23C6D3FB" w14:textId="77777777" w:rsidR="00DE7B8C" w:rsidRPr="00920F9B" w:rsidRDefault="00DE7B8C" w:rsidP="00614192">
      <w:pPr>
        <w:pStyle w:val="43"/>
        <w:numPr>
          <w:ilvl w:val="0"/>
          <w:numId w:val="45"/>
        </w:numPr>
        <w:shd w:val="clear" w:color="auto" w:fill="auto"/>
        <w:tabs>
          <w:tab w:val="left" w:pos="567"/>
          <w:tab w:val="left" w:pos="612"/>
        </w:tabs>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вказівки з монтажу та експлуатації.</w:t>
      </w:r>
    </w:p>
    <w:p w14:paraId="1DBF0440" w14:textId="77777777" w:rsidR="00DE7B8C" w:rsidRPr="00920F9B" w:rsidRDefault="00DE7B8C" w:rsidP="00DE7B8C">
      <w:pPr>
        <w:pStyle w:val="43"/>
        <w:shd w:val="clear" w:color="auto" w:fill="auto"/>
        <w:tabs>
          <w:tab w:val="left" w:pos="567"/>
        </w:tabs>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Вироби повинні поставлятися замовнику у зібраному вигляді. Допускається ручки для виробів, прилади та інші елементи, які виступають відносно площини виробів, не установлювати при виготовленні, а поставляти в комплекті з виробами.</w:t>
      </w:r>
    </w:p>
    <w:p w14:paraId="4412CA57" w14:textId="77777777" w:rsidR="00DE7B8C" w:rsidRPr="00920F9B" w:rsidRDefault="00DE7B8C" w:rsidP="00614192">
      <w:pPr>
        <w:pStyle w:val="43"/>
        <w:numPr>
          <w:ilvl w:val="0"/>
          <w:numId w:val="47"/>
        </w:numPr>
        <w:shd w:val="clear" w:color="auto" w:fill="auto"/>
        <w:tabs>
          <w:tab w:val="left" w:pos="567"/>
        </w:tabs>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Паспорт на виріб згідно з додатком Д повинен містити:</w:t>
      </w:r>
    </w:p>
    <w:p w14:paraId="1FE94333" w14:textId="77777777" w:rsidR="00DE7B8C" w:rsidRPr="00920F9B" w:rsidRDefault="00DE7B8C" w:rsidP="00DE7B8C">
      <w:pPr>
        <w:pStyle w:val="43"/>
        <w:shd w:val="clear" w:color="auto" w:fill="auto"/>
        <w:tabs>
          <w:tab w:val="left" w:pos="567"/>
          <w:tab w:val="left" w:pos="665"/>
        </w:tabs>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а)</w:t>
      </w:r>
      <w:r w:rsidRPr="00920F9B">
        <w:rPr>
          <w:rFonts w:ascii="Times New Roman" w:hAnsi="Times New Roman"/>
          <w:color w:val="000000"/>
          <w:sz w:val="20"/>
          <w:szCs w:val="20"/>
          <w:lang w:val="uk-UA"/>
        </w:rPr>
        <w:tab/>
        <w:t>основні експлуатаційні характеристики з основними показниками:</w:t>
      </w:r>
    </w:p>
    <w:p w14:paraId="52C3BBF7" w14:textId="77777777" w:rsidR="00DE7B8C" w:rsidRPr="00920F9B" w:rsidRDefault="00DE7B8C" w:rsidP="00614192">
      <w:pPr>
        <w:pStyle w:val="43"/>
        <w:numPr>
          <w:ilvl w:val="0"/>
          <w:numId w:val="45"/>
        </w:numPr>
        <w:shd w:val="clear" w:color="auto" w:fill="auto"/>
        <w:tabs>
          <w:tab w:val="left" w:pos="567"/>
          <w:tab w:val="left" w:pos="607"/>
        </w:tabs>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клас за опором теплопередачі;</w:t>
      </w:r>
    </w:p>
    <w:p w14:paraId="3A0ED4AA" w14:textId="77777777" w:rsidR="00DE7B8C" w:rsidRPr="00920F9B" w:rsidRDefault="00DE7B8C" w:rsidP="00614192">
      <w:pPr>
        <w:pStyle w:val="43"/>
        <w:numPr>
          <w:ilvl w:val="0"/>
          <w:numId w:val="45"/>
        </w:numPr>
        <w:shd w:val="clear" w:color="auto" w:fill="auto"/>
        <w:tabs>
          <w:tab w:val="left" w:pos="567"/>
          <w:tab w:val="left" w:pos="612"/>
        </w:tabs>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клас за показником повітропроникності;</w:t>
      </w:r>
    </w:p>
    <w:p w14:paraId="660140BE" w14:textId="77777777" w:rsidR="00DE7B8C" w:rsidRPr="00920F9B" w:rsidRDefault="00DE7B8C" w:rsidP="00614192">
      <w:pPr>
        <w:pStyle w:val="43"/>
        <w:numPr>
          <w:ilvl w:val="0"/>
          <w:numId w:val="45"/>
        </w:numPr>
        <w:shd w:val="clear" w:color="auto" w:fill="auto"/>
        <w:tabs>
          <w:tab w:val="left" w:pos="567"/>
          <w:tab w:val="left" w:pos="612"/>
        </w:tabs>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клас за показником водопроникності;</w:t>
      </w:r>
    </w:p>
    <w:p w14:paraId="591DA1B2" w14:textId="77777777" w:rsidR="00DE7B8C" w:rsidRPr="00920F9B" w:rsidRDefault="00DE7B8C" w:rsidP="00614192">
      <w:pPr>
        <w:pStyle w:val="43"/>
        <w:numPr>
          <w:ilvl w:val="0"/>
          <w:numId w:val="45"/>
        </w:numPr>
        <w:shd w:val="clear" w:color="auto" w:fill="auto"/>
        <w:tabs>
          <w:tab w:val="left" w:pos="567"/>
          <w:tab w:val="left" w:pos="607"/>
        </w:tabs>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клас зі зниження повітряного шуму;</w:t>
      </w:r>
    </w:p>
    <w:p w14:paraId="60D12059" w14:textId="77777777" w:rsidR="00DE7B8C" w:rsidRPr="00920F9B" w:rsidRDefault="00DE7B8C" w:rsidP="00614192">
      <w:pPr>
        <w:pStyle w:val="43"/>
        <w:numPr>
          <w:ilvl w:val="0"/>
          <w:numId w:val="45"/>
        </w:numPr>
        <w:shd w:val="clear" w:color="auto" w:fill="auto"/>
        <w:tabs>
          <w:tab w:val="left" w:pos="567"/>
          <w:tab w:val="left" w:pos="612"/>
        </w:tabs>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клас за показником коефіцієнта пропускання світла;</w:t>
      </w:r>
    </w:p>
    <w:p w14:paraId="51D2EBBE" w14:textId="77777777" w:rsidR="00DE7B8C" w:rsidRPr="00920F9B" w:rsidRDefault="00DE7B8C" w:rsidP="00614192">
      <w:pPr>
        <w:pStyle w:val="43"/>
        <w:numPr>
          <w:ilvl w:val="0"/>
          <w:numId w:val="45"/>
        </w:numPr>
        <w:shd w:val="clear" w:color="auto" w:fill="auto"/>
        <w:tabs>
          <w:tab w:val="left" w:pos="567"/>
          <w:tab w:val="left" w:pos="607"/>
        </w:tabs>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клас за опором вітровому навантаженню (для віконних блоків);</w:t>
      </w:r>
    </w:p>
    <w:p w14:paraId="23AACA11" w14:textId="77777777" w:rsidR="00DE7B8C" w:rsidRPr="00920F9B" w:rsidRDefault="00DE7B8C" w:rsidP="00614192">
      <w:pPr>
        <w:pStyle w:val="43"/>
        <w:numPr>
          <w:ilvl w:val="0"/>
          <w:numId w:val="45"/>
        </w:numPr>
        <w:shd w:val="clear" w:color="auto" w:fill="auto"/>
        <w:tabs>
          <w:tab w:val="left" w:pos="567"/>
          <w:tab w:val="left" w:pos="612"/>
        </w:tabs>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клас за механічною міцністю (для дверних блоків);</w:t>
      </w:r>
    </w:p>
    <w:p w14:paraId="6A16B32F" w14:textId="77777777" w:rsidR="00DE7B8C" w:rsidRPr="00920F9B" w:rsidRDefault="00DE7B8C" w:rsidP="00DE7B8C">
      <w:pPr>
        <w:pStyle w:val="43"/>
        <w:shd w:val="clear" w:color="auto" w:fill="auto"/>
        <w:tabs>
          <w:tab w:val="left" w:pos="567"/>
          <w:tab w:val="left" w:pos="670"/>
        </w:tabs>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б)</w:t>
      </w:r>
      <w:r w:rsidRPr="00920F9B">
        <w:rPr>
          <w:rFonts w:ascii="Times New Roman" w:hAnsi="Times New Roman"/>
          <w:color w:val="000000"/>
          <w:sz w:val="20"/>
          <w:szCs w:val="20"/>
          <w:lang w:val="uk-UA"/>
        </w:rPr>
        <w:tab/>
        <w:t>артикул і розміри основних профілів з ПВХ;</w:t>
      </w:r>
    </w:p>
    <w:p w14:paraId="03E4F715" w14:textId="77777777" w:rsidR="00DE7B8C" w:rsidRPr="00920F9B" w:rsidRDefault="00DE7B8C" w:rsidP="00DE7B8C">
      <w:pPr>
        <w:pStyle w:val="43"/>
        <w:shd w:val="clear" w:color="auto" w:fill="auto"/>
        <w:tabs>
          <w:tab w:val="left" w:pos="567"/>
          <w:tab w:val="left" w:pos="660"/>
        </w:tabs>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в)</w:t>
      </w:r>
      <w:r w:rsidRPr="00920F9B">
        <w:rPr>
          <w:rFonts w:ascii="Times New Roman" w:hAnsi="Times New Roman"/>
          <w:color w:val="000000"/>
          <w:sz w:val="20"/>
          <w:szCs w:val="20"/>
          <w:lang w:val="uk-UA"/>
        </w:rPr>
        <w:tab/>
        <w:t>артикул і основні розміри і геометричні характеристики посилюючих металевих профілів;</w:t>
      </w:r>
    </w:p>
    <w:p w14:paraId="01E78E6A" w14:textId="77777777" w:rsidR="00DE7B8C" w:rsidRPr="00920F9B" w:rsidRDefault="00DE7B8C" w:rsidP="00DE7B8C">
      <w:pPr>
        <w:pStyle w:val="43"/>
        <w:shd w:val="clear" w:color="auto" w:fill="auto"/>
        <w:tabs>
          <w:tab w:val="left" w:pos="567"/>
          <w:tab w:val="left" w:pos="631"/>
        </w:tabs>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г)</w:t>
      </w:r>
      <w:r w:rsidRPr="00920F9B">
        <w:rPr>
          <w:rFonts w:ascii="Times New Roman" w:hAnsi="Times New Roman"/>
          <w:color w:val="000000"/>
          <w:sz w:val="20"/>
          <w:szCs w:val="20"/>
          <w:lang w:val="uk-UA"/>
        </w:rPr>
        <w:tab/>
        <w:t>габаритні розміри виробу;</w:t>
      </w:r>
    </w:p>
    <w:p w14:paraId="2B4F2B50" w14:textId="77777777" w:rsidR="00DE7B8C" w:rsidRPr="00920F9B" w:rsidRDefault="00DE7B8C" w:rsidP="00DE7B8C">
      <w:pPr>
        <w:pStyle w:val="43"/>
        <w:shd w:val="clear" w:color="auto" w:fill="auto"/>
        <w:tabs>
          <w:tab w:val="left" w:pos="567"/>
          <w:tab w:val="left" w:pos="689"/>
        </w:tabs>
        <w:spacing w:before="0" w:line="276" w:lineRule="auto"/>
        <w:ind w:right="-8" w:firstLine="0"/>
        <w:jc w:val="both"/>
        <w:rPr>
          <w:rFonts w:ascii="Times New Roman" w:hAnsi="Times New Roman"/>
          <w:sz w:val="20"/>
          <w:szCs w:val="20"/>
          <w:lang w:val="uk-UA"/>
        </w:rPr>
      </w:pPr>
      <w:r w:rsidRPr="00920F9B">
        <w:rPr>
          <w:rFonts w:ascii="Times New Roman" w:hAnsi="Times New Roman"/>
          <w:color w:val="000000"/>
          <w:sz w:val="20"/>
          <w:szCs w:val="20"/>
          <w:lang w:val="uk-UA"/>
        </w:rPr>
        <w:t>д)</w:t>
      </w:r>
      <w:r w:rsidRPr="00920F9B">
        <w:rPr>
          <w:rFonts w:ascii="Times New Roman" w:hAnsi="Times New Roman"/>
          <w:color w:val="000000"/>
          <w:sz w:val="20"/>
          <w:szCs w:val="20"/>
          <w:lang w:val="uk-UA"/>
        </w:rPr>
        <w:tab/>
        <w:t>марка та характеристики фурнітури;</w:t>
      </w:r>
    </w:p>
    <w:p w14:paraId="173D5563" w14:textId="77777777" w:rsidR="00DE7B8C" w:rsidRPr="00920F9B" w:rsidRDefault="00DE7B8C" w:rsidP="00DE7B8C">
      <w:pPr>
        <w:pStyle w:val="43"/>
        <w:shd w:val="clear" w:color="auto" w:fill="auto"/>
        <w:tabs>
          <w:tab w:val="left" w:pos="567"/>
          <w:tab w:val="left" w:pos="670"/>
        </w:tabs>
        <w:spacing w:before="0" w:after="251" w:line="276" w:lineRule="auto"/>
        <w:ind w:right="-8" w:firstLine="0"/>
        <w:jc w:val="both"/>
        <w:rPr>
          <w:rFonts w:ascii="Times New Roman" w:hAnsi="Times New Roman"/>
          <w:color w:val="000000"/>
          <w:sz w:val="20"/>
          <w:szCs w:val="20"/>
          <w:lang w:val="uk-UA"/>
        </w:rPr>
      </w:pPr>
      <w:r w:rsidRPr="00920F9B">
        <w:rPr>
          <w:rFonts w:ascii="Times New Roman" w:hAnsi="Times New Roman"/>
          <w:color w:val="000000"/>
          <w:sz w:val="20"/>
          <w:szCs w:val="20"/>
          <w:lang w:val="uk-UA"/>
        </w:rPr>
        <w:t>е)</w:t>
      </w:r>
      <w:r w:rsidRPr="00920F9B">
        <w:rPr>
          <w:rFonts w:ascii="Times New Roman" w:hAnsi="Times New Roman"/>
          <w:color w:val="000000"/>
          <w:sz w:val="20"/>
          <w:szCs w:val="20"/>
          <w:lang w:val="uk-UA"/>
        </w:rPr>
        <w:tab/>
        <w:t>розміри і характеристики склопакетів чи скла.</w:t>
      </w:r>
    </w:p>
    <w:p w14:paraId="27017FB9" w14:textId="77777777" w:rsidR="00DE7B8C" w:rsidRPr="00920F9B" w:rsidRDefault="00DE7B8C" w:rsidP="00DE7B8C">
      <w:pPr>
        <w:pStyle w:val="43"/>
        <w:keepNext/>
        <w:keepLines/>
        <w:widowControl/>
        <w:shd w:val="clear" w:color="auto" w:fill="auto"/>
        <w:tabs>
          <w:tab w:val="left" w:pos="260"/>
          <w:tab w:val="left" w:pos="567"/>
          <w:tab w:val="left" w:pos="1148"/>
        </w:tabs>
        <w:spacing w:before="0" w:line="276" w:lineRule="auto"/>
        <w:ind w:right="-6" w:firstLine="0"/>
        <w:jc w:val="both"/>
        <w:rPr>
          <w:rFonts w:ascii="Times New Roman" w:hAnsi="Times New Roman"/>
          <w:b/>
          <w:sz w:val="20"/>
          <w:szCs w:val="20"/>
          <w:lang w:val="uk-UA"/>
        </w:rPr>
      </w:pPr>
      <w:r w:rsidRPr="00920F9B">
        <w:rPr>
          <w:rFonts w:ascii="Times New Roman" w:hAnsi="Times New Roman"/>
          <w:b/>
          <w:sz w:val="20"/>
          <w:szCs w:val="20"/>
          <w:lang w:val="uk-UA"/>
        </w:rPr>
        <w:t>Вимоги до технічної документації на вироби</w:t>
      </w:r>
    </w:p>
    <w:p w14:paraId="7F8D9DFE" w14:textId="77777777" w:rsidR="00DE7B8C" w:rsidRPr="00920F9B" w:rsidRDefault="00DE7B8C" w:rsidP="00DE7B8C">
      <w:pPr>
        <w:pStyle w:val="53"/>
        <w:shd w:val="clear" w:color="auto" w:fill="auto"/>
        <w:tabs>
          <w:tab w:val="left" w:pos="567"/>
        </w:tabs>
        <w:spacing w:before="0" w:after="22" w:line="276" w:lineRule="auto"/>
        <w:ind w:right="-8"/>
        <w:rPr>
          <w:rFonts w:ascii="Times New Roman" w:hAnsi="Times New Roman" w:cs="Times New Roman"/>
          <w:sz w:val="20"/>
          <w:szCs w:val="20"/>
          <w:lang w:val="uk-UA"/>
        </w:rPr>
      </w:pPr>
    </w:p>
    <w:p w14:paraId="76F3058B" w14:textId="77777777" w:rsidR="00DE7B8C" w:rsidRPr="00920F9B" w:rsidRDefault="00DE7B8C" w:rsidP="00DE7B8C">
      <w:pPr>
        <w:pStyle w:val="53"/>
        <w:shd w:val="clear" w:color="auto" w:fill="auto"/>
        <w:tabs>
          <w:tab w:val="left" w:pos="567"/>
        </w:tabs>
        <w:spacing w:before="0" w:after="22" w:line="276" w:lineRule="auto"/>
        <w:ind w:right="-8"/>
        <w:rPr>
          <w:rFonts w:ascii="Times New Roman" w:hAnsi="Times New Roman" w:cs="Times New Roman"/>
          <w:b w:val="0"/>
          <w:sz w:val="20"/>
          <w:szCs w:val="20"/>
          <w:lang w:val="uk-UA"/>
        </w:rPr>
      </w:pPr>
      <w:r w:rsidRPr="00920F9B">
        <w:rPr>
          <w:rFonts w:ascii="Times New Roman" w:hAnsi="Times New Roman" w:cs="Times New Roman"/>
          <w:b w:val="0"/>
          <w:sz w:val="20"/>
          <w:szCs w:val="20"/>
          <w:lang w:val="uk-UA"/>
        </w:rPr>
        <w:t>Т</w:t>
      </w:r>
      <w:r w:rsidRPr="00920F9B">
        <w:rPr>
          <w:rFonts w:ascii="Times New Roman" w:hAnsi="Times New Roman" w:cs="Times New Roman"/>
          <w:b w:val="0"/>
          <w:color w:val="000000"/>
          <w:sz w:val="20"/>
          <w:szCs w:val="20"/>
          <w:lang w:val="uk-UA"/>
        </w:rPr>
        <w:t>ехнічна документація на вироби (віконні блоки, блоки дверні балконні та дверні) повинна містити такі дані:</w:t>
      </w:r>
    </w:p>
    <w:p w14:paraId="64289177" w14:textId="77777777" w:rsidR="00DE7B8C" w:rsidRPr="00920F9B" w:rsidRDefault="00DE7B8C" w:rsidP="00614192">
      <w:pPr>
        <w:pStyle w:val="43"/>
        <w:numPr>
          <w:ilvl w:val="0"/>
          <w:numId w:val="80"/>
        </w:numPr>
        <w:shd w:val="clear" w:color="auto" w:fill="auto"/>
        <w:tabs>
          <w:tab w:val="left" w:pos="567"/>
        </w:tabs>
        <w:spacing w:before="0" w:line="276" w:lineRule="auto"/>
        <w:ind w:right="-8" w:firstLine="0"/>
        <w:jc w:val="left"/>
        <w:rPr>
          <w:rFonts w:ascii="Times New Roman" w:hAnsi="Times New Roman"/>
          <w:sz w:val="20"/>
          <w:szCs w:val="20"/>
          <w:lang w:val="uk-UA"/>
        </w:rPr>
      </w:pPr>
      <w:r w:rsidRPr="00920F9B">
        <w:rPr>
          <w:rFonts w:ascii="Times New Roman" w:hAnsi="Times New Roman"/>
          <w:color w:val="000000"/>
          <w:sz w:val="20"/>
          <w:szCs w:val="20"/>
          <w:lang w:val="uk-UA"/>
        </w:rPr>
        <w:t>Пояснювальну записку.</w:t>
      </w:r>
    </w:p>
    <w:p w14:paraId="036178B2" w14:textId="77777777" w:rsidR="00DE7B8C" w:rsidRPr="00920F9B" w:rsidRDefault="00DE7B8C" w:rsidP="00614192">
      <w:pPr>
        <w:pStyle w:val="43"/>
        <w:numPr>
          <w:ilvl w:val="0"/>
          <w:numId w:val="80"/>
        </w:numPr>
        <w:shd w:val="clear" w:color="auto" w:fill="auto"/>
        <w:tabs>
          <w:tab w:val="left" w:pos="567"/>
        </w:tabs>
        <w:spacing w:before="0" w:after="22" w:line="276" w:lineRule="auto"/>
        <w:ind w:right="-8" w:firstLine="0"/>
        <w:jc w:val="left"/>
        <w:rPr>
          <w:rFonts w:ascii="Times New Roman" w:hAnsi="Times New Roman"/>
          <w:sz w:val="20"/>
          <w:szCs w:val="20"/>
          <w:lang w:val="uk-UA"/>
        </w:rPr>
      </w:pPr>
      <w:r w:rsidRPr="00920F9B">
        <w:rPr>
          <w:rFonts w:ascii="Times New Roman" w:hAnsi="Times New Roman"/>
          <w:color w:val="000000"/>
          <w:sz w:val="20"/>
          <w:szCs w:val="20"/>
          <w:lang w:val="uk-UA"/>
        </w:rPr>
        <w:t>Типи і розміри виробів.</w:t>
      </w:r>
    </w:p>
    <w:p w14:paraId="4D5FFECF" w14:textId="77777777" w:rsidR="00DE7B8C" w:rsidRPr="00920F9B" w:rsidRDefault="00DE7B8C" w:rsidP="00614192">
      <w:pPr>
        <w:pStyle w:val="43"/>
        <w:numPr>
          <w:ilvl w:val="0"/>
          <w:numId w:val="80"/>
        </w:numPr>
        <w:shd w:val="clear" w:color="auto" w:fill="auto"/>
        <w:tabs>
          <w:tab w:val="left" w:pos="567"/>
        </w:tabs>
        <w:spacing w:before="0" w:line="276" w:lineRule="auto"/>
        <w:ind w:right="-8" w:firstLine="0"/>
        <w:jc w:val="left"/>
        <w:rPr>
          <w:rFonts w:ascii="Times New Roman" w:hAnsi="Times New Roman"/>
          <w:sz w:val="20"/>
          <w:szCs w:val="20"/>
          <w:lang w:val="uk-UA"/>
        </w:rPr>
      </w:pPr>
      <w:r w:rsidRPr="00920F9B">
        <w:rPr>
          <w:rFonts w:ascii="Times New Roman" w:hAnsi="Times New Roman"/>
          <w:color w:val="000000"/>
          <w:sz w:val="20"/>
          <w:szCs w:val="20"/>
          <w:lang w:val="uk-UA"/>
        </w:rPr>
        <w:t>Складальні креслення виробів:</w:t>
      </w:r>
    </w:p>
    <w:p w14:paraId="76BF233D" w14:textId="77777777" w:rsidR="00DE7B8C" w:rsidRPr="00920F9B" w:rsidRDefault="00DE7B8C" w:rsidP="00614192">
      <w:pPr>
        <w:pStyle w:val="43"/>
        <w:numPr>
          <w:ilvl w:val="0"/>
          <w:numId w:val="45"/>
        </w:numPr>
        <w:shd w:val="clear" w:color="auto" w:fill="auto"/>
        <w:tabs>
          <w:tab w:val="left" w:pos="567"/>
        </w:tabs>
        <w:spacing w:before="0" w:line="276" w:lineRule="auto"/>
        <w:ind w:right="-8" w:firstLine="0"/>
        <w:jc w:val="left"/>
        <w:rPr>
          <w:rFonts w:ascii="Times New Roman" w:hAnsi="Times New Roman"/>
          <w:sz w:val="20"/>
          <w:szCs w:val="20"/>
          <w:lang w:val="uk-UA"/>
        </w:rPr>
      </w:pPr>
      <w:r w:rsidRPr="00920F9B">
        <w:rPr>
          <w:rFonts w:ascii="Times New Roman" w:hAnsi="Times New Roman"/>
          <w:color w:val="000000"/>
          <w:sz w:val="20"/>
          <w:szCs w:val="20"/>
          <w:lang w:val="uk-UA"/>
        </w:rPr>
        <w:t>вузли прилягання складових складальних одиниць;</w:t>
      </w:r>
    </w:p>
    <w:p w14:paraId="1DB7C569" w14:textId="77777777" w:rsidR="00DE7B8C" w:rsidRPr="00920F9B" w:rsidRDefault="00DE7B8C" w:rsidP="00614192">
      <w:pPr>
        <w:pStyle w:val="43"/>
        <w:numPr>
          <w:ilvl w:val="0"/>
          <w:numId w:val="45"/>
        </w:numPr>
        <w:shd w:val="clear" w:color="auto" w:fill="auto"/>
        <w:tabs>
          <w:tab w:val="left" w:pos="567"/>
          <w:tab w:val="left" w:pos="630"/>
        </w:tabs>
        <w:spacing w:before="0" w:line="276" w:lineRule="auto"/>
        <w:ind w:right="-8" w:firstLine="0"/>
        <w:jc w:val="left"/>
        <w:rPr>
          <w:rFonts w:ascii="Times New Roman" w:hAnsi="Times New Roman"/>
          <w:sz w:val="20"/>
          <w:szCs w:val="20"/>
          <w:lang w:val="uk-UA"/>
        </w:rPr>
      </w:pPr>
      <w:r w:rsidRPr="00920F9B">
        <w:rPr>
          <w:rFonts w:ascii="Times New Roman" w:hAnsi="Times New Roman"/>
          <w:color w:val="000000"/>
          <w:sz w:val="20"/>
          <w:szCs w:val="20"/>
          <w:lang w:val="uk-UA"/>
        </w:rPr>
        <w:t>кількість і розташування віконних та дверних приладів, підкладок під скло і скпопакети, ущільнювальних прокладок і кріпильних виробів;</w:t>
      </w:r>
    </w:p>
    <w:p w14:paraId="2E1D1680" w14:textId="77777777" w:rsidR="00DE7B8C" w:rsidRPr="00920F9B" w:rsidRDefault="00DE7B8C" w:rsidP="00DE7B8C">
      <w:pPr>
        <w:pStyle w:val="43"/>
        <w:shd w:val="clear" w:color="auto" w:fill="auto"/>
        <w:tabs>
          <w:tab w:val="left" w:pos="567"/>
        </w:tabs>
        <w:spacing w:before="0" w:line="276" w:lineRule="auto"/>
        <w:ind w:right="-8" w:firstLine="0"/>
        <w:jc w:val="left"/>
        <w:rPr>
          <w:rFonts w:ascii="Times New Roman" w:hAnsi="Times New Roman"/>
          <w:sz w:val="20"/>
          <w:szCs w:val="20"/>
          <w:lang w:val="uk-UA"/>
        </w:rPr>
      </w:pPr>
      <w:r w:rsidRPr="00920F9B">
        <w:rPr>
          <w:rFonts w:ascii="Times New Roman" w:hAnsi="Times New Roman"/>
          <w:color w:val="000000"/>
          <w:sz w:val="20"/>
          <w:szCs w:val="20"/>
          <w:lang w:val="uk-UA"/>
        </w:rPr>
        <w:t>-типи, розміри і варіанти кріплення елементів жорсткості.</w:t>
      </w:r>
    </w:p>
    <w:p w14:paraId="2CF4FFAC" w14:textId="77777777" w:rsidR="00DE7B8C" w:rsidRPr="00920F9B" w:rsidRDefault="00DE7B8C" w:rsidP="00614192">
      <w:pPr>
        <w:pStyle w:val="43"/>
        <w:numPr>
          <w:ilvl w:val="0"/>
          <w:numId w:val="80"/>
        </w:numPr>
        <w:shd w:val="clear" w:color="auto" w:fill="auto"/>
        <w:tabs>
          <w:tab w:val="left" w:pos="567"/>
        </w:tabs>
        <w:spacing w:before="0" w:line="276" w:lineRule="auto"/>
        <w:ind w:right="-8" w:firstLine="0"/>
        <w:jc w:val="left"/>
        <w:rPr>
          <w:rFonts w:ascii="Times New Roman" w:hAnsi="Times New Roman"/>
          <w:sz w:val="20"/>
          <w:szCs w:val="20"/>
          <w:lang w:val="uk-UA"/>
        </w:rPr>
      </w:pPr>
      <w:r w:rsidRPr="00920F9B">
        <w:rPr>
          <w:rFonts w:ascii="Times New Roman" w:hAnsi="Times New Roman"/>
          <w:color w:val="000000"/>
          <w:sz w:val="20"/>
          <w:szCs w:val="20"/>
          <w:lang w:val="uk-UA"/>
        </w:rPr>
        <w:t>Креслення деталей:</w:t>
      </w:r>
    </w:p>
    <w:p w14:paraId="4E0134C9" w14:textId="77777777" w:rsidR="00DE7B8C" w:rsidRPr="00920F9B" w:rsidRDefault="00DE7B8C" w:rsidP="00614192">
      <w:pPr>
        <w:pStyle w:val="43"/>
        <w:numPr>
          <w:ilvl w:val="0"/>
          <w:numId w:val="45"/>
        </w:numPr>
        <w:shd w:val="clear" w:color="auto" w:fill="auto"/>
        <w:tabs>
          <w:tab w:val="left" w:pos="567"/>
          <w:tab w:val="left" w:pos="601"/>
        </w:tabs>
        <w:spacing w:before="0" w:line="276" w:lineRule="auto"/>
        <w:ind w:right="-8" w:firstLine="0"/>
        <w:jc w:val="left"/>
        <w:rPr>
          <w:rFonts w:ascii="Times New Roman" w:hAnsi="Times New Roman"/>
          <w:sz w:val="20"/>
          <w:szCs w:val="20"/>
          <w:lang w:val="uk-UA"/>
        </w:rPr>
      </w:pPr>
      <w:r w:rsidRPr="00920F9B">
        <w:rPr>
          <w:rFonts w:ascii="Times New Roman" w:hAnsi="Times New Roman"/>
          <w:color w:val="000000"/>
          <w:sz w:val="20"/>
          <w:szCs w:val="20"/>
          <w:lang w:val="uk-UA"/>
        </w:rPr>
        <w:t>поперечні перерізи профілів із ПВХ із зазначенням артикулів, розмірів і допусків, моменту опору, відстані до критичних волокон.</w:t>
      </w:r>
    </w:p>
    <w:p w14:paraId="1F52F1EA" w14:textId="77777777" w:rsidR="00DE7B8C" w:rsidRPr="00920F9B" w:rsidRDefault="00DE7B8C" w:rsidP="00614192">
      <w:pPr>
        <w:pStyle w:val="43"/>
        <w:numPr>
          <w:ilvl w:val="0"/>
          <w:numId w:val="80"/>
        </w:numPr>
        <w:shd w:val="clear" w:color="auto" w:fill="auto"/>
        <w:tabs>
          <w:tab w:val="left" w:pos="567"/>
        </w:tabs>
        <w:spacing w:before="0" w:line="276" w:lineRule="auto"/>
        <w:ind w:right="-8" w:firstLine="0"/>
        <w:jc w:val="left"/>
        <w:rPr>
          <w:rFonts w:ascii="Times New Roman" w:hAnsi="Times New Roman"/>
          <w:sz w:val="20"/>
          <w:szCs w:val="20"/>
          <w:lang w:val="uk-UA"/>
        </w:rPr>
      </w:pPr>
      <w:r w:rsidRPr="00920F9B">
        <w:rPr>
          <w:rFonts w:ascii="Times New Roman" w:hAnsi="Times New Roman"/>
          <w:color w:val="000000"/>
          <w:sz w:val="20"/>
          <w:szCs w:val="20"/>
          <w:lang w:val="uk-UA"/>
        </w:rPr>
        <w:lastRenderedPageBreak/>
        <w:t>Варіанти установлення та кріплення виробів у прорізах.</w:t>
      </w:r>
    </w:p>
    <w:p w14:paraId="4C177141" w14:textId="77777777" w:rsidR="00DE7B8C" w:rsidRPr="00920F9B" w:rsidRDefault="00DE7B8C" w:rsidP="00614192">
      <w:pPr>
        <w:pStyle w:val="43"/>
        <w:numPr>
          <w:ilvl w:val="0"/>
          <w:numId w:val="80"/>
        </w:numPr>
        <w:shd w:val="clear" w:color="auto" w:fill="auto"/>
        <w:tabs>
          <w:tab w:val="left" w:pos="567"/>
        </w:tabs>
        <w:spacing w:before="0" w:line="276" w:lineRule="auto"/>
        <w:ind w:right="-8" w:firstLine="0"/>
        <w:jc w:val="left"/>
        <w:rPr>
          <w:rFonts w:ascii="Times New Roman" w:hAnsi="Times New Roman"/>
          <w:sz w:val="20"/>
          <w:szCs w:val="20"/>
          <w:lang w:val="uk-UA"/>
        </w:rPr>
      </w:pPr>
      <w:r w:rsidRPr="00920F9B">
        <w:rPr>
          <w:rFonts w:ascii="Times New Roman" w:hAnsi="Times New Roman"/>
          <w:color w:val="000000"/>
          <w:sz w:val="20"/>
          <w:szCs w:val="20"/>
          <w:lang w:val="uk-UA"/>
        </w:rPr>
        <w:t>Результати проектних розрахунків, випробувань тощо.</w:t>
      </w:r>
    </w:p>
    <w:p w14:paraId="3A609CE3" w14:textId="77777777" w:rsidR="00DE7B8C" w:rsidRPr="00920F9B" w:rsidRDefault="00DE7B8C" w:rsidP="00614192">
      <w:pPr>
        <w:pStyle w:val="43"/>
        <w:numPr>
          <w:ilvl w:val="0"/>
          <w:numId w:val="80"/>
        </w:numPr>
        <w:shd w:val="clear" w:color="auto" w:fill="auto"/>
        <w:tabs>
          <w:tab w:val="left" w:pos="567"/>
        </w:tabs>
        <w:spacing w:before="0" w:line="276" w:lineRule="auto"/>
        <w:ind w:right="-8" w:firstLine="0"/>
        <w:jc w:val="left"/>
        <w:rPr>
          <w:rFonts w:ascii="Times New Roman" w:hAnsi="Times New Roman"/>
          <w:sz w:val="20"/>
          <w:szCs w:val="20"/>
          <w:lang w:val="uk-UA"/>
        </w:rPr>
      </w:pPr>
      <w:r w:rsidRPr="00920F9B">
        <w:rPr>
          <w:rFonts w:ascii="Times New Roman" w:hAnsi="Times New Roman"/>
          <w:color w:val="000000"/>
          <w:sz w:val="20"/>
          <w:szCs w:val="20"/>
          <w:lang w:val="uk-UA"/>
        </w:rPr>
        <w:t>Звіти про випробування.</w:t>
      </w:r>
    </w:p>
    <w:p w14:paraId="276F74E0" w14:textId="77777777" w:rsidR="00DE7B8C" w:rsidRPr="00920F9B" w:rsidRDefault="00DE7B8C" w:rsidP="00DE7B8C">
      <w:pPr>
        <w:pStyle w:val="43"/>
        <w:shd w:val="clear" w:color="auto" w:fill="auto"/>
        <w:tabs>
          <w:tab w:val="left" w:pos="567"/>
          <w:tab w:val="left" w:pos="670"/>
        </w:tabs>
        <w:spacing w:before="0" w:line="276" w:lineRule="auto"/>
        <w:ind w:right="-8" w:firstLine="0"/>
        <w:jc w:val="left"/>
        <w:rPr>
          <w:rFonts w:ascii="Times New Roman" w:hAnsi="Times New Roman"/>
          <w:color w:val="000000"/>
          <w:sz w:val="20"/>
          <w:szCs w:val="20"/>
          <w:lang w:val="uk-UA"/>
        </w:rPr>
      </w:pPr>
      <w:r w:rsidRPr="00920F9B">
        <w:rPr>
          <w:rFonts w:ascii="Times New Roman" w:hAnsi="Times New Roman"/>
          <w:color w:val="000000"/>
          <w:sz w:val="20"/>
          <w:szCs w:val="20"/>
          <w:lang w:val="uk-UA"/>
        </w:rPr>
        <w:t>Список стандартів з переліку національних стандартів і опис рішень, прийнятих на виконання вимог регламенту, якщо згадані стандарти не були застосовані.</w:t>
      </w:r>
    </w:p>
    <w:p w14:paraId="79E388FE" w14:textId="77777777" w:rsidR="00DE7B8C" w:rsidRPr="00920F9B" w:rsidRDefault="00DE7B8C" w:rsidP="00DE7B8C">
      <w:pPr>
        <w:pStyle w:val="43"/>
        <w:shd w:val="clear" w:color="auto" w:fill="auto"/>
        <w:tabs>
          <w:tab w:val="left" w:pos="567"/>
          <w:tab w:val="left" w:pos="670"/>
        </w:tabs>
        <w:spacing w:before="0" w:line="276" w:lineRule="auto"/>
        <w:ind w:right="-8" w:firstLine="0"/>
        <w:jc w:val="left"/>
        <w:rPr>
          <w:rFonts w:ascii="Times New Roman" w:hAnsi="Times New Roman"/>
          <w:color w:val="000000"/>
          <w:sz w:val="20"/>
          <w:szCs w:val="20"/>
        </w:rPr>
      </w:pPr>
    </w:p>
    <w:p w14:paraId="243BF1DE" w14:textId="77777777" w:rsidR="00DE7B8C" w:rsidRPr="00920F9B" w:rsidRDefault="00DE7B8C" w:rsidP="00DE7B8C">
      <w:pPr>
        <w:pStyle w:val="43"/>
        <w:shd w:val="clear" w:color="auto" w:fill="auto"/>
        <w:tabs>
          <w:tab w:val="left" w:pos="563"/>
        </w:tabs>
        <w:spacing w:before="0" w:after="88" w:line="276" w:lineRule="auto"/>
        <w:ind w:right="-8" w:firstLine="0"/>
        <w:jc w:val="left"/>
        <w:rPr>
          <w:rFonts w:ascii="Times New Roman" w:hAnsi="Times New Roman"/>
          <w:b/>
          <w:sz w:val="20"/>
          <w:szCs w:val="20"/>
          <w:u w:val="single"/>
          <w:lang w:val="uk-UA"/>
        </w:rPr>
      </w:pPr>
      <w:r w:rsidRPr="00920F9B">
        <w:rPr>
          <w:rFonts w:ascii="Times New Roman" w:hAnsi="Times New Roman"/>
          <w:b/>
          <w:sz w:val="20"/>
          <w:szCs w:val="20"/>
          <w:u w:val="single"/>
          <w:lang w:val="uk-UA"/>
        </w:rPr>
        <w:t>Утеплення стін</w:t>
      </w:r>
    </w:p>
    <w:p w14:paraId="2ABA8DE4" w14:textId="77777777" w:rsidR="00DE7B8C" w:rsidRPr="00920F9B" w:rsidRDefault="00DE7B8C" w:rsidP="00DE7B8C">
      <w:pPr>
        <w:pStyle w:val="a7"/>
        <w:keepNext/>
        <w:keepLines/>
        <w:ind w:left="0" w:right="-8"/>
        <w:jc w:val="left"/>
        <w:rPr>
          <w:b/>
          <w:sz w:val="20"/>
          <w:u w:val="single"/>
          <w:lang w:val="ru-RU"/>
        </w:rPr>
      </w:pPr>
      <w:r w:rsidRPr="00920F9B">
        <w:rPr>
          <w:b/>
          <w:sz w:val="20"/>
          <w:u w:val="single"/>
        </w:rPr>
        <w:t xml:space="preserve">Утеплення фасаду по технології </w:t>
      </w:r>
      <w:r w:rsidRPr="00920F9B">
        <w:rPr>
          <w:b/>
          <w:sz w:val="20"/>
          <w:u w:val="single"/>
          <w:lang w:val="en-US"/>
        </w:rPr>
        <w:t>Ceresit</w:t>
      </w:r>
    </w:p>
    <w:p w14:paraId="51E23F2A" w14:textId="77777777" w:rsidR="00DE7B8C" w:rsidRPr="00920F9B" w:rsidRDefault="00DE7B8C" w:rsidP="00DE7B8C">
      <w:pPr>
        <w:pStyle w:val="a7"/>
        <w:keepNext/>
        <w:keepLines/>
        <w:ind w:left="0" w:right="-8"/>
        <w:jc w:val="left"/>
        <w:rPr>
          <w:b/>
          <w:sz w:val="20"/>
          <w:u w:val="single"/>
          <w:lang w:val="ru-RU"/>
        </w:rPr>
      </w:pPr>
    </w:p>
    <w:p w14:paraId="6F9E1834" w14:textId="77777777" w:rsidR="00DE7B8C" w:rsidRPr="00920F9B" w:rsidRDefault="00DE7B8C" w:rsidP="00DE7B8C">
      <w:pPr>
        <w:pStyle w:val="43"/>
        <w:keepNext/>
        <w:keepLines/>
        <w:widowControl/>
        <w:shd w:val="clear" w:color="auto" w:fill="auto"/>
        <w:tabs>
          <w:tab w:val="left" w:pos="260"/>
          <w:tab w:val="left" w:pos="1148"/>
        </w:tabs>
        <w:spacing w:before="0" w:line="278" w:lineRule="exact"/>
        <w:ind w:right="40" w:firstLine="0"/>
        <w:jc w:val="left"/>
        <w:rPr>
          <w:rFonts w:ascii="Times New Roman" w:hAnsi="Times New Roman"/>
          <w:sz w:val="20"/>
          <w:szCs w:val="20"/>
          <w:lang w:val="uk-UA"/>
        </w:rPr>
      </w:pPr>
      <w:r w:rsidRPr="00920F9B">
        <w:rPr>
          <w:rFonts w:ascii="Times New Roman" w:hAnsi="Times New Roman"/>
          <w:b/>
          <w:sz w:val="20"/>
          <w:szCs w:val="20"/>
          <w:lang w:val="uk-UA"/>
        </w:rPr>
        <w:t>Вимоги до системи теплоізоляції</w:t>
      </w:r>
    </w:p>
    <w:tbl>
      <w:tblPr>
        <w:tblW w:w="0" w:type="auto"/>
        <w:jc w:val="center"/>
        <w:tblLayout w:type="fixed"/>
        <w:tblCellMar>
          <w:left w:w="10" w:type="dxa"/>
          <w:right w:w="10" w:type="dxa"/>
        </w:tblCellMar>
        <w:tblLook w:val="00A0" w:firstRow="1" w:lastRow="0" w:firstColumn="1" w:lastColumn="0" w:noHBand="0" w:noVBand="0"/>
      </w:tblPr>
      <w:tblGrid>
        <w:gridCol w:w="5513"/>
        <w:gridCol w:w="3984"/>
      </w:tblGrid>
      <w:tr w:rsidR="00DE7B8C" w:rsidRPr="00920F9B" w14:paraId="184C278E" w14:textId="77777777" w:rsidTr="008F48C2">
        <w:trPr>
          <w:trHeight w:hRule="exact" w:val="294"/>
          <w:jc w:val="center"/>
        </w:trPr>
        <w:tc>
          <w:tcPr>
            <w:tcW w:w="5513" w:type="dxa"/>
            <w:tcBorders>
              <w:top w:val="single" w:sz="4" w:space="0" w:color="auto"/>
              <w:left w:val="single" w:sz="4" w:space="0" w:color="auto"/>
              <w:bottom w:val="nil"/>
              <w:right w:val="nil"/>
            </w:tcBorders>
            <w:shd w:val="clear" w:color="auto" w:fill="FFFFFF"/>
          </w:tcPr>
          <w:p w14:paraId="1F137CF3" w14:textId="77777777" w:rsidR="00DE7B8C" w:rsidRPr="00920F9B" w:rsidRDefault="00DE7B8C" w:rsidP="008F48C2">
            <w:pPr>
              <w:pStyle w:val="28"/>
              <w:keepNext/>
              <w:keepLines/>
              <w:framePr w:w="11514" w:wrap="notBeside" w:vAnchor="text" w:hAnchor="text" w:xAlign="center" w:y="1"/>
              <w:widowControl/>
              <w:shd w:val="clear" w:color="auto" w:fill="auto"/>
              <w:spacing w:after="0" w:line="276" w:lineRule="auto"/>
              <w:ind w:left="116" w:right="132"/>
              <w:jc w:val="left"/>
              <w:rPr>
                <w:rFonts w:ascii="Times New Roman" w:hAnsi="Times New Roman" w:cs="Times New Roman"/>
                <w:sz w:val="20"/>
                <w:szCs w:val="20"/>
                <w:lang w:val="uk-UA"/>
              </w:rPr>
            </w:pPr>
            <w:r w:rsidRPr="00920F9B">
              <w:rPr>
                <w:rStyle w:val="120"/>
                <w:rFonts w:ascii="Times New Roman" w:hAnsi="Times New Roman"/>
                <w:sz w:val="20"/>
                <w:szCs w:val="20"/>
              </w:rPr>
              <w:t>Найменування показника,</w:t>
            </w:r>
          </w:p>
        </w:tc>
        <w:tc>
          <w:tcPr>
            <w:tcW w:w="3984" w:type="dxa"/>
            <w:tcBorders>
              <w:top w:val="single" w:sz="4" w:space="0" w:color="auto"/>
              <w:left w:val="single" w:sz="4" w:space="0" w:color="auto"/>
              <w:bottom w:val="nil"/>
              <w:right w:val="single" w:sz="4" w:space="0" w:color="auto"/>
            </w:tcBorders>
            <w:shd w:val="clear" w:color="auto" w:fill="FFFFFF"/>
          </w:tcPr>
          <w:p w14:paraId="49AD4C12" w14:textId="77777777" w:rsidR="00DE7B8C" w:rsidRPr="00920F9B" w:rsidRDefault="00DE7B8C" w:rsidP="008F48C2">
            <w:pPr>
              <w:pStyle w:val="28"/>
              <w:keepNext/>
              <w:keepLines/>
              <w:framePr w:w="11514" w:wrap="notBeside" w:vAnchor="text" w:hAnchor="text" w:xAlign="center" w:y="1"/>
              <w:widowControl/>
              <w:shd w:val="clear" w:color="auto" w:fill="auto"/>
              <w:spacing w:after="0" w:line="276" w:lineRule="auto"/>
              <w:ind w:left="116" w:right="132"/>
              <w:jc w:val="left"/>
              <w:rPr>
                <w:rFonts w:ascii="Times New Roman" w:hAnsi="Times New Roman" w:cs="Times New Roman"/>
                <w:sz w:val="20"/>
                <w:szCs w:val="20"/>
                <w:lang w:val="uk-UA"/>
              </w:rPr>
            </w:pPr>
            <w:r w:rsidRPr="00920F9B">
              <w:rPr>
                <w:rStyle w:val="120"/>
                <w:rFonts w:ascii="Times New Roman" w:hAnsi="Times New Roman"/>
                <w:sz w:val="20"/>
                <w:szCs w:val="20"/>
              </w:rPr>
              <w:t>Значення показника</w:t>
            </w:r>
          </w:p>
        </w:tc>
      </w:tr>
      <w:tr w:rsidR="00DE7B8C" w:rsidRPr="00920F9B" w14:paraId="7EE15B43" w14:textId="77777777" w:rsidTr="008F48C2">
        <w:trPr>
          <w:trHeight w:hRule="exact" w:val="672"/>
          <w:jc w:val="center"/>
        </w:trPr>
        <w:tc>
          <w:tcPr>
            <w:tcW w:w="5513" w:type="dxa"/>
            <w:tcBorders>
              <w:top w:val="single" w:sz="4" w:space="0" w:color="auto"/>
              <w:left w:val="single" w:sz="4" w:space="0" w:color="auto"/>
              <w:bottom w:val="nil"/>
              <w:right w:val="nil"/>
            </w:tcBorders>
            <w:shd w:val="clear" w:color="auto" w:fill="FFFFFF"/>
          </w:tcPr>
          <w:p w14:paraId="3C964455" w14:textId="77777777" w:rsidR="00DE7B8C" w:rsidRPr="00920F9B" w:rsidRDefault="00DE7B8C" w:rsidP="008F48C2">
            <w:pPr>
              <w:pStyle w:val="28"/>
              <w:framePr w:w="11514" w:wrap="notBeside" w:vAnchor="text" w:hAnchor="text" w:xAlign="center" w:y="1"/>
              <w:shd w:val="clear" w:color="auto" w:fill="auto"/>
              <w:spacing w:after="0" w:line="276" w:lineRule="auto"/>
              <w:ind w:left="116" w:right="132"/>
              <w:jc w:val="left"/>
              <w:rPr>
                <w:rFonts w:ascii="Times New Roman" w:hAnsi="Times New Roman" w:cs="Times New Roman"/>
                <w:sz w:val="20"/>
                <w:szCs w:val="20"/>
                <w:lang w:val="uk-UA"/>
              </w:rPr>
            </w:pPr>
            <w:r w:rsidRPr="00920F9B">
              <w:rPr>
                <w:rStyle w:val="120"/>
                <w:rFonts w:ascii="Times New Roman" w:hAnsi="Times New Roman"/>
                <w:sz w:val="20"/>
                <w:szCs w:val="20"/>
              </w:rPr>
              <w:t>Теплопередача стіни із закріпленою на ній</w:t>
            </w:r>
          </w:p>
        </w:tc>
        <w:tc>
          <w:tcPr>
            <w:tcW w:w="3984" w:type="dxa"/>
            <w:tcBorders>
              <w:top w:val="single" w:sz="4" w:space="0" w:color="auto"/>
              <w:left w:val="single" w:sz="4" w:space="0" w:color="auto"/>
              <w:bottom w:val="nil"/>
              <w:right w:val="single" w:sz="4" w:space="0" w:color="auto"/>
            </w:tcBorders>
            <w:shd w:val="clear" w:color="auto" w:fill="FFFFFF"/>
          </w:tcPr>
          <w:p w14:paraId="6BC8513C" w14:textId="77777777" w:rsidR="00DE7B8C" w:rsidRPr="00920F9B" w:rsidRDefault="00DE7B8C" w:rsidP="008F48C2">
            <w:pPr>
              <w:pStyle w:val="28"/>
              <w:framePr w:w="11514" w:wrap="notBeside" w:vAnchor="text" w:hAnchor="text" w:xAlign="center" w:y="1"/>
              <w:shd w:val="clear" w:color="auto" w:fill="auto"/>
              <w:spacing w:after="0" w:line="276" w:lineRule="auto"/>
              <w:ind w:left="116" w:right="132"/>
              <w:jc w:val="left"/>
              <w:rPr>
                <w:rFonts w:ascii="Times New Roman" w:hAnsi="Times New Roman" w:cs="Times New Roman"/>
                <w:sz w:val="20"/>
                <w:szCs w:val="20"/>
                <w:lang w:val="uk-UA"/>
              </w:rPr>
            </w:pPr>
            <w:r w:rsidRPr="00920F9B">
              <w:rPr>
                <w:rStyle w:val="120"/>
                <w:rFonts w:ascii="Times New Roman" w:hAnsi="Times New Roman"/>
                <w:sz w:val="20"/>
                <w:szCs w:val="20"/>
              </w:rPr>
              <w:t>Не менше значень, встановлених в ДБН В.2.6-31:2006</w:t>
            </w:r>
          </w:p>
        </w:tc>
      </w:tr>
      <w:tr w:rsidR="00DE7B8C" w:rsidRPr="00920F9B" w14:paraId="7BC2F3D2" w14:textId="77777777" w:rsidTr="008F48C2">
        <w:trPr>
          <w:trHeight w:hRule="exact" w:val="1608"/>
          <w:jc w:val="center"/>
        </w:trPr>
        <w:tc>
          <w:tcPr>
            <w:tcW w:w="5513" w:type="dxa"/>
            <w:tcBorders>
              <w:top w:val="single" w:sz="4" w:space="0" w:color="auto"/>
              <w:left w:val="single" w:sz="4" w:space="0" w:color="auto"/>
              <w:bottom w:val="nil"/>
              <w:right w:val="nil"/>
            </w:tcBorders>
            <w:shd w:val="clear" w:color="auto" w:fill="FFFFFF"/>
          </w:tcPr>
          <w:p w14:paraId="26770BE8" w14:textId="77777777" w:rsidR="00DE7B8C" w:rsidRPr="00920F9B" w:rsidRDefault="00DE7B8C" w:rsidP="008F48C2">
            <w:pPr>
              <w:pStyle w:val="28"/>
              <w:framePr w:w="11514" w:wrap="notBeside" w:vAnchor="text" w:hAnchor="text" w:xAlign="center" w:y="1"/>
              <w:shd w:val="clear" w:color="auto" w:fill="auto"/>
              <w:spacing w:after="0" w:line="276" w:lineRule="auto"/>
              <w:ind w:left="116" w:right="132"/>
              <w:jc w:val="left"/>
              <w:rPr>
                <w:rStyle w:val="120"/>
                <w:rFonts w:ascii="Times New Roman" w:hAnsi="Times New Roman"/>
                <w:sz w:val="20"/>
                <w:szCs w:val="20"/>
              </w:rPr>
            </w:pPr>
            <w:r w:rsidRPr="00920F9B">
              <w:rPr>
                <w:rStyle w:val="120"/>
                <w:rFonts w:ascii="Times New Roman" w:hAnsi="Times New Roman"/>
                <w:sz w:val="20"/>
                <w:szCs w:val="20"/>
              </w:rPr>
              <w:t xml:space="preserve">Опір удару, Дж, не менше: </w:t>
            </w:r>
          </w:p>
          <w:p w14:paraId="401092C8" w14:textId="77777777" w:rsidR="00DE7B8C" w:rsidRPr="00920F9B" w:rsidRDefault="00DE7B8C" w:rsidP="008F48C2">
            <w:pPr>
              <w:pStyle w:val="28"/>
              <w:framePr w:w="11514" w:wrap="notBeside" w:vAnchor="text" w:hAnchor="text" w:xAlign="center" w:y="1"/>
              <w:shd w:val="clear" w:color="auto" w:fill="auto"/>
              <w:spacing w:after="0" w:line="276" w:lineRule="auto"/>
              <w:ind w:left="116" w:right="132"/>
              <w:jc w:val="left"/>
              <w:rPr>
                <w:rStyle w:val="120"/>
                <w:rFonts w:ascii="Times New Roman" w:hAnsi="Times New Roman"/>
                <w:sz w:val="20"/>
                <w:szCs w:val="20"/>
              </w:rPr>
            </w:pPr>
            <w:r w:rsidRPr="00920F9B">
              <w:rPr>
                <w:rStyle w:val="120"/>
                <w:rFonts w:ascii="Times New Roman" w:hAnsi="Times New Roman"/>
                <w:sz w:val="20"/>
                <w:szCs w:val="20"/>
              </w:rPr>
              <w:t>Цоколю</w:t>
            </w:r>
          </w:p>
          <w:p w14:paraId="56DBD1C8" w14:textId="77777777" w:rsidR="00DE7B8C" w:rsidRPr="00920F9B" w:rsidRDefault="00DE7B8C" w:rsidP="008F48C2">
            <w:pPr>
              <w:pStyle w:val="28"/>
              <w:framePr w:w="11514" w:wrap="notBeside" w:vAnchor="text" w:hAnchor="text" w:xAlign="center" w:y="1"/>
              <w:shd w:val="clear" w:color="auto" w:fill="auto"/>
              <w:spacing w:after="0" w:line="276" w:lineRule="auto"/>
              <w:ind w:left="116" w:right="132"/>
              <w:jc w:val="left"/>
              <w:rPr>
                <w:rStyle w:val="120"/>
                <w:rFonts w:ascii="Times New Roman" w:hAnsi="Times New Roman"/>
                <w:sz w:val="20"/>
                <w:szCs w:val="20"/>
              </w:rPr>
            </w:pPr>
            <w:r w:rsidRPr="00920F9B">
              <w:rPr>
                <w:rStyle w:val="120"/>
                <w:rFonts w:ascii="Times New Roman" w:hAnsi="Times New Roman"/>
                <w:sz w:val="20"/>
                <w:szCs w:val="20"/>
              </w:rPr>
              <w:t xml:space="preserve"> стіни 1-го поверху</w:t>
            </w:r>
          </w:p>
          <w:p w14:paraId="4A0BB84D" w14:textId="77777777" w:rsidR="00DE7B8C" w:rsidRPr="00920F9B" w:rsidRDefault="00DE7B8C" w:rsidP="008F48C2">
            <w:pPr>
              <w:pStyle w:val="28"/>
              <w:framePr w:w="11514" w:wrap="notBeside" w:vAnchor="text" w:hAnchor="text" w:xAlign="center" w:y="1"/>
              <w:shd w:val="clear" w:color="auto" w:fill="auto"/>
              <w:spacing w:after="0" w:line="276" w:lineRule="auto"/>
              <w:ind w:left="116" w:right="132"/>
              <w:jc w:val="left"/>
              <w:rPr>
                <w:rFonts w:ascii="Times New Roman" w:hAnsi="Times New Roman" w:cs="Times New Roman"/>
                <w:sz w:val="20"/>
                <w:szCs w:val="20"/>
                <w:lang w:val="uk-UA"/>
              </w:rPr>
            </w:pPr>
            <w:r w:rsidRPr="00920F9B">
              <w:rPr>
                <w:rStyle w:val="120"/>
                <w:rFonts w:ascii="Times New Roman" w:hAnsi="Times New Roman"/>
                <w:sz w:val="20"/>
                <w:szCs w:val="20"/>
              </w:rPr>
              <w:t xml:space="preserve"> стіни вище 1-го поверху</w:t>
            </w:r>
          </w:p>
        </w:tc>
        <w:tc>
          <w:tcPr>
            <w:tcW w:w="3984" w:type="dxa"/>
            <w:tcBorders>
              <w:top w:val="single" w:sz="4" w:space="0" w:color="auto"/>
              <w:left w:val="single" w:sz="4" w:space="0" w:color="auto"/>
              <w:bottom w:val="nil"/>
              <w:right w:val="single" w:sz="4" w:space="0" w:color="auto"/>
            </w:tcBorders>
            <w:shd w:val="clear" w:color="auto" w:fill="FFFFFF"/>
          </w:tcPr>
          <w:p w14:paraId="3EAA4939" w14:textId="77777777" w:rsidR="00DE7B8C" w:rsidRPr="00920F9B" w:rsidRDefault="00DE7B8C" w:rsidP="008F48C2">
            <w:pPr>
              <w:pStyle w:val="28"/>
              <w:framePr w:w="11514" w:wrap="notBeside" w:vAnchor="text" w:hAnchor="text" w:xAlign="center" w:y="1"/>
              <w:shd w:val="clear" w:color="auto" w:fill="auto"/>
              <w:spacing w:after="0" w:line="276" w:lineRule="auto"/>
              <w:ind w:left="116" w:right="132"/>
              <w:jc w:val="left"/>
              <w:rPr>
                <w:rStyle w:val="120"/>
                <w:rFonts w:ascii="Times New Roman" w:hAnsi="Times New Roman"/>
                <w:sz w:val="20"/>
                <w:szCs w:val="20"/>
              </w:rPr>
            </w:pPr>
          </w:p>
          <w:p w14:paraId="25C7F516" w14:textId="77777777" w:rsidR="00DE7B8C" w:rsidRPr="00920F9B" w:rsidRDefault="00DE7B8C" w:rsidP="008F48C2">
            <w:pPr>
              <w:pStyle w:val="28"/>
              <w:framePr w:w="11514" w:wrap="notBeside" w:vAnchor="text" w:hAnchor="text" w:xAlign="center" w:y="1"/>
              <w:shd w:val="clear" w:color="auto" w:fill="auto"/>
              <w:spacing w:after="0" w:line="276" w:lineRule="auto"/>
              <w:ind w:left="116" w:right="132"/>
              <w:jc w:val="left"/>
              <w:rPr>
                <w:rFonts w:ascii="Times New Roman" w:hAnsi="Times New Roman" w:cs="Times New Roman"/>
                <w:sz w:val="20"/>
                <w:szCs w:val="20"/>
                <w:lang w:val="uk-UA"/>
              </w:rPr>
            </w:pPr>
            <w:r w:rsidRPr="00920F9B">
              <w:rPr>
                <w:rStyle w:val="120"/>
                <w:rFonts w:ascii="Times New Roman" w:hAnsi="Times New Roman"/>
                <w:sz w:val="20"/>
                <w:szCs w:val="20"/>
              </w:rPr>
              <w:t>10</w:t>
            </w:r>
          </w:p>
          <w:p w14:paraId="03121D9E" w14:textId="77777777" w:rsidR="00DE7B8C" w:rsidRPr="00920F9B" w:rsidRDefault="00DE7B8C" w:rsidP="008F48C2">
            <w:pPr>
              <w:pStyle w:val="28"/>
              <w:framePr w:w="11514" w:wrap="notBeside" w:vAnchor="text" w:hAnchor="text" w:xAlign="center" w:y="1"/>
              <w:shd w:val="clear" w:color="auto" w:fill="auto"/>
              <w:spacing w:after="0" w:line="276" w:lineRule="auto"/>
              <w:ind w:left="116" w:right="132"/>
              <w:jc w:val="left"/>
              <w:rPr>
                <w:rFonts w:ascii="Times New Roman" w:hAnsi="Times New Roman" w:cs="Times New Roman"/>
                <w:sz w:val="20"/>
                <w:szCs w:val="20"/>
                <w:lang w:val="uk-UA"/>
              </w:rPr>
            </w:pPr>
            <w:r w:rsidRPr="00920F9B">
              <w:rPr>
                <w:rStyle w:val="120"/>
                <w:rFonts w:ascii="Times New Roman" w:hAnsi="Times New Roman"/>
                <w:sz w:val="20"/>
                <w:szCs w:val="20"/>
              </w:rPr>
              <w:t>5</w:t>
            </w:r>
          </w:p>
          <w:p w14:paraId="6906FAF5" w14:textId="77777777" w:rsidR="00DE7B8C" w:rsidRPr="00920F9B" w:rsidRDefault="00DE7B8C" w:rsidP="008F48C2">
            <w:pPr>
              <w:pStyle w:val="28"/>
              <w:framePr w:w="11514" w:wrap="notBeside" w:vAnchor="text" w:hAnchor="text" w:xAlign="center" w:y="1"/>
              <w:shd w:val="clear" w:color="auto" w:fill="auto"/>
              <w:spacing w:after="0" w:line="276" w:lineRule="auto"/>
              <w:ind w:left="116" w:right="132"/>
              <w:jc w:val="left"/>
              <w:rPr>
                <w:rFonts w:ascii="Times New Roman" w:hAnsi="Times New Roman" w:cs="Times New Roman"/>
                <w:sz w:val="20"/>
                <w:szCs w:val="20"/>
                <w:lang w:val="uk-UA"/>
              </w:rPr>
            </w:pPr>
            <w:r w:rsidRPr="00920F9B">
              <w:rPr>
                <w:rStyle w:val="120"/>
                <w:rFonts w:ascii="Times New Roman" w:hAnsi="Times New Roman"/>
                <w:sz w:val="20"/>
                <w:szCs w:val="20"/>
              </w:rPr>
              <w:t>3</w:t>
            </w:r>
          </w:p>
          <w:p w14:paraId="4BD66A90" w14:textId="77777777" w:rsidR="00DE7B8C" w:rsidRPr="00920F9B" w:rsidRDefault="00DE7B8C" w:rsidP="008F48C2">
            <w:pPr>
              <w:pStyle w:val="28"/>
              <w:framePr w:w="11514" w:wrap="notBeside" w:vAnchor="text" w:hAnchor="text" w:xAlign="center" w:y="1"/>
              <w:shd w:val="clear" w:color="auto" w:fill="auto"/>
              <w:spacing w:after="0" w:line="276" w:lineRule="auto"/>
              <w:ind w:left="116" w:right="132"/>
              <w:jc w:val="left"/>
              <w:rPr>
                <w:rFonts w:ascii="Times New Roman" w:hAnsi="Times New Roman" w:cs="Times New Roman"/>
                <w:sz w:val="20"/>
                <w:szCs w:val="20"/>
                <w:lang w:val="uk-UA"/>
              </w:rPr>
            </w:pPr>
            <w:r w:rsidRPr="00920F9B">
              <w:rPr>
                <w:rStyle w:val="120"/>
                <w:rFonts w:ascii="Times New Roman" w:hAnsi="Times New Roman"/>
                <w:sz w:val="20"/>
                <w:szCs w:val="20"/>
              </w:rPr>
              <w:t>при цьому не повинно бути тріщин та відколов на захисно-декоративному шарі</w:t>
            </w:r>
          </w:p>
        </w:tc>
      </w:tr>
      <w:tr w:rsidR="00DE7B8C" w:rsidRPr="00920F9B" w14:paraId="725D9E2B" w14:textId="77777777" w:rsidTr="008F48C2">
        <w:trPr>
          <w:trHeight w:hRule="exact" w:val="666"/>
          <w:jc w:val="center"/>
        </w:trPr>
        <w:tc>
          <w:tcPr>
            <w:tcW w:w="5513" w:type="dxa"/>
            <w:tcBorders>
              <w:top w:val="single" w:sz="4" w:space="0" w:color="auto"/>
              <w:left w:val="single" w:sz="4" w:space="0" w:color="auto"/>
              <w:bottom w:val="nil"/>
              <w:right w:val="nil"/>
            </w:tcBorders>
            <w:shd w:val="clear" w:color="auto" w:fill="FFFFFF"/>
          </w:tcPr>
          <w:p w14:paraId="0110B382" w14:textId="77777777" w:rsidR="00DE7B8C" w:rsidRPr="00920F9B" w:rsidRDefault="00DE7B8C" w:rsidP="008F48C2">
            <w:pPr>
              <w:pStyle w:val="28"/>
              <w:framePr w:w="11514" w:wrap="notBeside" w:vAnchor="text" w:hAnchor="text" w:xAlign="center" w:y="1"/>
              <w:shd w:val="clear" w:color="auto" w:fill="auto"/>
              <w:spacing w:after="0" w:line="276" w:lineRule="auto"/>
              <w:ind w:left="116" w:right="132"/>
              <w:jc w:val="left"/>
              <w:rPr>
                <w:rFonts w:ascii="Times New Roman" w:hAnsi="Times New Roman" w:cs="Times New Roman"/>
                <w:sz w:val="20"/>
                <w:szCs w:val="20"/>
                <w:lang w:val="uk-UA"/>
              </w:rPr>
            </w:pPr>
            <w:r w:rsidRPr="00920F9B">
              <w:rPr>
                <w:rStyle w:val="120"/>
                <w:rFonts w:ascii="Times New Roman" w:hAnsi="Times New Roman"/>
                <w:sz w:val="20"/>
                <w:szCs w:val="20"/>
              </w:rPr>
              <w:t>Морозостійкість захисно-декоративного шару, циклів, не менше</w:t>
            </w:r>
          </w:p>
        </w:tc>
        <w:tc>
          <w:tcPr>
            <w:tcW w:w="3984" w:type="dxa"/>
            <w:tcBorders>
              <w:top w:val="single" w:sz="4" w:space="0" w:color="auto"/>
              <w:left w:val="single" w:sz="4" w:space="0" w:color="auto"/>
              <w:bottom w:val="nil"/>
              <w:right w:val="single" w:sz="4" w:space="0" w:color="auto"/>
            </w:tcBorders>
            <w:shd w:val="clear" w:color="auto" w:fill="FFFFFF"/>
          </w:tcPr>
          <w:p w14:paraId="78C32B36" w14:textId="77777777" w:rsidR="00DE7B8C" w:rsidRPr="00920F9B" w:rsidRDefault="00DE7B8C" w:rsidP="008F48C2">
            <w:pPr>
              <w:pStyle w:val="28"/>
              <w:framePr w:w="11514" w:wrap="notBeside" w:vAnchor="text" w:hAnchor="text" w:xAlign="center" w:y="1"/>
              <w:shd w:val="clear" w:color="auto" w:fill="auto"/>
              <w:spacing w:after="0" w:line="276" w:lineRule="auto"/>
              <w:ind w:left="116" w:right="132"/>
              <w:jc w:val="left"/>
              <w:rPr>
                <w:rFonts w:ascii="Times New Roman" w:hAnsi="Times New Roman" w:cs="Times New Roman"/>
                <w:sz w:val="20"/>
                <w:szCs w:val="20"/>
                <w:lang w:val="uk-UA"/>
              </w:rPr>
            </w:pPr>
            <w:r w:rsidRPr="00920F9B">
              <w:rPr>
                <w:rStyle w:val="120"/>
                <w:rFonts w:ascii="Times New Roman" w:hAnsi="Times New Roman"/>
                <w:sz w:val="20"/>
                <w:szCs w:val="20"/>
              </w:rPr>
              <w:t>75 - для цоколів 50 - для стін</w:t>
            </w:r>
          </w:p>
        </w:tc>
      </w:tr>
      <w:tr w:rsidR="00DE7B8C" w:rsidRPr="0037673C" w14:paraId="2DE520F6" w14:textId="77777777" w:rsidTr="008F48C2">
        <w:trPr>
          <w:trHeight w:hRule="exact" w:val="1479"/>
          <w:jc w:val="center"/>
        </w:trPr>
        <w:tc>
          <w:tcPr>
            <w:tcW w:w="5513" w:type="dxa"/>
            <w:tcBorders>
              <w:top w:val="single" w:sz="4" w:space="0" w:color="auto"/>
              <w:left w:val="single" w:sz="4" w:space="0" w:color="auto"/>
              <w:bottom w:val="nil"/>
              <w:right w:val="nil"/>
            </w:tcBorders>
            <w:shd w:val="clear" w:color="auto" w:fill="FFFFFF"/>
          </w:tcPr>
          <w:p w14:paraId="0C89BE0D" w14:textId="77777777" w:rsidR="00DE7B8C" w:rsidRPr="00920F9B" w:rsidRDefault="00DE7B8C" w:rsidP="008F48C2">
            <w:pPr>
              <w:pStyle w:val="28"/>
              <w:framePr w:w="11514" w:wrap="notBeside" w:vAnchor="text" w:hAnchor="text" w:xAlign="center" w:y="1"/>
              <w:shd w:val="clear" w:color="auto" w:fill="auto"/>
              <w:spacing w:line="276" w:lineRule="auto"/>
              <w:ind w:left="116" w:right="132"/>
              <w:jc w:val="left"/>
              <w:rPr>
                <w:rStyle w:val="120"/>
                <w:rFonts w:ascii="Times New Roman" w:hAnsi="Times New Roman"/>
                <w:sz w:val="20"/>
                <w:szCs w:val="20"/>
              </w:rPr>
            </w:pPr>
            <w:r w:rsidRPr="00920F9B">
              <w:rPr>
                <w:rStyle w:val="120"/>
                <w:rFonts w:ascii="Times New Roman" w:hAnsi="Times New Roman"/>
                <w:sz w:val="20"/>
                <w:szCs w:val="20"/>
              </w:rPr>
              <w:t>Зусилля висмикування дюбелю зі стіни, Н, не менше:</w:t>
            </w:r>
          </w:p>
          <w:p w14:paraId="1B4CB7E4" w14:textId="77777777" w:rsidR="00DE7B8C" w:rsidRPr="00920F9B" w:rsidRDefault="00DE7B8C" w:rsidP="008F48C2">
            <w:pPr>
              <w:pStyle w:val="28"/>
              <w:framePr w:w="11514" w:wrap="notBeside" w:vAnchor="text" w:hAnchor="text" w:xAlign="center" w:y="1"/>
              <w:shd w:val="clear" w:color="auto" w:fill="auto"/>
              <w:spacing w:after="0" w:line="276" w:lineRule="auto"/>
              <w:ind w:left="116" w:right="132"/>
              <w:jc w:val="left"/>
              <w:rPr>
                <w:rFonts w:ascii="Times New Roman" w:hAnsi="Times New Roman" w:cs="Times New Roman"/>
                <w:sz w:val="20"/>
                <w:szCs w:val="20"/>
                <w:lang w:val="uk-UA"/>
              </w:rPr>
            </w:pPr>
            <w:r w:rsidRPr="00920F9B">
              <w:rPr>
                <w:rStyle w:val="120"/>
                <w:rFonts w:ascii="Times New Roman" w:hAnsi="Times New Roman"/>
                <w:sz w:val="20"/>
                <w:szCs w:val="20"/>
              </w:rPr>
              <w:t xml:space="preserve"> бетон, повнотіла цегла</w:t>
            </w:r>
          </w:p>
          <w:p w14:paraId="69375E06" w14:textId="77777777" w:rsidR="00DE7B8C" w:rsidRPr="00920F9B" w:rsidRDefault="00DE7B8C" w:rsidP="008F48C2">
            <w:pPr>
              <w:pStyle w:val="28"/>
              <w:framePr w:w="11514" w:wrap="notBeside" w:vAnchor="text" w:hAnchor="text" w:xAlign="center" w:y="1"/>
              <w:shd w:val="clear" w:color="auto" w:fill="auto"/>
              <w:spacing w:after="0" w:line="276" w:lineRule="auto"/>
              <w:ind w:left="116" w:right="132"/>
              <w:jc w:val="left"/>
              <w:rPr>
                <w:rStyle w:val="120"/>
                <w:rFonts w:ascii="Times New Roman" w:hAnsi="Times New Roman"/>
                <w:sz w:val="20"/>
                <w:szCs w:val="20"/>
              </w:rPr>
            </w:pPr>
            <w:r w:rsidRPr="00920F9B">
              <w:rPr>
                <w:rStyle w:val="120"/>
                <w:rFonts w:ascii="Times New Roman" w:hAnsi="Times New Roman"/>
                <w:sz w:val="20"/>
                <w:szCs w:val="20"/>
              </w:rPr>
              <w:t xml:space="preserve">пустотна цегла та камінь, </w:t>
            </w:r>
          </w:p>
          <w:p w14:paraId="0C1EEEDD" w14:textId="77777777" w:rsidR="00DE7B8C" w:rsidRPr="00920F9B" w:rsidRDefault="00DE7B8C" w:rsidP="008F48C2">
            <w:pPr>
              <w:pStyle w:val="28"/>
              <w:framePr w:w="11514" w:wrap="notBeside" w:vAnchor="text" w:hAnchor="text" w:xAlign="center" w:y="1"/>
              <w:shd w:val="clear" w:color="auto" w:fill="auto"/>
              <w:spacing w:after="0" w:line="276" w:lineRule="auto"/>
              <w:ind w:left="116" w:right="132"/>
              <w:jc w:val="left"/>
              <w:rPr>
                <w:rFonts w:ascii="Times New Roman" w:hAnsi="Times New Roman" w:cs="Times New Roman"/>
                <w:sz w:val="20"/>
                <w:szCs w:val="20"/>
                <w:lang w:val="uk-UA"/>
              </w:rPr>
            </w:pPr>
            <w:r w:rsidRPr="00920F9B">
              <w:rPr>
                <w:rStyle w:val="120"/>
                <w:rFonts w:ascii="Times New Roman" w:hAnsi="Times New Roman"/>
                <w:sz w:val="20"/>
                <w:szCs w:val="20"/>
              </w:rPr>
              <w:t>ячеїсті бетони зі щільністю більше 600 кг/м</w:t>
            </w:r>
            <w:r w:rsidRPr="00920F9B">
              <w:rPr>
                <w:rStyle w:val="120"/>
                <w:rFonts w:ascii="Times New Roman" w:hAnsi="Times New Roman"/>
                <w:sz w:val="20"/>
                <w:szCs w:val="20"/>
                <w:vertAlign w:val="superscript"/>
              </w:rPr>
              <w:t>3</w:t>
            </w:r>
          </w:p>
        </w:tc>
        <w:tc>
          <w:tcPr>
            <w:tcW w:w="3984" w:type="dxa"/>
            <w:tcBorders>
              <w:top w:val="single" w:sz="4" w:space="0" w:color="auto"/>
              <w:left w:val="single" w:sz="4" w:space="0" w:color="auto"/>
              <w:bottom w:val="nil"/>
              <w:right w:val="single" w:sz="4" w:space="0" w:color="auto"/>
            </w:tcBorders>
            <w:shd w:val="clear" w:color="auto" w:fill="FFFFFF"/>
          </w:tcPr>
          <w:p w14:paraId="19BE503B" w14:textId="77777777" w:rsidR="00DE7B8C" w:rsidRPr="00920F9B" w:rsidRDefault="00DE7B8C" w:rsidP="008F48C2">
            <w:pPr>
              <w:pStyle w:val="28"/>
              <w:framePr w:w="11514" w:wrap="notBeside" w:vAnchor="text" w:hAnchor="text" w:xAlign="center" w:y="1"/>
              <w:shd w:val="clear" w:color="auto" w:fill="auto"/>
              <w:spacing w:after="0" w:line="276" w:lineRule="auto"/>
              <w:ind w:left="116" w:right="132"/>
              <w:jc w:val="left"/>
              <w:rPr>
                <w:rStyle w:val="120"/>
                <w:rFonts w:ascii="Times New Roman" w:hAnsi="Times New Roman"/>
                <w:sz w:val="20"/>
                <w:szCs w:val="20"/>
              </w:rPr>
            </w:pPr>
          </w:p>
          <w:p w14:paraId="3518A6E6" w14:textId="77777777" w:rsidR="00DE7B8C" w:rsidRPr="00920F9B" w:rsidRDefault="00DE7B8C" w:rsidP="008F48C2">
            <w:pPr>
              <w:pStyle w:val="28"/>
              <w:framePr w:w="11514" w:wrap="notBeside" w:vAnchor="text" w:hAnchor="text" w:xAlign="center" w:y="1"/>
              <w:shd w:val="clear" w:color="auto" w:fill="auto"/>
              <w:spacing w:after="0" w:line="276" w:lineRule="auto"/>
              <w:ind w:left="116" w:right="132"/>
              <w:jc w:val="left"/>
              <w:rPr>
                <w:rStyle w:val="120"/>
                <w:rFonts w:ascii="Times New Roman" w:hAnsi="Times New Roman"/>
                <w:sz w:val="20"/>
                <w:szCs w:val="20"/>
              </w:rPr>
            </w:pPr>
          </w:p>
          <w:p w14:paraId="0DC799A1" w14:textId="77777777" w:rsidR="00DE7B8C" w:rsidRPr="00920F9B" w:rsidRDefault="00DE7B8C" w:rsidP="008F48C2">
            <w:pPr>
              <w:pStyle w:val="28"/>
              <w:framePr w:w="11514" w:wrap="notBeside" w:vAnchor="text" w:hAnchor="text" w:xAlign="center" w:y="1"/>
              <w:shd w:val="clear" w:color="auto" w:fill="auto"/>
              <w:spacing w:after="0" w:line="276" w:lineRule="auto"/>
              <w:ind w:left="116" w:right="132"/>
              <w:jc w:val="left"/>
              <w:rPr>
                <w:rStyle w:val="120"/>
                <w:rFonts w:ascii="Times New Roman" w:hAnsi="Times New Roman"/>
                <w:sz w:val="20"/>
                <w:szCs w:val="20"/>
              </w:rPr>
            </w:pPr>
            <w:r w:rsidRPr="00920F9B">
              <w:rPr>
                <w:rStyle w:val="120"/>
                <w:rFonts w:ascii="Times New Roman" w:hAnsi="Times New Roman"/>
                <w:sz w:val="20"/>
                <w:szCs w:val="20"/>
              </w:rPr>
              <w:t>500 (гвинтові дюбелі)</w:t>
            </w:r>
          </w:p>
          <w:p w14:paraId="3D5D6152" w14:textId="77777777" w:rsidR="00DE7B8C" w:rsidRPr="00920F9B" w:rsidRDefault="00DE7B8C" w:rsidP="008F48C2">
            <w:pPr>
              <w:pStyle w:val="28"/>
              <w:framePr w:w="11514" w:wrap="notBeside" w:vAnchor="text" w:hAnchor="text" w:xAlign="center" w:y="1"/>
              <w:shd w:val="clear" w:color="auto" w:fill="auto"/>
              <w:spacing w:after="0" w:line="276" w:lineRule="auto"/>
              <w:ind w:left="116" w:right="132"/>
              <w:jc w:val="left"/>
              <w:rPr>
                <w:rStyle w:val="120"/>
                <w:rFonts w:ascii="Times New Roman" w:hAnsi="Times New Roman"/>
                <w:sz w:val="20"/>
                <w:szCs w:val="20"/>
              </w:rPr>
            </w:pPr>
            <w:r w:rsidRPr="00920F9B">
              <w:rPr>
                <w:rStyle w:val="120"/>
                <w:rFonts w:ascii="Times New Roman" w:hAnsi="Times New Roman"/>
                <w:sz w:val="20"/>
                <w:szCs w:val="20"/>
              </w:rPr>
              <w:t xml:space="preserve">250 (забивні дюбелі) </w:t>
            </w:r>
          </w:p>
          <w:p w14:paraId="426B6A98" w14:textId="77777777" w:rsidR="00DE7B8C" w:rsidRPr="00920F9B" w:rsidRDefault="00DE7B8C" w:rsidP="008F48C2">
            <w:pPr>
              <w:pStyle w:val="28"/>
              <w:framePr w:w="11514" w:wrap="notBeside" w:vAnchor="text" w:hAnchor="text" w:xAlign="center" w:y="1"/>
              <w:shd w:val="clear" w:color="auto" w:fill="auto"/>
              <w:spacing w:after="0" w:line="276" w:lineRule="auto"/>
              <w:ind w:left="116" w:right="132"/>
              <w:jc w:val="left"/>
              <w:rPr>
                <w:rFonts w:ascii="Times New Roman" w:hAnsi="Times New Roman" w:cs="Times New Roman"/>
                <w:sz w:val="20"/>
                <w:szCs w:val="20"/>
                <w:lang w:val="uk-UA"/>
              </w:rPr>
            </w:pPr>
            <w:r w:rsidRPr="00920F9B">
              <w:rPr>
                <w:rStyle w:val="120"/>
                <w:rFonts w:ascii="Times New Roman" w:hAnsi="Times New Roman"/>
                <w:sz w:val="20"/>
                <w:szCs w:val="20"/>
              </w:rPr>
              <w:t>200 (гвинтові дюбелі)</w:t>
            </w:r>
          </w:p>
        </w:tc>
      </w:tr>
      <w:tr w:rsidR="00DE7B8C" w:rsidRPr="00920F9B" w14:paraId="7B14A6B8" w14:textId="77777777" w:rsidTr="008F48C2">
        <w:trPr>
          <w:trHeight w:hRule="exact" w:val="1146"/>
          <w:jc w:val="center"/>
        </w:trPr>
        <w:tc>
          <w:tcPr>
            <w:tcW w:w="5513" w:type="dxa"/>
            <w:tcBorders>
              <w:top w:val="single" w:sz="4" w:space="0" w:color="auto"/>
              <w:left w:val="single" w:sz="4" w:space="0" w:color="auto"/>
              <w:bottom w:val="nil"/>
              <w:right w:val="nil"/>
            </w:tcBorders>
            <w:shd w:val="clear" w:color="auto" w:fill="FFFFFF"/>
          </w:tcPr>
          <w:p w14:paraId="4A2E4BBE" w14:textId="77777777" w:rsidR="00DE7B8C" w:rsidRPr="00920F9B" w:rsidRDefault="00DE7B8C" w:rsidP="008F48C2">
            <w:pPr>
              <w:pStyle w:val="28"/>
              <w:framePr w:w="11514" w:wrap="notBeside" w:vAnchor="text" w:hAnchor="text" w:xAlign="center" w:y="1"/>
              <w:shd w:val="clear" w:color="auto" w:fill="auto"/>
              <w:spacing w:after="0" w:line="276" w:lineRule="auto"/>
              <w:ind w:left="116" w:right="132"/>
              <w:jc w:val="left"/>
              <w:rPr>
                <w:rStyle w:val="120"/>
                <w:rFonts w:ascii="Times New Roman" w:hAnsi="Times New Roman"/>
                <w:sz w:val="20"/>
                <w:szCs w:val="20"/>
              </w:rPr>
            </w:pPr>
            <w:r w:rsidRPr="00920F9B">
              <w:rPr>
                <w:rStyle w:val="120"/>
                <w:rFonts w:ascii="Times New Roman" w:hAnsi="Times New Roman"/>
                <w:sz w:val="20"/>
                <w:szCs w:val="20"/>
              </w:rPr>
              <w:t>Міцність зчеплення з основою та захиснодекоративним шаром плит утеплювача, МПа (кгс/см</w:t>
            </w:r>
            <w:r w:rsidRPr="00920F9B">
              <w:rPr>
                <w:rStyle w:val="120"/>
                <w:rFonts w:ascii="Times New Roman" w:hAnsi="Times New Roman"/>
                <w:sz w:val="20"/>
                <w:szCs w:val="20"/>
                <w:vertAlign w:val="superscript"/>
              </w:rPr>
              <w:t>2</w:t>
            </w:r>
            <w:r w:rsidRPr="00920F9B">
              <w:rPr>
                <w:rStyle w:val="120"/>
                <w:rFonts w:ascii="Times New Roman" w:hAnsi="Times New Roman"/>
                <w:sz w:val="20"/>
                <w:szCs w:val="20"/>
              </w:rPr>
              <w:t xml:space="preserve">), не менше, </w:t>
            </w:r>
          </w:p>
          <w:p w14:paraId="6D1C91B6" w14:textId="77777777" w:rsidR="00DE7B8C" w:rsidRPr="00920F9B" w:rsidRDefault="00DE7B8C" w:rsidP="008F48C2">
            <w:pPr>
              <w:pStyle w:val="28"/>
              <w:framePr w:w="11514" w:wrap="notBeside" w:vAnchor="text" w:hAnchor="text" w:xAlign="center" w:y="1"/>
              <w:shd w:val="clear" w:color="auto" w:fill="auto"/>
              <w:spacing w:after="0" w:line="276" w:lineRule="auto"/>
              <w:ind w:left="116" w:right="132"/>
              <w:jc w:val="left"/>
              <w:rPr>
                <w:rStyle w:val="120"/>
                <w:rFonts w:ascii="Times New Roman" w:hAnsi="Times New Roman"/>
                <w:sz w:val="20"/>
                <w:szCs w:val="20"/>
              </w:rPr>
            </w:pPr>
            <w:r w:rsidRPr="00920F9B">
              <w:rPr>
                <w:rStyle w:val="120"/>
                <w:rFonts w:ascii="Times New Roman" w:hAnsi="Times New Roman"/>
                <w:sz w:val="20"/>
                <w:szCs w:val="20"/>
              </w:rPr>
              <w:t xml:space="preserve">на органічній основі </w:t>
            </w:r>
          </w:p>
          <w:p w14:paraId="7C0EDD36" w14:textId="77777777" w:rsidR="00DE7B8C" w:rsidRPr="00920F9B" w:rsidRDefault="00DE7B8C" w:rsidP="008F48C2">
            <w:pPr>
              <w:pStyle w:val="28"/>
              <w:framePr w:w="11514" w:wrap="notBeside" w:vAnchor="text" w:hAnchor="text" w:xAlign="center" w:y="1"/>
              <w:shd w:val="clear" w:color="auto" w:fill="auto"/>
              <w:spacing w:after="0" w:line="276" w:lineRule="auto"/>
              <w:ind w:left="116" w:right="132"/>
              <w:jc w:val="left"/>
              <w:rPr>
                <w:rFonts w:ascii="Times New Roman" w:hAnsi="Times New Roman" w:cs="Times New Roman"/>
                <w:sz w:val="20"/>
                <w:szCs w:val="20"/>
                <w:lang w:val="uk-UA"/>
              </w:rPr>
            </w:pPr>
            <w:r w:rsidRPr="00920F9B">
              <w:rPr>
                <w:rStyle w:val="120"/>
                <w:rFonts w:ascii="Times New Roman" w:hAnsi="Times New Roman"/>
                <w:sz w:val="20"/>
                <w:szCs w:val="20"/>
              </w:rPr>
              <w:t>на мінеральній основі</w:t>
            </w:r>
          </w:p>
        </w:tc>
        <w:tc>
          <w:tcPr>
            <w:tcW w:w="3984" w:type="dxa"/>
            <w:tcBorders>
              <w:top w:val="single" w:sz="4" w:space="0" w:color="auto"/>
              <w:left w:val="single" w:sz="4" w:space="0" w:color="auto"/>
              <w:bottom w:val="nil"/>
              <w:right w:val="single" w:sz="4" w:space="0" w:color="auto"/>
            </w:tcBorders>
            <w:shd w:val="clear" w:color="auto" w:fill="FFFFFF"/>
          </w:tcPr>
          <w:p w14:paraId="6149689C" w14:textId="77777777" w:rsidR="00DE7B8C" w:rsidRPr="00920F9B" w:rsidRDefault="00DE7B8C" w:rsidP="008F48C2">
            <w:pPr>
              <w:pStyle w:val="28"/>
              <w:framePr w:w="11514" w:wrap="notBeside" w:vAnchor="text" w:hAnchor="text" w:xAlign="center" w:y="1"/>
              <w:shd w:val="clear" w:color="auto" w:fill="auto"/>
              <w:spacing w:after="0" w:line="276" w:lineRule="auto"/>
              <w:ind w:left="116" w:right="132"/>
              <w:jc w:val="left"/>
              <w:rPr>
                <w:rStyle w:val="120"/>
                <w:rFonts w:ascii="Times New Roman" w:hAnsi="Times New Roman"/>
                <w:sz w:val="20"/>
                <w:szCs w:val="20"/>
              </w:rPr>
            </w:pPr>
          </w:p>
          <w:p w14:paraId="583F1C96" w14:textId="77777777" w:rsidR="00DE7B8C" w:rsidRPr="00920F9B" w:rsidRDefault="00DE7B8C" w:rsidP="008F48C2">
            <w:pPr>
              <w:pStyle w:val="28"/>
              <w:framePr w:w="11514" w:wrap="notBeside" w:vAnchor="text" w:hAnchor="text" w:xAlign="center" w:y="1"/>
              <w:shd w:val="clear" w:color="auto" w:fill="auto"/>
              <w:spacing w:after="0" w:line="276" w:lineRule="auto"/>
              <w:ind w:left="116" w:right="132"/>
              <w:jc w:val="left"/>
              <w:rPr>
                <w:rStyle w:val="120"/>
                <w:rFonts w:ascii="Times New Roman" w:hAnsi="Times New Roman"/>
                <w:sz w:val="20"/>
                <w:szCs w:val="20"/>
              </w:rPr>
            </w:pPr>
          </w:p>
          <w:p w14:paraId="08388043" w14:textId="77777777" w:rsidR="00DE7B8C" w:rsidRPr="00920F9B" w:rsidRDefault="00DE7B8C" w:rsidP="008F48C2">
            <w:pPr>
              <w:pStyle w:val="28"/>
              <w:framePr w:w="11514" w:wrap="notBeside" w:vAnchor="text" w:hAnchor="text" w:xAlign="center" w:y="1"/>
              <w:shd w:val="clear" w:color="auto" w:fill="auto"/>
              <w:spacing w:after="0" w:line="276" w:lineRule="auto"/>
              <w:ind w:left="116" w:right="132"/>
              <w:jc w:val="left"/>
              <w:rPr>
                <w:rStyle w:val="120"/>
                <w:rFonts w:ascii="Times New Roman" w:hAnsi="Times New Roman"/>
                <w:sz w:val="20"/>
                <w:szCs w:val="20"/>
              </w:rPr>
            </w:pPr>
            <w:r w:rsidRPr="00920F9B">
              <w:rPr>
                <w:rStyle w:val="120"/>
                <w:rFonts w:ascii="Times New Roman" w:hAnsi="Times New Roman"/>
                <w:sz w:val="20"/>
                <w:szCs w:val="20"/>
              </w:rPr>
              <w:t xml:space="preserve">0,08 (0,8) </w:t>
            </w:r>
          </w:p>
          <w:p w14:paraId="7A9D2EAD" w14:textId="77777777" w:rsidR="00DE7B8C" w:rsidRPr="00920F9B" w:rsidRDefault="00DE7B8C" w:rsidP="008F48C2">
            <w:pPr>
              <w:pStyle w:val="28"/>
              <w:framePr w:w="11514" w:wrap="notBeside" w:vAnchor="text" w:hAnchor="text" w:xAlign="center" w:y="1"/>
              <w:shd w:val="clear" w:color="auto" w:fill="auto"/>
              <w:spacing w:after="0" w:line="276" w:lineRule="auto"/>
              <w:ind w:left="116" w:right="132"/>
              <w:jc w:val="left"/>
              <w:rPr>
                <w:rFonts w:ascii="Times New Roman" w:hAnsi="Times New Roman" w:cs="Times New Roman"/>
                <w:sz w:val="20"/>
                <w:szCs w:val="20"/>
                <w:lang w:val="uk-UA"/>
              </w:rPr>
            </w:pPr>
            <w:r w:rsidRPr="00920F9B">
              <w:rPr>
                <w:rStyle w:val="120"/>
                <w:rFonts w:ascii="Times New Roman" w:hAnsi="Times New Roman"/>
                <w:sz w:val="20"/>
                <w:szCs w:val="20"/>
              </w:rPr>
              <w:t>0,015 (0,15)</w:t>
            </w:r>
          </w:p>
        </w:tc>
      </w:tr>
      <w:tr w:rsidR="00DE7B8C" w:rsidRPr="00920F9B" w14:paraId="2A46540D" w14:textId="77777777" w:rsidTr="008F48C2">
        <w:trPr>
          <w:trHeight w:hRule="exact" w:val="1096"/>
          <w:jc w:val="center"/>
        </w:trPr>
        <w:tc>
          <w:tcPr>
            <w:tcW w:w="5513" w:type="dxa"/>
            <w:tcBorders>
              <w:top w:val="single" w:sz="4" w:space="0" w:color="auto"/>
              <w:left w:val="single" w:sz="4" w:space="0" w:color="auto"/>
              <w:bottom w:val="nil"/>
              <w:right w:val="nil"/>
            </w:tcBorders>
            <w:shd w:val="clear" w:color="auto" w:fill="FFFFFF"/>
          </w:tcPr>
          <w:p w14:paraId="624CD50E" w14:textId="77777777" w:rsidR="00DE7B8C" w:rsidRPr="00920F9B" w:rsidRDefault="00DE7B8C" w:rsidP="008F48C2">
            <w:pPr>
              <w:pStyle w:val="28"/>
              <w:framePr w:w="11514" w:wrap="notBeside" w:vAnchor="text" w:hAnchor="text" w:xAlign="center" w:y="1"/>
              <w:shd w:val="clear" w:color="auto" w:fill="auto"/>
              <w:spacing w:after="0" w:line="276" w:lineRule="auto"/>
              <w:ind w:left="116" w:right="132"/>
              <w:jc w:val="left"/>
              <w:rPr>
                <w:rStyle w:val="120"/>
                <w:rFonts w:ascii="Times New Roman" w:hAnsi="Times New Roman"/>
                <w:sz w:val="20"/>
                <w:szCs w:val="20"/>
              </w:rPr>
            </w:pPr>
            <w:r w:rsidRPr="00920F9B">
              <w:rPr>
                <w:rStyle w:val="120"/>
                <w:rFonts w:ascii="Times New Roman" w:hAnsi="Times New Roman"/>
                <w:sz w:val="20"/>
                <w:szCs w:val="20"/>
              </w:rPr>
              <w:t xml:space="preserve">Паропроникність системи скріпленої теплоізоляції, мг/м*час*Па, не менше: </w:t>
            </w:r>
          </w:p>
          <w:p w14:paraId="38966FCD" w14:textId="77777777" w:rsidR="00DE7B8C" w:rsidRPr="00920F9B" w:rsidRDefault="00DE7B8C" w:rsidP="008F48C2">
            <w:pPr>
              <w:pStyle w:val="28"/>
              <w:framePr w:w="11514" w:wrap="notBeside" w:vAnchor="text" w:hAnchor="text" w:xAlign="center" w:y="1"/>
              <w:shd w:val="clear" w:color="auto" w:fill="auto"/>
              <w:spacing w:after="0" w:line="276" w:lineRule="auto"/>
              <w:ind w:left="116" w:right="132"/>
              <w:jc w:val="left"/>
              <w:rPr>
                <w:rStyle w:val="120"/>
                <w:rFonts w:ascii="Times New Roman" w:hAnsi="Times New Roman"/>
                <w:sz w:val="20"/>
                <w:szCs w:val="20"/>
              </w:rPr>
            </w:pPr>
            <w:r w:rsidRPr="00920F9B">
              <w:rPr>
                <w:rStyle w:val="120"/>
                <w:rFonts w:ascii="Times New Roman" w:hAnsi="Times New Roman"/>
                <w:sz w:val="20"/>
                <w:szCs w:val="20"/>
              </w:rPr>
              <w:t>з утеплювачем на органічній основі</w:t>
            </w:r>
          </w:p>
          <w:p w14:paraId="7E4BCCA8" w14:textId="77777777" w:rsidR="00DE7B8C" w:rsidRPr="00920F9B" w:rsidRDefault="00DE7B8C" w:rsidP="008F48C2">
            <w:pPr>
              <w:pStyle w:val="28"/>
              <w:framePr w:w="11514" w:wrap="notBeside" w:vAnchor="text" w:hAnchor="text" w:xAlign="center" w:y="1"/>
              <w:shd w:val="clear" w:color="auto" w:fill="auto"/>
              <w:spacing w:after="0" w:line="276" w:lineRule="auto"/>
              <w:ind w:left="116" w:right="132"/>
              <w:jc w:val="left"/>
              <w:rPr>
                <w:rFonts w:ascii="Times New Roman" w:hAnsi="Times New Roman" w:cs="Times New Roman"/>
                <w:sz w:val="20"/>
                <w:szCs w:val="20"/>
                <w:lang w:val="uk-UA"/>
              </w:rPr>
            </w:pPr>
            <w:r w:rsidRPr="00920F9B">
              <w:rPr>
                <w:rStyle w:val="120"/>
                <w:rFonts w:ascii="Times New Roman" w:hAnsi="Times New Roman"/>
                <w:sz w:val="20"/>
                <w:szCs w:val="20"/>
              </w:rPr>
              <w:t xml:space="preserve"> з утеплювачем на мінеральній основі</w:t>
            </w:r>
          </w:p>
        </w:tc>
        <w:tc>
          <w:tcPr>
            <w:tcW w:w="3984" w:type="dxa"/>
            <w:tcBorders>
              <w:top w:val="single" w:sz="4" w:space="0" w:color="auto"/>
              <w:left w:val="single" w:sz="4" w:space="0" w:color="auto"/>
              <w:bottom w:val="nil"/>
              <w:right w:val="single" w:sz="4" w:space="0" w:color="auto"/>
            </w:tcBorders>
            <w:shd w:val="clear" w:color="auto" w:fill="FFFFFF"/>
          </w:tcPr>
          <w:p w14:paraId="3CF74A48" w14:textId="77777777" w:rsidR="00DE7B8C" w:rsidRPr="00920F9B" w:rsidRDefault="00DE7B8C" w:rsidP="008F48C2">
            <w:pPr>
              <w:pStyle w:val="28"/>
              <w:framePr w:w="11514" w:wrap="notBeside" w:vAnchor="text" w:hAnchor="text" w:xAlign="center" w:y="1"/>
              <w:shd w:val="clear" w:color="auto" w:fill="auto"/>
              <w:spacing w:after="0" w:line="276" w:lineRule="auto"/>
              <w:ind w:left="116" w:right="132"/>
              <w:jc w:val="left"/>
              <w:rPr>
                <w:rStyle w:val="120"/>
                <w:rFonts w:ascii="Times New Roman" w:hAnsi="Times New Roman"/>
                <w:sz w:val="20"/>
                <w:szCs w:val="20"/>
              </w:rPr>
            </w:pPr>
          </w:p>
          <w:p w14:paraId="75E992BB" w14:textId="77777777" w:rsidR="00DE7B8C" w:rsidRPr="00920F9B" w:rsidRDefault="00DE7B8C" w:rsidP="008F48C2">
            <w:pPr>
              <w:pStyle w:val="28"/>
              <w:framePr w:w="11514" w:wrap="notBeside" w:vAnchor="text" w:hAnchor="text" w:xAlign="center" w:y="1"/>
              <w:shd w:val="clear" w:color="auto" w:fill="auto"/>
              <w:spacing w:after="0" w:line="276" w:lineRule="auto"/>
              <w:ind w:left="116" w:right="132"/>
              <w:jc w:val="left"/>
              <w:rPr>
                <w:rStyle w:val="120"/>
                <w:rFonts w:ascii="Times New Roman" w:hAnsi="Times New Roman"/>
                <w:sz w:val="20"/>
                <w:szCs w:val="20"/>
              </w:rPr>
            </w:pPr>
          </w:p>
          <w:p w14:paraId="1CAF0353" w14:textId="77777777" w:rsidR="00DE7B8C" w:rsidRPr="00920F9B" w:rsidRDefault="00DE7B8C" w:rsidP="008F48C2">
            <w:pPr>
              <w:pStyle w:val="28"/>
              <w:framePr w:w="11514" w:wrap="notBeside" w:vAnchor="text" w:hAnchor="text" w:xAlign="center" w:y="1"/>
              <w:shd w:val="clear" w:color="auto" w:fill="auto"/>
              <w:spacing w:after="0" w:line="276" w:lineRule="auto"/>
              <w:ind w:left="116" w:right="132"/>
              <w:jc w:val="left"/>
              <w:rPr>
                <w:rFonts w:ascii="Times New Roman" w:hAnsi="Times New Roman" w:cs="Times New Roman"/>
                <w:sz w:val="20"/>
                <w:szCs w:val="20"/>
                <w:lang w:val="uk-UA"/>
              </w:rPr>
            </w:pPr>
            <w:r w:rsidRPr="00920F9B">
              <w:rPr>
                <w:rStyle w:val="120"/>
                <w:rFonts w:ascii="Times New Roman" w:hAnsi="Times New Roman"/>
                <w:sz w:val="20"/>
                <w:szCs w:val="20"/>
              </w:rPr>
              <w:t>0,03</w:t>
            </w:r>
          </w:p>
          <w:p w14:paraId="011F5681" w14:textId="77777777" w:rsidR="00DE7B8C" w:rsidRPr="00920F9B" w:rsidRDefault="00DE7B8C" w:rsidP="008F48C2">
            <w:pPr>
              <w:pStyle w:val="28"/>
              <w:framePr w:w="11514" w:wrap="notBeside" w:vAnchor="text" w:hAnchor="text" w:xAlign="center" w:y="1"/>
              <w:shd w:val="clear" w:color="auto" w:fill="auto"/>
              <w:spacing w:after="0" w:line="276" w:lineRule="auto"/>
              <w:ind w:left="116" w:right="132"/>
              <w:jc w:val="left"/>
              <w:rPr>
                <w:rFonts w:ascii="Times New Roman" w:hAnsi="Times New Roman" w:cs="Times New Roman"/>
                <w:sz w:val="20"/>
                <w:szCs w:val="20"/>
                <w:lang w:val="uk-UA"/>
              </w:rPr>
            </w:pPr>
            <w:r w:rsidRPr="00920F9B">
              <w:rPr>
                <w:rStyle w:val="120"/>
                <w:rFonts w:ascii="Times New Roman" w:hAnsi="Times New Roman"/>
                <w:sz w:val="20"/>
                <w:szCs w:val="20"/>
              </w:rPr>
              <w:t>0,04</w:t>
            </w:r>
          </w:p>
        </w:tc>
      </w:tr>
      <w:tr w:rsidR="00DE7B8C" w:rsidRPr="00920F9B" w14:paraId="7089C356" w14:textId="77777777" w:rsidTr="008F48C2">
        <w:trPr>
          <w:trHeight w:hRule="exact" w:val="1130"/>
          <w:jc w:val="center"/>
        </w:trPr>
        <w:tc>
          <w:tcPr>
            <w:tcW w:w="5513" w:type="dxa"/>
            <w:tcBorders>
              <w:top w:val="single" w:sz="4" w:space="0" w:color="auto"/>
              <w:left w:val="single" w:sz="4" w:space="0" w:color="auto"/>
              <w:bottom w:val="nil"/>
              <w:right w:val="nil"/>
            </w:tcBorders>
            <w:shd w:val="clear" w:color="auto" w:fill="FFFFFF"/>
          </w:tcPr>
          <w:p w14:paraId="6713519C" w14:textId="77777777" w:rsidR="00DE7B8C" w:rsidRPr="00920F9B" w:rsidRDefault="00DE7B8C" w:rsidP="008F48C2">
            <w:pPr>
              <w:pStyle w:val="28"/>
              <w:framePr w:w="11514" w:wrap="notBeside" w:vAnchor="text" w:hAnchor="text" w:xAlign="center" w:y="1"/>
              <w:shd w:val="clear" w:color="auto" w:fill="auto"/>
              <w:spacing w:after="0" w:line="276" w:lineRule="auto"/>
              <w:ind w:left="116" w:right="132"/>
              <w:jc w:val="left"/>
              <w:rPr>
                <w:rStyle w:val="120"/>
                <w:rFonts w:ascii="Times New Roman" w:hAnsi="Times New Roman"/>
                <w:sz w:val="20"/>
                <w:szCs w:val="20"/>
              </w:rPr>
            </w:pPr>
            <w:r w:rsidRPr="00920F9B">
              <w:rPr>
                <w:rStyle w:val="120"/>
                <w:rFonts w:ascii="Times New Roman" w:hAnsi="Times New Roman"/>
                <w:sz w:val="20"/>
                <w:szCs w:val="20"/>
              </w:rPr>
              <w:t>Коефіцієнт водопоглинання захисно- декоративного шару, кг/м2*година, на більше:</w:t>
            </w:r>
          </w:p>
          <w:p w14:paraId="6B2EBFAC" w14:textId="77777777" w:rsidR="00DE7B8C" w:rsidRPr="00920F9B" w:rsidRDefault="00DE7B8C" w:rsidP="008F48C2">
            <w:pPr>
              <w:pStyle w:val="28"/>
              <w:framePr w:w="11514" w:wrap="notBeside" w:vAnchor="text" w:hAnchor="text" w:xAlign="center" w:y="1"/>
              <w:shd w:val="clear" w:color="auto" w:fill="auto"/>
              <w:spacing w:after="0" w:line="276" w:lineRule="auto"/>
              <w:ind w:left="116" w:right="132"/>
              <w:jc w:val="left"/>
              <w:rPr>
                <w:rStyle w:val="120"/>
                <w:rFonts w:ascii="Times New Roman" w:hAnsi="Times New Roman"/>
                <w:sz w:val="20"/>
                <w:szCs w:val="20"/>
              </w:rPr>
            </w:pPr>
            <w:r w:rsidRPr="00920F9B">
              <w:rPr>
                <w:rStyle w:val="120"/>
                <w:rFonts w:ascii="Times New Roman" w:hAnsi="Times New Roman"/>
                <w:sz w:val="20"/>
                <w:szCs w:val="20"/>
              </w:rPr>
              <w:t xml:space="preserve">полімерцементні суміші </w:t>
            </w:r>
          </w:p>
          <w:p w14:paraId="7B7C2483" w14:textId="77777777" w:rsidR="00DE7B8C" w:rsidRPr="00920F9B" w:rsidRDefault="00DE7B8C" w:rsidP="008F48C2">
            <w:pPr>
              <w:pStyle w:val="28"/>
              <w:framePr w:w="11514" w:wrap="notBeside" w:vAnchor="text" w:hAnchor="text" w:xAlign="center" w:y="1"/>
              <w:shd w:val="clear" w:color="auto" w:fill="auto"/>
              <w:spacing w:after="0" w:line="276" w:lineRule="auto"/>
              <w:ind w:left="116" w:right="132"/>
              <w:jc w:val="left"/>
              <w:rPr>
                <w:rFonts w:ascii="Times New Roman" w:hAnsi="Times New Roman" w:cs="Times New Roman"/>
                <w:sz w:val="20"/>
                <w:szCs w:val="20"/>
                <w:lang w:val="uk-UA"/>
              </w:rPr>
            </w:pPr>
            <w:r w:rsidRPr="00920F9B">
              <w:rPr>
                <w:rStyle w:val="120"/>
                <w:rFonts w:ascii="Times New Roman" w:hAnsi="Times New Roman"/>
                <w:sz w:val="20"/>
                <w:szCs w:val="20"/>
              </w:rPr>
              <w:t>полімерні суміші</w:t>
            </w:r>
          </w:p>
        </w:tc>
        <w:tc>
          <w:tcPr>
            <w:tcW w:w="3984" w:type="dxa"/>
            <w:tcBorders>
              <w:top w:val="single" w:sz="4" w:space="0" w:color="auto"/>
              <w:left w:val="single" w:sz="4" w:space="0" w:color="auto"/>
              <w:bottom w:val="nil"/>
              <w:right w:val="single" w:sz="4" w:space="0" w:color="auto"/>
            </w:tcBorders>
            <w:shd w:val="clear" w:color="auto" w:fill="FFFFFF"/>
          </w:tcPr>
          <w:p w14:paraId="6491BFAE" w14:textId="77777777" w:rsidR="00DE7B8C" w:rsidRPr="00920F9B" w:rsidRDefault="00DE7B8C" w:rsidP="008F48C2">
            <w:pPr>
              <w:pStyle w:val="28"/>
              <w:framePr w:w="11514" w:wrap="notBeside" w:vAnchor="text" w:hAnchor="text" w:xAlign="center" w:y="1"/>
              <w:shd w:val="clear" w:color="auto" w:fill="auto"/>
              <w:spacing w:after="0" w:line="276" w:lineRule="auto"/>
              <w:ind w:left="116" w:right="132"/>
              <w:jc w:val="left"/>
              <w:rPr>
                <w:rStyle w:val="120"/>
                <w:rFonts w:ascii="Times New Roman" w:hAnsi="Times New Roman"/>
                <w:sz w:val="20"/>
                <w:szCs w:val="20"/>
              </w:rPr>
            </w:pPr>
          </w:p>
          <w:p w14:paraId="46736D6C" w14:textId="77777777" w:rsidR="00DE7B8C" w:rsidRPr="00920F9B" w:rsidRDefault="00DE7B8C" w:rsidP="008F48C2">
            <w:pPr>
              <w:pStyle w:val="28"/>
              <w:framePr w:w="11514" w:wrap="notBeside" w:vAnchor="text" w:hAnchor="text" w:xAlign="center" w:y="1"/>
              <w:shd w:val="clear" w:color="auto" w:fill="auto"/>
              <w:spacing w:after="0" w:line="276" w:lineRule="auto"/>
              <w:ind w:left="116" w:right="132"/>
              <w:jc w:val="left"/>
              <w:rPr>
                <w:rStyle w:val="120"/>
                <w:rFonts w:ascii="Times New Roman" w:hAnsi="Times New Roman"/>
                <w:sz w:val="20"/>
                <w:szCs w:val="20"/>
              </w:rPr>
            </w:pPr>
          </w:p>
          <w:p w14:paraId="5539A1B3" w14:textId="77777777" w:rsidR="00DE7B8C" w:rsidRPr="00920F9B" w:rsidRDefault="00DE7B8C" w:rsidP="008F48C2">
            <w:pPr>
              <w:pStyle w:val="28"/>
              <w:framePr w:w="11514" w:wrap="notBeside" w:vAnchor="text" w:hAnchor="text" w:xAlign="center" w:y="1"/>
              <w:shd w:val="clear" w:color="auto" w:fill="auto"/>
              <w:spacing w:after="0" w:line="276" w:lineRule="auto"/>
              <w:ind w:left="116" w:right="132"/>
              <w:jc w:val="left"/>
              <w:rPr>
                <w:rFonts w:ascii="Times New Roman" w:hAnsi="Times New Roman" w:cs="Times New Roman"/>
                <w:sz w:val="20"/>
                <w:szCs w:val="20"/>
                <w:lang w:val="uk-UA"/>
              </w:rPr>
            </w:pPr>
            <w:r w:rsidRPr="00920F9B">
              <w:rPr>
                <w:rStyle w:val="120"/>
                <w:rFonts w:ascii="Times New Roman" w:hAnsi="Times New Roman"/>
                <w:sz w:val="20"/>
                <w:szCs w:val="20"/>
              </w:rPr>
              <w:t>0,5</w:t>
            </w:r>
          </w:p>
          <w:p w14:paraId="1EFD2539" w14:textId="77777777" w:rsidR="00DE7B8C" w:rsidRPr="00920F9B" w:rsidRDefault="00DE7B8C" w:rsidP="008F48C2">
            <w:pPr>
              <w:pStyle w:val="28"/>
              <w:framePr w:w="11514" w:wrap="notBeside" w:vAnchor="text" w:hAnchor="text" w:xAlign="center" w:y="1"/>
              <w:shd w:val="clear" w:color="auto" w:fill="auto"/>
              <w:spacing w:after="0" w:line="276" w:lineRule="auto"/>
              <w:ind w:left="116" w:right="132"/>
              <w:jc w:val="left"/>
              <w:rPr>
                <w:rFonts w:ascii="Times New Roman" w:hAnsi="Times New Roman" w:cs="Times New Roman"/>
                <w:sz w:val="20"/>
                <w:szCs w:val="20"/>
                <w:lang w:val="uk-UA"/>
              </w:rPr>
            </w:pPr>
            <w:r w:rsidRPr="00920F9B">
              <w:rPr>
                <w:rStyle w:val="120"/>
                <w:rFonts w:ascii="Times New Roman" w:hAnsi="Times New Roman"/>
                <w:sz w:val="20"/>
                <w:szCs w:val="20"/>
              </w:rPr>
              <w:t>0,2</w:t>
            </w:r>
          </w:p>
        </w:tc>
      </w:tr>
      <w:tr w:rsidR="00DE7B8C" w:rsidRPr="00920F9B" w14:paraId="55E113A9" w14:textId="77777777" w:rsidTr="008F48C2">
        <w:trPr>
          <w:trHeight w:hRule="exact" w:val="1132"/>
          <w:jc w:val="center"/>
        </w:trPr>
        <w:tc>
          <w:tcPr>
            <w:tcW w:w="5513" w:type="dxa"/>
            <w:tcBorders>
              <w:top w:val="single" w:sz="4" w:space="0" w:color="auto"/>
              <w:left w:val="single" w:sz="4" w:space="0" w:color="auto"/>
              <w:bottom w:val="single" w:sz="4" w:space="0" w:color="auto"/>
              <w:right w:val="nil"/>
            </w:tcBorders>
            <w:shd w:val="clear" w:color="auto" w:fill="FFFFFF"/>
          </w:tcPr>
          <w:p w14:paraId="7017ACF4" w14:textId="77777777" w:rsidR="00DE7B8C" w:rsidRPr="00920F9B" w:rsidRDefault="00DE7B8C" w:rsidP="008F48C2">
            <w:pPr>
              <w:pStyle w:val="28"/>
              <w:framePr w:w="11514" w:wrap="notBeside" w:vAnchor="text" w:hAnchor="text" w:xAlign="center" w:y="1"/>
              <w:shd w:val="clear" w:color="auto" w:fill="auto"/>
              <w:spacing w:after="0" w:line="276" w:lineRule="auto"/>
              <w:ind w:left="116" w:right="132"/>
              <w:jc w:val="left"/>
              <w:rPr>
                <w:rStyle w:val="120"/>
                <w:rFonts w:ascii="Times New Roman" w:hAnsi="Times New Roman"/>
                <w:sz w:val="20"/>
                <w:szCs w:val="20"/>
              </w:rPr>
            </w:pPr>
            <w:r w:rsidRPr="00920F9B">
              <w:rPr>
                <w:rStyle w:val="120"/>
                <w:rFonts w:ascii="Times New Roman" w:hAnsi="Times New Roman"/>
                <w:sz w:val="20"/>
                <w:szCs w:val="20"/>
              </w:rPr>
              <w:t>Маса 1 м</w:t>
            </w:r>
            <w:r w:rsidRPr="00920F9B">
              <w:rPr>
                <w:rStyle w:val="120"/>
                <w:rFonts w:ascii="Times New Roman" w:hAnsi="Times New Roman"/>
                <w:sz w:val="20"/>
                <w:szCs w:val="20"/>
                <w:vertAlign w:val="superscript"/>
              </w:rPr>
              <w:t>2</w:t>
            </w:r>
            <w:r w:rsidRPr="00920F9B">
              <w:rPr>
                <w:rStyle w:val="120"/>
                <w:rFonts w:ascii="Times New Roman" w:hAnsi="Times New Roman"/>
                <w:sz w:val="20"/>
                <w:szCs w:val="20"/>
              </w:rPr>
              <w:t xml:space="preserve"> системи теплоізоляції без вирівнюючого шару, кг, не більше: </w:t>
            </w:r>
          </w:p>
          <w:p w14:paraId="57531070" w14:textId="77777777" w:rsidR="00DE7B8C" w:rsidRPr="00920F9B" w:rsidRDefault="00DE7B8C" w:rsidP="008F48C2">
            <w:pPr>
              <w:pStyle w:val="28"/>
              <w:framePr w:w="11514" w:wrap="notBeside" w:vAnchor="text" w:hAnchor="text" w:xAlign="center" w:y="1"/>
              <w:shd w:val="clear" w:color="auto" w:fill="auto"/>
              <w:spacing w:after="0" w:line="276" w:lineRule="auto"/>
              <w:ind w:left="116" w:right="132"/>
              <w:jc w:val="left"/>
              <w:rPr>
                <w:rStyle w:val="120"/>
                <w:rFonts w:ascii="Times New Roman" w:hAnsi="Times New Roman"/>
                <w:sz w:val="20"/>
                <w:szCs w:val="20"/>
              </w:rPr>
            </w:pPr>
            <w:r w:rsidRPr="00920F9B">
              <w:rPr>
                <w:rStyle w:val="120"/>
                <w:rFonts w:ascii="Times New Roman" w:hAnsi="Times New Roman"/>
                <w:sz w:val="20"/>
                <w:szCs w:val="20"/>
              </w:rPr>
              <w:t xml:space="preserve">з органічним утеплювачем </w:t>
            </w:r>
          </w:p>
          <w:p w14:paraId="28AA8602" w14:textId="77777777" w:rsidR="00DE7B8C" w:rsidRPr="00920F9B" w:rsidRDefault="00DE7B8C" w:rsidP="008F48C2">
            <w:pPr>
              <w:pStyle w:val="28"/>
              <w:framePr w:w="11514" w:wrap="notBeside" w:vAnchor="text" w:hAnchor="text" w:xAlign="center" w:y="1"/>
              <w:shd w:val="clear" w:color="auto" w:fill="auto"/>
              <w:spacing w:after="0" w:line="276" w:lineRule="auto"/>
              <w:ind w:left="116" w:right="132"/>
              <w:jc w:val="left"/>
              <w:rPr>
                <w:rFonts w:ascii="Times New Roman" w:hAnsi="Times New Roman" w:cs="Times New Roman"/>
                <w:sz w:val="20"/>
                <w:szCs w:val="20"/>
                <w:lang w:val="uk-UA"/>
              </w:rPr>
            </w:pPr>
            <w:r w:rsidRPr="00920F9B">
              <w:rPr>
                <w:rStyle w:val="120"/>
                <w:rFonts w:ascii="Times New Roman" w:hAnsi="Times New Roman"/>
                <w:sz w:val="20"/>
                <w:szCs w:val="20"/>
              </w:rPr>
              <w:t>з мінеральним утеплювачем</w:t>
            </w:r>
          </w:p>
        </w:tc>
        <w:tc>
          <w:tcPr>
            <w:tcW w:w="3984" w:type="dxa"/>
            <w:tcBorders>
              <w:top w:val="single" w:sz="4" w:space="0" w:color="auto"/>
              <w:left w:val="single" w:sz="4" w:space="0" w:color="auto"/>
              <w:bottom w:val="single" w:sz="4" w:space="0" w:color="auto"/>
              <w:right w:val="single" w:sz="4" w:space="0" w:color="auto"/>
            </w:tcBorders>
            <w:shd w:val="clear" w:color="auto" w:fill="FFFFFF"/>
          </w:tcPr>
          <w:p w14:paraId="30E3D517" w14:textId="77777777" w:rsidR="00DE7B8C" w:rsidRPr="00920F9B" w:rsidRDefault="00DE7B8C" w:rsidP="008F48C2">
            <w:pPr>
              <w:pStyle w:val="28"/>
              <w:framePr w:w="11514" w:wrap="notBeside" w:vAnchor="text" w:hAnchor="text" w:xAlign="center" w:y="1"/>
              <w:shd w:val="clear" w:color="auto" w:fill="auto"/>
              <w:spacing w:after="0" w:line="276" w:lineRule="auto"/>
              <w:ind w:left="116" w:right="132"/>
              <w:jc w:val="left"/>
              <w:rPr>
                <w:rStyle w:val="120"/>
                <w:rFonts w:ascii="Times New Roman" w:hAnsi="Times New Roman"/>
                <w:sz w:val="20"/>
                <w:szCs w:val="20"/>
              </w:rPr>
            </w:pPr>
          </w:p>
          <w:p w14:paraId="2F72AF72" w14:textId="77777777" w:rsidR="00DE7B8C" w:rsidRPr="00920F9B" w:rsidRDefault="00DE7B8C" w:rsidP="008F48C2">
            <w:pPr>
              <w:pStyle w:val="28"/>
              <w:framePr w:w="11514" w:wrap="notBeside" w:vAnchor="text" w:hAnchor="text" w:xAlign="center" w:y="1"/>
              <w:shd w:val="clear" w:color="auto" w:fill="auto"/>
              <w:spacing w:after="0" w:line="276" w:lineRule="auto"/>
              <w:ind w:left="116" w:right="132"/>
              <w:jc w:val="left"/>
              <w:rPr>
                <w:rStyle w:val="120"/>
                <w:rFonts w:ascii="Times New Roman" w:hAnsi="Times New Roman"/>
                <w:sz w:val="20"/>
                <w:szCs w:val="20"/>
              </w:rPr>
            </w:pPr>
          </w:p>
          <w:p w14:paraId="5DC164F4" w14:textId="77777777" w:rsidR="00DE7B8C" w:rsidRPr="00920F9B" w:rsidRDefault="00DE7B8C" w:rsidP="008F48C2">
            <w:pPr>
              <w:pStyle w:val="28"/>
              <w:framePr w:w="11514" w:wrap="notBeside" w:vAnchor="text" w:hAnchor="text" w:xAlign="center" w:y="1"/>
              <w:shd w:val="clear" w:color="auto" w:fill="auto"/>
              <w:spacing w:after="0" w:line="276" w:lineRule="auto"/>
              <w:ind w:left="116" w:right="132"/>
              <w:jc w:val="left"/>
              <w:rPr>
                <w:rStyle w:val="120"/>
                <w:rFonts w:ascii="Times New Roman" w:hAnsi="Times New Roman"/>
                <w:sz w:val="20"/>
                <w:szCs w:val="20"/>
              </w:rPr>
            </w:pPr>
            <w:r w:rsidRPr="00920F9B">
              <w:rPr>
                <w:rStyle w:val="120"/>
                <w:rFonts w:ascii="Times New Roman" w:hAnsi="Times New Roman"/>
                <w:sz w:val="20"/>
                <w:szCs w:val="20"/>
              </w:rPr>
              <w:t>25</w:t>
            </w:r>
          </w:p>
          <w:p w14:paraId="5F4ADBDA" w14:textId="77777777" w:rsidR="00DE7B8C" w:rsidRPr="00920F9B" w:rsidRDefault="00DE7B8C" w:rsidP="008F48C2">
            <w:pPr>
              <w:pStyle w:val="28"/>
              <w:framePr w:w="11514" w:wrap="notBeside" w:vAnchor="text" w:hAnchor="text" w:xAlign="center" w:y="1"/>
              <w:shd w:val="clear" w:color="auto" w:fill="auto"/>
              <w:spacing w:after="0" w:line="276" w:lineRule="auto"/>
              <w:ind w:left="116" w:right="132"/>
              <w:jc w:val="left"/>
              <w:rPr>
                <w:rFonts w:ascii="Times New Roman" w:hAnsi="Times New Roman" w:cs="Times New Roman"/>
                <w:sz w:val="20"/>
                <w:szCs w:val="20"/>
                <w:lang w:val="uk-UA"/>
              </w:rPr>
            </w:pPr>
            <w:r w:rsidRPr="00920F9B">
              <w:rPr>
                <w:rStyle w:val="120"/>
                <w:rFonts w:ascii="Times New Roman" w:hAnsi="Times New Roman"/>
                <w:sz w:val="20"/>
                <w:szCs w:val="20"/>
              </w:rPr>
              <w:t>40</w:t>
            </w:r>
          </w:p>
        </w:tc>
      </w:tr>
    </w:tbl>
    <w:p w14:paraId="36BC0F97" w14:textId="77777777" w:rsidR="00DE7B8C" w:rsidRPr="00920F9B" w:rsidRDefault="00DE7B8C" w:rsidP="00DE7B8C">
      <w:pPr>
        <w:pStyle w:val="43"/>
        <w:shd w:val="clear" w:color="auto" w:fill="auto"/>
        <w:tabs>
          <w:tab w:val="left" w:pos="1052"/>
        </w:tabs>
        <w:spacing w:before="0" w:line="278" w:lineRule="exact"/>
        <w:ind w:right="40" w:firstLine="0"/>
        <w:jc w:val="left"/>
        <w:rPr>
          <w:rFonts w:ascii="Times New Roman" w:hAnsi="Times New Roman"/>
          <w:sz w:val="20"/>
          <w:szCs w:val="20"/>
          <w:lang w:val="uk-UA"/>
        </w:rPr>
      </w:pPr>
    </w:p>
    <w:p w14:paraId="67AEDB7C" w14:textId="77777777" w:rsidR="00DE7B8C" w:rsidRPr="00920F9B" w:rsidRDefault="00DE7B8C" w:rsidP="00DE7B8C">
      <w:pPr>
        <w:pStyle w:val="43"/>
        <w:keepNext/>
        <w:keepLines/>
        <w:widowControl/>
        <w:shd w:val="clear" w:color="auto" w:fill="auto"/>
        <w:tabs>
          <w:tab w:val="left" w:pos="260"/>
          <w:tab w:val="left" w:pos="1148"/>
        </w:tabs>
        <w:spacing w:before="0" w:line="278" w:lineRule="exact"/>
        <w:ind w:right="40" w:firstLine="0"/>
        <w:jc w:val="left"/>
        <w:rPr>
          <w:rFonts w:ascii="Times New Roman" w:hAnsi="Times New Roman"/>
          <w:sz w:val="20"/>
          <w:szCs w:val="20"/>
          <w:lang w:val="uk-UA"/>
        </w:rPr>
      </w:pPr>
      <w:r w:rsidRPr="00920F9B">
        <w:rPr>
          <w:rFonts w:ascii="Times New Roman" w:hAnsi="Times New Roman"/>
          <w:b/>
          <w:sz w:val="20"/>
          <w:szCs w:val="20"/>
          <w:lang w:val="uk-UA"/>
        </w:rPr>
        <w:lastRenderedPageBreak/>
        <w:t>Технічні вимоги до матеріалу теплоізоляційного шару</w:t>
      </w:r>
    </w:p>
    <w:tbl>
      <w:tblPr>
        <w:tblW w:w="0" w:type="auto"/>
        <w:jc w:val="center"/>
        <w:tblLayout w:type="fixed"/>
        <w:tblCellMar>
          <w:left w:w="10" w:type="dxa"/>
          <w:right w:w="10" w:type="dxa"/>
        </w:tblCellMar>
        <w:tblLook w:val="00A0" w:firstRow="1" w:lastRow="0" w:firstColumn="1" w:lastColumn="0" w:noHBand="0" w:noVBand="0"/>
      </w:tblPr>
      <w:tblGrid>
        <w:gridCol w:w="5887"/>
        <w:gridCol w:w="3605"/>
      </w:tblGrid>
      <w:tr w:rsidR="00DE7B8C" w:rsidRPr="00920F9B" w14:paraId="2690CECE" w14:textId="77777777" w:rsidTr="008F48C2">
        <w:trPr>
          <w:trHeight w:hRule="exact" w:val="436"/>
          <w:jc w:val="center"/>
        </w:trPr>
        <w:tc>
          <w:tcPr>
            <w:tcW w:w="5887" w:type="dxa"/>
            <w:tcBorders>
              <w:top w:val="single" w:sz="4" w:space="0" w:color="auto"/>
              <w:left w:val="single" w:sz="4" w:space="0" w:color="auto"/>
              <w:bottom w:val="nil"/>
              <w:right w:val="nil"/>
            </w:tcBorders>
            <w:shd w:val="clear" w:color="auto" w:fill="FFFFFF"/>
          </w:tcPr>
          <w:p w14:paraId="3A2716C3" w14:textId="77777777" w:rsidR="00DE7B8C" w:rsidRPr="00920F9B" w:rsidRDefault="00DE7B8C" w:rsidP="008F48C2">
            <w:pPr>
              <w:pStyle w:val="28"/>
              <w:keepNext/>
              <w:keepLines/>
              <w:framePr w:w="11514" w:wrap="notBeside" w:vAnchor="text" w:hAnchor="text" w:xAlign="center" w:y="1"/>
              <w:widowControl/>
              <w:shd w:val="clear" w:color="auto" w:fill="auto"/>
              <w:spacing w:after="0" w:line="250" w:lineRule="exact"/>
              <w:ind w:left="113" w:right="84"/>
              <w:jc w:val="left"/>
              <w:rPr>
                <w:rFonts w:ascii="Times New Roman" w:hAnsi="Times New Roman" w:cs="Times New Roman"/>
                <w:sz w:val="20"/>
                <w:szCs w:val="20"/>
                <w:lang w:val="uk-UA"/>
              </w:rPr>
            </w:pPr>
            <w:r w:rsidRPr="00920F9B">
              <w:rPr>
                <w:rStyle w:val="120"/>
                <w:rFonts w:ascii="Times New Roman" w:hAnsi="Times New Roman"/>
                <w:sz w:val="20"/>
                <w:szCs w:val="20"/>
              </w:rPr>
              <w:t>Найменування показника</w:t>
            </w:r>
          </w:p>
        </w:tc>
        <w:tc>
          <w:tcPr>
            <w:tcW w:w="3605" w:type="dxa"/>
            <w:tcBorders>
              <w:top w:val="single" w:sz="4" w:space="0" w:color="auto"/>
              <w:left w:val="single" w:sz="4" w:space="0" w:color="auto"/>
              <w:bottom w:val="nil"/>
              <w:right w:val="single" w:sz="4" w:space="0" w:color="auto"/>
            </w:tcBorders>
            <w:shd w:val="clear" w:color="auto" w:fill="FFFFFF"/>
            <w:vAlign w:val="center"/>
          </w:tcPr>
          <w:p w14:paraId="08A11434" w14:textId="77777777" w:rsidR="00DE7B8C" w:rsidRPr="00920F9B" w:rsidRDefault="00DE7B8C" w:rsidP="008F48C2">
            <w:pPr>
              <w:pStyle w:val="28"/>
              <w:keepNext/>
              <w:keepLines/>
              <w:framePr w:w="11514" w:wrap="notBeside" w:vAnchor="text" w:hAnchor="text" w:xAlign="center" w:y="1"/>
              <w:widowControl/>
              <w:shd w:val="clear" w:color="auto" w:fill="auto"/>
              <w:spacing w:after="0" w:line="250" w:lineRule="exact"/>
              <w:ind w:left="113" w:right="84"/>
              <w:jc w:val="left"/>
              <w:rPr>
                <w:rFonts w:ascii="Times New Roman" w:hAnsi="Times New Roman" w:cs="Times New Roman"/>
                <w:sz w:val="20"/>
                <w:szCs w:val="20"/>
                <w:lang w:val="uk-UA"/>
              </w:rPr>
            </w:pPr>
            <w:r w:rsidRPr="00920F9B">
              <w:rPr>
                <w:rStyle w:val="120"/>
                <w:rFonts w:ascii="Times New Roman" w:hAnsi="Times New Roman"/>
                <w:sz w:val="20"/>
                <w:szCs w:val="20"/>
              </w:rPr>
              <w:t>Значення показника</w:t>
            </w:r>
          </w:p>
        </w:tc>
      </w:tr>
      <w:tr w:rsidR="00DE7B8C" w:rsidRPr="00920F9B" w14:paraId="4C505092" w14:textId="77777777" w:rsidTr="008F48C2">
        <w:trPr>
          <w:trHeight w:hRule="exact" w:val="831"/>
          <w:jc w:val="center"/>
        </w:trPr>
        <w:tc>
          <w:tcPr>
            <w:tcW w:w="5887" w:type="dxa"/>
            <w:tcBorders>
              <w:top w:val="single" w:sz="4" w:space="0" w:color="auto"/>
              <w:left w:val="single" w:sz="4" w:space="0" w:color="auto"/>
              <w:bottom w:val="nil"/>
              <w:right w:val="nil"/>
            </w:tcBorders>
            <w:shd w:val="clear" w:color="auto" w:fill="FFFFFF"/>
          </w:tcPr>
          <w:p w14:paraId="1C5A8C5B" w14:textId="77777777" w:rsidR="00DE7B8C" w:rsidRPr="00920F9B" w:rsidRDefault="00DE7B8C" w:rsidP="008F48C2">
            <w:pPr>
              <w:pStyle w:val="28"/>
              <w:framePr w:w="11514" w:wrap="notBeside" w:vAnchor="text" w:hAnchor="text" w:xAlign="center" w:y="1"/>
              <w:shd w:val="clear" w:color="auto" w:fill="auto"/>
              <w:spacing w:after="0" w:line="366" w:lineRule="exact"/>
              <w:ind w:left="113" w:right="84"/>
              <w:jc w:val="left"/>
              <w:rPr>
                <w:rFonts w:ascii="Times New Roman" w:hAnsi="Times New Roman" w:cs="Times New Roman"/>
                <w:sz w:val="20"/>
                <w:szCs w:val="20"/>
                <w:lang w:val="uk-UA"/>
              </w:rPr>
            </w:pPr>
            <w:r w:rsidRPr="00E44015">
              <w:rPr>
                <w:rStyle w:val="Exact"/>
                <w:rFonts w:ascii="Times New Roman" w:hAnsi="Times New Roman" w:cs="Times New Roman"/>
                <w:sz w:val="20"/>
                <w:szCs w:val="20"/>
                <w:lang w:val="uk-UA"/>
              </w:rPr>
              <w:t>Межа міцності при розтягуван</w:t>
            </w:r>
            <w:r w:rsidRPr="00E44015">
              <w:rPr>
                <w:rStyle w:val="Exact"/>
                <w:rFonts w:ascii="Times New Roman" w:hAnsi="Times New Roman" w:cs="Times New Roman"/>
                <w:sz w:val="20"/>
                <w:szCs w:val="20"/>
                <w:lang w:val="uk-UA"/>
              </w:rPr>
              <w:softHyphen/>
              <w:t>ні в напрямку, перпендикуляр</w:t>
            </w:r>
            <w:r w:rsidRPr="00E44015">
              <w:rPr>
                <w:rStyle w:val="Exact"/>
                <w:rFonts w:ascii="Times New Roman" w:hAnsi="Times New Roman" w:cs="Times New Roman"/>
                <w:sz w:val="20"/>
                <w:szCs w:val="20"/>
                <w:lang w:val="uk-UA"/>
              </w:rPr>
              <w:softHyphen/>
              <w:t>ному плиті, МПа, не менше:</w:t>
            </w:r>
          </w:p>
          <w:p w14:paraId="58C73887" w14:textId="77777777" w:rsidR="00DE7B8C" w:rsidRPr="00920F9B" w:rsidRDefault="00DE7B8C" w:rsidP="008F48C2">
            <w:pPr>
              <w:pStyle w:val="28"/>
              <w:framePr w:w="11514" w:wrap="notBeside" w:vAnchor="text" w:hAnchor="text" w:xAlign="center" w:y="1"/>
              <w:shd w:val="clear" w:color="auto" w:fill="auto"/>
              <w:spacing w:after="0" w:line="318" w:lineRule="exact"/>
              <w:ind w:left="113" w:right="84"/>
              <w:jc w:val="left"/>
              <w:rPr>
                <w:rFonts w:ascii="Times New Roman" w:hAnsi="Times New Roman" w:cs="Times New Roman"/>
                <w:sz w:val="20"/>
                <w:szCs w:val="20"/>
                <w:lang w:val="uk-UA"/>
              </w:rPr>
            </w:pPr>
          </w:p>
        </w:tc>
        <w:tc>
          <w:tcPr>
            <w:tcW w:w="3605" w:type="dxa"/>
            <w:tcBorders>
              <w:top w:val="single" w:sz="4" w:space="0" w:color="auto"/>
              <w:left w:val="single" w:sz="4" w:space="0" w:color="auto"/>
              <w:bottom w:val="nil"/>
              <w:right w:val="single" w:sz="4" w:space="0" w:color="auto"/>
            </w:tcBorders>
            <w:shd w:val="clear" w:color="auto" w:fill="FFFFFF"/>
          </w:tcPr>
          <w:p w14:paraId="6DD07918" w14:textId="77777777" w:rsidR="00DE7B8C" w:rsidRPr="00920F9B" w:rsidRDefault="00DE7B8C" w:rsidP="008F48C2">
            <w:pPr>
              <w:framePr w:w="11514" w:wrap="notBeside" w:vAnchor="text" w:hAnchor="text" w:xAlign="center" w:y="1"/>
              <w:spacing w:line="372" w:lineRule="exact"/>
              <w:ind w:left="113" w:right="84"/>
              <w:rPr>
                <w:rFonts w:ascii="Times New Roman" w:hAnsi="Times New Roman"/>
                <w:sz w:val="20"/>
                <w:szCs w:val="20"/>
              </w:rPr>
            </w:pPr>
            <w:r w:rsidRPr="00920F9B">
              <w:rPr>
                <w:rStyle w:val="411pt"/>
                <w:rFonts w:ascii="Times New Roman" w:hAnsi="Times New Roman" w:cs="Times New Roman"/>
                <w:bCs/>
                <w:sz w:val="20"/>
                <w:szCs w:val="20"/>
              </w:rPr>
              <w:t xml:space="preserve">0,015 </w:t>
            </w:r>
            <w:r w:rsidRPr="00920F9B">
              <w:rPr>
                <w:rStyle w:val="411pt"/>
                <w:rFonts w:ascii="Times New Roman" w:hAnsi="Times New Roman" w:cs="Times New Roman"/>
                <w:sz w:val="20"/>
                <w:szCs w:val="20"/>
              </w:rPr>
              <w:t xml:space="preserve">для плит, що </w:t>
            </w:r>
            <w:r w:rsidRPr="00E44015">
              <w:rPr>
                <w:rStyle w:val="4Exact"/>
                <w:rFonts w:ascii="Times New Roman" w:eastAsia="Arial" w:hAnsi="Times New Roman" w:cs="Times New Roman"/>
                <w:sz w:val="20"/>
                <w:szCs w:val="20"/>
              </w:rPr>
              <w:t xml:space="preserve">закріплюються за </w:t>
            </w:r>
            <w:r w:rsidRPr="00920F9B">
              <w:rPr>
                <w:rStyle w:val="411pt"/>
                <w:rFonts w:ascii="Times New Roman" w:hAnsi="Times New Roman" w:cs="Times New Roman"/>
                <w:sz w:val="20"/>
                <w:szCs w:val="20"/>
              </w:rPr>
              <w:t xml:space="preserve">допомогою </w:t>
            </w:r>
            <w:r w:rsidRPr="00E44015">
              <w:rPr>
                <w:rStyle w:val="4Exact"/>
                <w:rFonts w:ascii="Times New Roman" w:eastAsia="Arial" w:hAnsi="Times New Roman" w:cs="Times New Roman"/>
                <w:sz w:val="20"/>
                <w:szCs w:val="20"/>
              </w:rPr>
              <w:t xml:space="preserve">клею </w:t>
            </w:r>
            <w:r w:rsidRPr="00920F9B">
              <w:rPr>
                <w:rStyle w:val="411pt"/>
                <w:rFonts w:ascii="Times New Roman" w:hAnsi="Times New Roman" w:cs="Times New Roman"/>
                <w:sz w:val="20"/>
                <w:szCs w:val="20"/>
              </w:rPr>
              <w:t xml:space="preserve">та </w:t>
            </w:r>
            <w:r w:rsidRPr="00E44015">
              <w:rPr>
                <w:rStyle w:val="4Exact"/>
                <w:rFonts w:ascii="Times New Roman" w:eastAsia="Arial" w:hAnsi="Times New Roman" w:cs="Times New Roman"/>
                <w:sz w:val="20"/>
                <w:szCs w:val="20"/>
              </w:rPr>
              <w:t>дюбелів</w:t>
            </w:r>
          </w:p>
          <w:p w14:paraId="71C276B1" w14:textId="77777777" w:rsidR="00DE7B8C" w:rsidRPr="00920F9B" w:rsidRDefault="00DE7B8C" w:rsidP="008F48C2">
            <w:pPr>
              <w:pStyle w:val="28"/>
              <w:framePr w:w="11514" w:wrap="notBeside" w:vAnchor="text" w:hAnchor="text" w:xAlign="center" w:y="1"/>
              <w:shd w:val="clear" w:color="auto" w:fill="auto"/>
              <w:spacing w:after="0" w:line="318" w:lineRule="exact"/>
              <w:ind w:left="113" w:right="84"/>
              <w:jc w:val="left"/>
              <w:rPr>
                <w:rFonts w:ascii="Times New Roman" w:hAnsi="Times New Roman" w:cs="Times New Roman"/>
                <w:sz w:val="20"/>
                <w:szCs w:val="20"/>
                <w:lang w:val="uk-UA"/>
              </w:rPr>
            </w:pPr>
          </w:p>
        </w:tc>
      </w:tr>
      <w:tr w:rsidR="00DE7B8C" w:rsidRPr="00920F9B" w14:paraId="4F32CB10" w14:textId="77777777" w:rsidTr="008F48C2">
        <w:trPr>
          <w:trHeight w:hRule="exact" w:val="679"/>
          <w:jc w:val="center"/>
        </w:trPr>
        <w:tc>
          <w:tcPr>
            <w:tcW w:w="5887" w:type="dxa"/>
            <w:tcBorders>
              <w:top w:val="single" w:sz="4" w:space="0" w:color="auto"/>
              <w:left w:val="single" w:sz="4" w:space="0" w:color="auto"/>
              <w:bottom w:val="nil"/>
              <w:right w:val="nil"/>
            </w:tcBorders>
            <w:shd w:val="clear" w:color="auto" w:fill="FFFFFF"/>
          </w:tcPr>
          <w:p w14:paraId="402FDD03" w14:textId="77777777" w:rsidR="00DE7B8C" w:rsidRPr="00920F9B" w:rsidRDefault="00DE7B8C" w:rsidP="008F48C2">
            <w:pPr>
              <w:pStyle w:val="28"/>
              <w:framePr w:w="11514" w:wrap="notBeside" w:vAnchor="text" w:hAnchor="text" w:xAlign="center" w:y="1"/>
              <w:shd w:val="clear" w:color="auto" w:fill="auto"/>
              <w:spacing w:after="0" w:line="366" w:lineRule="exact"/>
              <w:ind w:left="113" w:right="84"/>
              <w:jc w:val="left"/>
              <w:rPr>
                <w:rFonts w:ascii="Times New Roman" w:hAnsi="Times New Roman" w:cs="Times New Roman"/>
                <w:sz w:val="20"/>
                <w:szCs w:val="20"/>
                <w:lang w:val="uk-UA"/>
              </w:rPr>
            </w:pPr>
            <w:r w:rsidRPr="00E44015">
              <w:rPr>
                <w:rStyle w:val="Exact"/>
                <w:rFonts w:ascii="Times New Roman" w:hAnsi="Times New Roman" w:cs="Times New Roman"/>
                <w:sz w:val="20"/>
                <w:szCs w:val="20"/>
                <w:lang w:val="uk-UA"/>
              </w:rPr>
              <w:t>Міцність на стиснення при 10% деформації, МПа, не менше</w:t>
            </w:r>
          </w:p>
          <w:p w14:paraId="073E8C1E" w14:textId="77777777" w:rsidR="00DE7B8C" w:rsidRPr="00920F9B" w:rsidRDefault="00DE7B8C" w:rsidP="008F48C2">
            <w:pPr>
              <w:pStyle w:val="28"/>
              <w:framePr w:w="11514" w:wrap="notBeside" w:vAnchor="text" w:hAnchor="text" w:xAlign="center" w:y="1"/>
              <w:shd w:val="clear" w:color="auto" w:fill="auto"/>
              <w:spacing w:after="0" w:line="330" w:lineRule="exact"/>
              <w:ind w:left="113" w:right="84"/>
              <w:jc w:val="left"/>
              <w:rPr>
                <w:rFonts w:ascii="Times New Roman" w:hAnsi="Times New Roman" w:cs="Times New Roman"/>
                <w:sz w:val="20"/>
                <w:szCs w:val="20"/>
                <w:lang w:val="uk-UA"/>
              </w:rPr>
            </w:pPr>
          </w:p>
        </w:tc>
        <w:tc>
          <w:tcPr>
            <w:tcW w:w="3605" w:type="dxa"/>
            <w:tcBorders>
              <w:top w:val="single" w:sz="4" w:space="0" w:color="auto"/>
              <w:left w:val="single" w:sz="4" w:space="0" w:color="auto"/>
              <w:bottom w:val="nil"/>
              <w:right w:val="single" w:sz="4" w:space="0" w:color="auto"/>
            </w:tcBorders>
            <w:shd w:val="clear" w:color="auto" w:fill="FFFFFF"/>
          </w:tcPr>
          <w:p w14:paraId="05920E14" w14:textId="77777777" w:rsidR="00DE7B8C" w:rsidRPr="00920F9B" w:rsidRDefault="00DE7B8C" w:rsidP="008F48C2">
            <w:pPr>
              <w:pStyle w:val="28"/>
              <w:framePr w:w="11514" w:wrap="notBeside" w:vAnchor="text" w:hAnchor="text" w:xAlign="center" w:y="1"/>
              <w:shd w:val="clear" w:color="auto" w:fill="auto"/>
              <w:spacing w:before="120" w:after="0" w:line="250" w:lineRule="exact"/>
              <w:ind w:left="113" w:right="84"/>
              <w:jc w:val="left"/>
              <w:rPr>
                <w:rFonts w:ascii="Times New Roman" w:hAnsi="Times New Roman" w:cs="Times New Roman"/>
                <w:sz w:val="20"/>
                <w:szCs w:val="20"/>
                <w:lang w:val="uk-UA"/>
              </w:rPr>
            </w:pPr>
            <w:r w:rsidRPr="00920F9B">
              <w:rPr>
                <w:rFonts w:ascii="Times New Roman" w:hAnsi="Times New Roman" w:cs="Times New Roman"/>
                <w:sz w:val="20"/>
                <w:szCs w:val="20"/>
                <w:lang w:val="uk-UA"/>
              </w:rPr>
              <w:t>0,04</w:t>
            </w:r>
          </w:p>
        </w:tc>
      </w:tr>
      <w:tr w:rsidR="00DE7B8C" w:rsidRPr="00920F9B" w14:paraId="4BC8B841" w14:textId="77777777" w:rsidTr="008F48C2">
        <w:trPr>
          <w:trHeight w:hRule="exact" w:val="475"/>
          <w:jc w:val="center"/>
        </w:trPr>
        <w:tc>
          <w:tcPr>
            <w:tcW w:w="5887" w:type="dxa"/>
            <w:tcBorders>
              <w:top w:val="single" w:sz="4" w:space="0" w:color="auto"/>
              <w:left w:val="single" w:sz="4" w:space="0" w:color="auto"/>
              <w:bottom w:val="nil"/>
              <w:right w:val="nil"/>
            </w:tcBorders>
            <w:shd w:val="clear" w:color="auto" w:fill="FFFFFF"/>
          </w:tcPr>
          <w:p w14:paraId="6AA50EAF" w14:textId="77777777" w:rsidR="00DE7B8C" w:rsidRPr="00920F9B" w:rsidRDefault="00DE7B8C" w:rsidP="008F48C2">
            <w:pPr>
              <w:pStyle w:val="28"/>
              <w:framePr w:w="11514" w:wrap="notBeside" w:vAnchor="text" w:hAnchor="text" w:xAlign="center" w:y="1"/>
              <w:shd w:val="clear" w:color="auto" w:fill="auto"/>
              <w:spacing w:after="0" w:line="372" w:lineRule="exact"/>
              <w:ind w:left="113" w:right="84"/>
              <w:jc w:val="left"/>
              <w:rPr>
                <w:rFonts w:ascii="Times New Roman" w:hAnsi="Times New Roman" w:cs="Times New Roman"/>
                <w:sz w:val="20"/>
                <w:szCs w:val="20"/>
                <w:lang w:val="uk-UA"/>
              </w:rPr>
            </w:pPr>
            <w:r w:rsidRPr="00E44015">
              <w:rPr>
                <w:rStyle w:val="Exact"/>
                <w:rFonts w:ascii="Times New Roman" w:hAnsi="Times New Roman" w:cs="Times New Roman"/>
                <w:sz w:val="20"/>
                <w:szCs w:val="20"/>
                <w:lang w:val="uk-UA"/>
              </w:rPr>
              <w:t>Те ж саме, після сорбційного зволоження, МПа, не менше</w:t>
            </w:r>
          </w:p>
          <w:p w14:paraId="593142AA" w14:textId="77777777" w:rsidR="00DE7B8C" w:rsidRPr="00920F9B" w:rsidRDefault="00DE7B8C" w:rsidP="008F48C2">
            <w:pPr>
              <w:pStyle w:val="28"/>
              <w:framePr w:w="11514" w:wrap="notBeside" w:vAnchor="text" w:hAnchor="text" w:xAlign="center" w:y="1"/>
              <w:shd w:val="clear" w:color="auto" w:fill="auto"/>
              <w:spacing w:before="300" w:after="0" w:line="330" w:lineRule="exact"/>
              <w:ind w:left="113" w:right="84"/>
              <w:jc w:val="left"/>
              <w:rPr>
                <w:rFonts w:ascii="Times New Roman" w:hAnsi="Times New Roman" w:cs="Times New Roman"/>
                <w:sz w:val="20"/>
                <w:szCs w:val="20"/>
                <w:lang w:val="uk-UA"/>
              </w:rPr>
            </w:pPr>
          </w:p>
        </w:tc>
        <w:tc>
          <w:tcPr>
            <w:tcW w:w="3605" w:type="dxa"/>
            <w:tcBorders>
              <w:top w:val="single" w:sz="4" w:space="0" w:color="auto"/>
              <w:left w:val="single" w:sz="4" w:space="0" w:color="auto"/>
              <w:bottom w:val="nil"/>
              <w:right w:val="single" w:sz="4" w:space="0" w:color="auto"/>
            </w:tcBorders>
            <w:shd w:val="clear" w:color="auto" w:fill="FFFFFF"/>
          </w:tcPr>
          <w:p w14:paraId="51D74D99" w14:textId="77777777" w:rsidR="00DE7B8C" w:rsidRPr="00920F9B" w:rsidRDefault="00DE7B8C" w:rsidP="008F48C2">
            <w:pPr>
              <w:pStyle w:val="28"/>
              <w:framePr w:w="11514" w:wrap="notBeside" w:vAnchor="text" w:hAnchor="text" w:xAlign="center" w:y="1"/>
              <w:shd w:val="clear" w:color="auto" w:fill="auto"/>
              <w:spacing w:before="120" w:after="0" w:line="250" w:lineRule="exact"/>
              <w:ind w:left="113" w:right="84"/>
              <w:jc w:val="left"/>
              <w:rPr>
                <w:rFonts w:ascii="Times New Roman" w:hAnsi="Times New Roman" w:cs="Times New Roman"/>
                <w:sz w:val="20"/>
                <w:szCs w:val="20"/>
                <w:lang w:val="uk-UA"/>
              </w:rPr>
            </w:pPr>
            <w:r w:rsidRPr="00920F9B">
              <w:rPr>
                <w:rFonts w:ascii="Times New Roman" w:hAnsi="Times New Roman" w:cs="Times New Roman"/>
                <w:sz w:val="20"/>
                <w:szCs w:val="20"/>
                <w:lang w:val="uk-UA"/>
              </w:rPr>
              <w:t>0,035</w:t>
            </w:r>
          </w:p>
        </w:tc>
      </w:tr>
      <w:tr w:rsidR="00DE7B8C" w:rsidRPr="00920F9B" w14:paraId="13A51063" w14:textId="77777777" w:rsidTr="008F48C2">
        <w:trPr>
          <w:trHeight w:hRule="exact" w:val="1719"/>
          <w:jc w:val="center"/>
        </w:trPr>
        <w:tc>
          <w:tcPr>
            <w:tcW w:w="5887" w:type="dxa"/>
            <w:tcBorders>
              <w:top w:val="single" w:sz="4" w:space="0" w:color="auto"/>
              <w:left w:val="single" w:sz="4" w:space="0" w:color="auto"/>
              <w:bottom w:val="nil"/>
              <w:right w:val="nil"/>
            </w:tcBorders>
            <w:shd w:val="clear" w:color="auto" w:fill="FFFFFF"/>
          </w:tcPr>
          <w:p w14:paraId="6E516F00" w14:textId="77777777" w:rsidR="00DE7B8C" w:rsidRPr="00E44015" w:rsidRDefault="00DE7B8C" w:rsidP="008F48C2">
            <w:pPr>
              <w:pStyle w:val="28"/>
              <w:framePr w:w="11514" w:wrap="notBeside" w:vAnchor="text" w:hAnchor="text" w:xAlign="center" w:y="1"/>
              <w:shd w:val="clear" w:color="auto" w:fill="auto"/>
              <w:spacing w:after="0" w:line="366" w:lineRule="exact"/>
              <w:ind w:left="113" w:right="84"/>
              <w:jc w:val="left"/>
              <w:rPr>
                <w:rStyle w:val="Exact"/>
                <w:rFonts w:ascii="Times New Roman" w:hAnsi="Times New Roman" w:cs="Times New Roman"/>
                <w:sz w:val="20"/>
                <w:szCs w:val="20"/>
                <w:lang w:val="uk-UA"/>
              </w:rPr>
            </w:pPr>
            <w:r w:rsidRPr="00E44015">
              <w:rPr>
                <w:rStyle w:val="Exact"/>
                <w:rFonts w:ascii="Times New Roman" w:hAnsi="Times New Roman" w:cs="Times New Roman"/>
                <w:sz w:val="20"/>
                <w:szCs w:val="20"/>
                <w:lang w:val="uk-UA"/>
              </w:rPr>
              <w:t>Теплопровідність за умов експлуатації А та Б згідно з ДБН В.2.6.-31:2006, Вт/(м.К), не більше:</w:t>
            </w:r>
          </w:p>
          <w:p w14:paraId="451C4797" w14:textId="77777777" w:rsidR="00DE7B8C" w:rsidRPr="00E44015" w:rsidRDefault="00DE7B8C" w:rsidP="008F48C2">
            <w:pPr>
              <w:pStyle w:val="28"/>
              <w:framePr w:w="11514" w:wrap="notBeside" w:vAnchor="text" w:hAnchor="text" w:xAlign="center" w:y="1"/>
              <w:shd w:val="clear" w:color="auto" w:fill="auto"/>
              <w:spacing w:after="0" w:line="366" w:lineRule="exact"/>
              <w:ind w:left="113" w:right="84"/>
              <w:jc w:val="left"/>
              <w:rPr>
                <w:rStyle w:val="Exact"/>
                <w:rFonts w:ascii="Times New Roman" w:hAnsi="Times New Roman" w:cs="Times New Roman"/>
                <w:sz w:val="20"/>
                <w:szCs w:val="20"/>
                <w:lang w:val="uk-UA"/>
              </w:rPr>
            </w:pPr>
            <w:r w:rsidRPr="00E44015">
              <w:rPr>
                <w:rStyle w:val="Exact"/>
                <w:rFonts w:ascii="Times New Roman" w:hAnsi="Times New Roman" w:cs="Times New Roman"/>
                <w:sz w:val="20"/>
                <w:szCs w:val="20"/>
                <w:lang w:val="uk-UA"/>
              </w:rPr>
              <w:t>А</w:t>
            </w:r>
          </w:p>
          <w:p w14:paraId="68F3379B" w14:textId="77777777" w:rsidR="00DE7B8C" w:rsidRPr="00920F9B" w:rsidRDefault="00DE7B8C" w:rsidP="008F48C2">
            <w:pPr>
              <w:pStyle w:val="28"/>
              <w:framePr w:w="11514" w:wrap="notBeside" w:vAnchor="text" w:hAnchor="text" w:xAlign="center" w:y="1"/>
              <w:shd w:val="clear" w:color="auto" w:fill="auto"/>
              <w:spacing w:after="0" w:line="366" w:lineRule="exact"/>
              <w:ind w:left="113" w:right="84"/>
              <w:jc w:val="left"/>
              <w:rPr>
                <w:rFonts w:ascii="Times New Roman" w:hAnsi="Times New Roman" w:cs="Times New Roman"/>
                <w:sz w:val="20"/>
                <w:szCs w:val="20"/>
                <w:lang w:val="uk-UA"/>
              </w:rPr>
            </w:pPr>
            <w:r w:rsidRPr="00E44015">
              <w:rPr>
                <w:rStyle w:val="Exact"/>
                <w:rFonts w:ascii="Times New Roman" w:hAnsi="Times New Roman" w:cs="Times New Roman"/>
                <w:sz w:val="20"/>
                <w:szCs w:val="20"/>
                <w:lang w:val="uk-UA"/>
              </w:rPr>
              <w:t>Б</w:t>
            </w:r>
          </w:p>
        </w:tc>
        <w:tc>
          <w:tcPr>
            <w:tcW w:w="3605" w:type="dxa"/>
            <w:tcBorders>
              <w:top w:val="single" w:sz="4" w:space="0" w:color="auto"/>
              <w:left w:val="single" w:sz="4" w:space="0" w:color="auto"/>
              <w:bottom w:val="nil"/>
              <w:right w:val="single" w:sz="4" w:space="0" w:color="auto"/>
            </w:tcBorders>
            <w:shd w:val="clear" w:color="auto" w:fill="FFFFFF"/>
          </w:tcPr>
          <w:p w14:paraId="55A927A6" w14:textId="77777777" w:rsidR="00DE7B8C" w:rsidRPr="00920F9B" w:rsidRDefault="00DE7B8C" w:rsidP="008F48C2">
            <w:pPr>
              <w:pStyle w:val="28"/>
              <w:framePr w:w="11514" w:wrap="notBeside" w:vAnchor="text" w:hAnchor="text" w:xAlign="center" w:y="1"/>
              <w:shd w:val="clear" w:color="auto" w:fill="auto"/>
              <w:spacing w:after="0" w:line="342" w:lineRule="exact"/>
              <w:ind w:left="113" w:right="84"/>
              <w:jc w:val="left"/>
              <w:rPr>
                <w:rFonts w:ascii="Times New Roman" w:hAnsi="Times New Roman" w:cs="Times New Roman"/>
                <w:sz w:val="20"/>
                <w:szCs w:val="20"/>
                <w:lang w:val="uk-UA"/>
              </w:rPr>
            </w:pPr>
          </w:p>
          <w:p w14:paraId="5562EC30" w14:textId="77777777" w:rsidR="00DE7B8C" w:rsidRPr="00920F9B" w:rsidRDefault="00DE7B8C" w:rsidP="008F48C2">
            <w:pPr>
              <w:pStyle w:val="28"/>
              <w:framePr w:w="11514" w:wrap="notBeside" w:vAnchor="text" w:hAnchor="text" w:xAlign="center" w:y="1"/>
              <w:shd w:val="clear" w:color="auto" w:fill="auto"/>
              <w:spacing w:after="0" w:line="342" w:lineRule="exact"/>
              <w:ind w:left="113" w:right="84"/>
              <w:jc w:val="left"/>
              <w:rPr>
                <w:rFonts w:ascii="Times New Roman" w:hAnsi="Times New Roman" w:cs="Times New Roman"/>
                <w:sz w:val="20"/>
                <w:szCs w:val="20"/>
                <w:lang w:val="uk-UA"/>
              </w:rPr>
            </w:pPr>
          </w:p>
          <w:p w14:paraId="4F0BC1F5" w14:textId="77777777" w:rsidR="00DE7B8C" w:rsidRPr="00920F9B" w:rsidRDefault="00DE7B8C" w:rsidP="008F48C2">
            <w:pPr>
              <w:pStyle w:val="28"/>
              <w:framePr w:w="11514" w:wrap="notBeside" w:vAnchor="text" w:hAnchor="text" w:xAlign="center" w:y="1"/>
              <w:shd w:val="clear" w:color="auto" w:fill="auto"/>
              <w:spacing w:after="0" w:line="342" w:lineRule="exact"/>
              <w:ind w:left="113" w:right="84"/>
              <w:jc w:val="left"/>
              <w:rPr>
                <w:rFonts w:ascii="Times New Roman" w:hAnsi="Times New Roman" w:cs="Times New Roman"/>
                <w:sz w:val="20"/>
                <w:szCs w:val="20"/>
                <w:lang w:val="uk-UA"/>
              </w:rPr>
            </w:pPr>
            <w:r w:rsidRPr="00920F9B">
              <w:rPr>
                <w:rFonts w:ascii="Times New Roman" w:hAnsi="Times New Roman" w:cs="Times New Roman"/>
                <w:sz w:val="20"/>
                <w:szCs w:val="20"/>
                <w:lang w:val="uk-UA"/>
              </w:rPr>
              <w:t>0,047</w:t>
            </w:r>
          </w:p>
          <w:p w14:paraId="111CA9A6" w14:textId="77777777" w:rsidR="00DE7B8C" w:rsidRPr="00920F9B" w:rsidRDefault="00DE7B8C" w:rsidP="008F48C2">
            <w:pPr>
              <w:pStyle w:val="28"/>
              <w:framePr w:w="11514" w:wrap="notBeside" w:vAnchor="text" w:hAnchor="text" w:xAlign="center" w:y="1"/>
              <w:shd w:val="clear" w:color="auto" w:fill="auto"/>
              <w:spacing w:after="0" w:line="342" w:lineRule="exact"/>
              <w:ind w:left="113" w:right="84"/>
              <w:jc w:val="left"/>
              <w:rPr>
                <w:rFonts w:ascii="Times New Roman" w:hAnsi="Times New Roman" w:cs="Times New Roman"/>
                <w:sz w:val="20"/>
                <w:szCs w:val="20"/>
                <w:lang w:val="uk-UA"/>
              </w:rPr>
            </w:pPr>
            <w:r w:rsidRPr="00920F9B">
              <w:rPr>
                <w:rFonts w:ascii="Times New Roman" w:hAnsi="Times New Roman" w:cs="Times New Roman"/>
                <w:sz w:val="20"/>
                <w:szCs w:val="20"/>
                <w:lang w:val="uk-UA"/>
              </w:rPr>
              <w:t>0,05</w:t>
            </w:r>
          </w:p>
        </w:tc>
      </w:tr>
      <w:tr w:rsidR="00DE7B8C" w:rsidRPr="00920F9B" w14:paraId="16810761" w14:textId="77777777" w:rsidTr="008F48C2">
        <w:trPr>
          <w:trHeight w:hRule="exact" w:val="448"/>
          <w:jc w:val="center"/>
        </w:trPr>
        <w:tc>
          <w:tcPr>
            <w:tcW w:w="5887" w:type="dxa"/>
            <w:tcBorders>
              <w:top w:val="single" w:sz="4" w:space="0" w:color="auto"/>
              <w:left w:val="single" w:sz="4" w:space="0" w:color="auto"/>
              <w:bottom w:val="nil"/>
              <w:right w:val="nil"/>
            </w:tcBorders>
            <w:shd w:val="clear" w:color="auto" w:fill="FFFFFF"/>
          </w:tcPr>
          <w:p w14:paraId="3E725997" w14:textId="77777777" w:rsidR="00DE7B8C" w:rsidRPr="00920F9B" w:rsidRDefault="00DE7B8C" w:rsidP="008F48C2">
            <w:pPr>
              <w:pStyle w:val="28"/>
              <w:framePr w:w="11514" w:wrap="notBeside" w:vAnchor="text" w:hAnchor="text" w:xAlign="center" w:y="1"/>
              <w:shd w:val="clear" w:color="auto" w:fill="auto"/>
              <w:spacing w:after="0" w:line="336" w:lineRule="exact"/>
              <w:ind w:left="113" w:right="84"/>
              <w:jc w:val="left"/>
              <w:rPr>
                <w:rFonts w:ascii="Times New Roman" w:hAnsi="Times New Roman" w:cs="Times New Roman"/>
                <w:sz w:val="20"/>
                <w:szCs w:val="20"/>
                <w:lang w:val="uk-UA"/>
              </w:rPr>
            </w:pPr>
            <w:r w:rsidRPr="00E44015">
              <w:rPr>
                <w:rStyle w:val="Exact"/>
                <w:rFonts w:ascii="Times New Roman" w:hAnsi="Times New Roman" w:cs="Times New Roman"/>
                <w:sz w:val="20"/>
                <w:szCs w:val="20"/>
                <w:lang w:val="uk-UA"/>
              </w:rPr>
              <w:t>Паропроникність мг/м*г*Па, не</w:t>
            </w:r>
          </w:p>
        </w:tc>
        <w:tc>
          <w:tcPr>
            <w:tcW w:w="3605" w:type="dxa"/>
            <w:tcBorders>
              <w:top w:val="single" w:sz="4" w:space="0" w:color="auto"/>
              <w:left w:val="single" w:sz="4" w:space="0" w:color="auto"/>
              <w:bottom w:val="nil"/>
              <w:right w:val="single" w:sz="4" w:space="0" w:color="auto"/>
            </w:tcBorders>
            <w:shd w:val="clear" w:color="auto" w:fill="FFFFFF"/>
          </w:tcPr>
          <w:p w14:paraId="43E3D577" w14:textId="77777777" w:rsidR="00DE7B8C" w:rsidRPr="00920F9B" w:rsidRDefault="00DE7B8C" w:rsidP="008F48C2">
            <w:pPr>
              <w:pStyle w:val="28"/>
              <w:framePr w:w="11514" w:wrap="notBeside" w:vAnchor="text" w:hAnchor="text" w:xAlign="center" w:y="1"/>
              <w:shd w:val="clear" w:color="auto" w:fill="auto"/>
              <w:spacing w:before="120" w:after="0" w:line="250" w:lineRule="exact"/>
              <w:ind w:left="113" w:right="84"/>
              <w:jc w:val="left"/>
              <w:rPr>
                <w:rFonts w:ascii="Times New Roman" w:hAnsi="Times New Roman" w:cs="Times New Roman"/>
                <w:sz w:val="20"/>
                <w:szCs w:val="20"/>
                <w:lang w:val="uk-UA"/>
              </w:rPr>
            </w:pPr>
            <w:r w:rsidRPr="00920F9B">
              <w:rPr>
                <w:rFonts w:ascii="Times New Roman" w:hAnsi="Times New Roman" w:cs="Times New Roman"/>
                <w:sz w:val="20"/>
                <w:szCs w:val="20"/>
                <w:lang w:val="uk-UA"/>
              </w:rPr>
              <w:t>0,3</w:t>
            </w:r>
          </w:p>
        </w:tc>
      </w:tr>
      <w:tr w:rsidR="00DE7B8C" w:rsidRPr="00920F9B" w14:paraId="278AF476" w14:textId="77777777" w:rsidTr="008F48C2">
        <w:trPr>
          <w:trHeight w:hRule="exact" w:val="729"/>
          <w:jc w:val="center"/>
        </w:trPr>
        <w:tc>
          <w:tcPr>
            <w:tcW w:w="5887" w:type="dxa"/>
            <w:tcBorders>
              <w:top w:val="single" w:sz="4" w:space="0" w:color="auto"/>
              <w:left w:val="single" w:sz="4" w:space="0" w:color="auto"/>
              <w:bottom w:val="nil"/>
              <w:right w:val="nil"/>
            </w:tcBorders>
            <w:shd w:val="clear" w:color="auto" w:fill="FFFFFF"/>
          </w:tcPr>
          <w:p w14:paraId="6F04E336" w14:textId="77777777" w:rsidR="00DE7B8C" w:rsidRPr="00920F9B" w:rsidRDefault="00DE7B8C" w:rsidP="008F48C2">
            <w:pPr>
              <w:pStyle w:val="28"/>
              <w:framePr w:w="11514" w:wrap="notBeside" w:vAnchor="text" w:hAnchor="text" w:xAlign="center" w:y="1"/>
              <w:shd w:val="clear" w:color="auto" w:fill="auto"/>
              <w:spacing w:after="0" w:line="372" w:lineRule="exact"/>
              <w:ind w:left="113" w:right="84"/>
              <w:jc w:val="left"/>
              <w:rPr>
                <w:rFonts w:ascii="Times New Roman" w:hAnsi="Times New Roman" w:cs="Times New Roman"/>
                <w:sz w:val="20"/>
                <w:szCs w:val="20"/>
                <w:lang w:val="uk-UA"/>
              </w:rPr>
            </w:pPr>
            <w:r w:rsidRPr="00E44015">
              <w:rPr>
                <w:rStyle w:val="Exact"/>
                <w:rFonts w:ascii="Times New Roman" w:hAnsi="Times New Roman" w:cs="Times New Roman"/>
                <w:sz w:val="20"/>
                <w:szCs w:val="20"/>
                <w:lang w:val="uk-UA"/>
              </w:rPr>
              <w:t>Водопоглинання за 24 години в разі часткового занурювання, кг/м</w:t>
            </w:r>
            <w:r w:rsidRPr="00E44015">
              <w:rPr>
                <w:rStyle w:val="Exact"/>
                <w:rFonts w:ascii="Times New Roman" w:hAnsi="Times New Roman" w:cs="Times New Roman"/>
                <w:sz w:val="20"/>
                <w:szCs w:val="20"/>
                <w:vertAlign w:val="superscript"/>
                <w:lang w:val="uk-UA"/>
              </w:rPr>
              <w:t>2</w:t>
            </w:r>
            <w:r w:rsidRPr="00E44015">
              <w:rPr>
                <w:rStyle w:val="Exact"/>
                <w:rFonts w:ascii="Times New Roman" w:hAnsi="Times New Roman" w:cs="Times New Roman"/>
                <w:sz w:val="20"/>
                <w:szCs w:val="20"/>
                <w:lang w:val="uk-UA"/>
              </w:rPr>
              <w:t>, не більше</w:t>
            </w:r>
          </w:p>
          <w:p w14:paraId="298D79B1" w14:textId="77777777" w:rsidR="00DE7B8C" w:rsidRPr="00920F9B" w:rsidRDefault="00DE7B8C" w:rsidP="008F48C2">
            <w:pPr>
              <w:pStyle w:val="28"/>
              <w:framePr w:w="11514" w:wrap="notBeside" w:vAnchor="text" w:hAnchor="text" w:xAlign="center" w:y="1"/>
              <w:shd w:val="clear" w:color="auto" w:fill="auto"/>
              <w:spacing w:after="0" w:line="342" w:lineRule="exact"/>
              <w:ind w:left="113" w:right="84"/>
              <w:jc w:val="left"/>
              <w:rPr>
                <w:rFonts w:ascii="Times New Roman" w:hAnsi="Times New Roman" w:cs="Times New Roman"/>
                <w:sz w:val="20"/>
                <w:szCs w:val="20"/>
                <w:lang w:val="uk-UA"/>
              </w:rPr>
            </w:pPr>
          </w:p>
        </w:tc>
        <w:tc>
          <w:tcPr>
            <w:tcW w:w="3605" w:type="dxa"/>
            <w:tcBorders>
              <w:top w:val="single" w:sz="4" w:space="0" w:color="auto"/>
              <w:left w:val="single" w:sz="4" w:space="0" w:color="auto"/>
              <w:bottom w:val="nil"/>
              <w:right w:val="single" w:sz="4" w:space="0" w:color="auto"/>
            </w:tcBorders>
            <w:shd w:val="clear" w:color="auto" w:fill="FFFFFF"/>
          </w:tcPr>
          <w:p w14:paraId="33824482" w14:textId="77777777" w:rsidR="00DE7B8C" w:rsidRPr="00920F9B" w:rsidRDefault="00DE7B8C" w:rsidP="008F48C2">
            <w:pPr>
              <w:pStyle w:val="28"/>
              <w:framePr w:w="11514" w:wrap="notBeside" w:vAnchor="text" w:hAnchor="text" w:xAlign="center" w:y="1"/>
              <w:shd w:val="clear" w:color="auto" w:fill="auto"/>
              <w:spacing w:before="120" w:after="0" w:line="250" w:lineRule="exact"/>
              <w:ind w:left="113" w:right="84"/>
              <w:jc w:val="left"/>
              <w:rPr>
                <w:rFonts w:ascii="Times New Roman" w:hAnsi="Times New Roman" w:cs="Times New Roman"/>
                <w:sz w:val="20"/>
                <w:szCs w:val="20"/>
                <w:lang w:val="uk-UA"/>
              </w:rPr>
            </w:pPr>
            <w:r w:rsidRPr="00920F9B">
              <w:rPr>
                <w:rFonts w:ascii="Times New Roman" w:hAnsi="Times New Roman" w:cs="Times New Roman"/>
                <w:sz w:val="20"/>
                <w:szCs w:val="20"/>
                <w:lang w:val="uk-UA"/>
              </w:rPr>
              <w:t>3</w:t>
            </w:r>
          </w:p>
        </w:tc>
      </w:tr>
      <w:tr w:rsidR="00DE7B8C" w:rsidRPr="00920F9B" w14:paraId="71E37E77" w14:textId="77777777" w:rsidTr="008F48C2">
        <w:trPr>
          <w:trHeight w:hRule="exact" w:val="1211"/>
          <w:jc w:val="center"/>
        </w:trPr>
        <w:tc>
          <w:tcPr>
            <w:tcW w:w="5887" w:type="dxa"/>
            <w:tcBorders>
              <w:top w:val="single" w:sz="4" w:space="0" w:color="auto"/>
              <w:left w:val="single" w:sz="4" w:space="0" w:color="auto"/>
              <w:bottom w:val="single" w:sz="4" w:space="0" w:color="auto"/>
              <w:right w:val="nil"/>
            </w:tcBorders>
            <w:shd w:val="clear" w:color="auto" w:fill="FFFFFF"/>
          </w:tcPr>
          <w:p w14:paraId="18D1266A" w14:textId="77777777" w:rsidR="00DE7B8C" w:rsidRPr="00920F9B" w:rsidRDefault="00DE7B8C" w:rsidP="008F48C2">
            <w:pPr>
              <w:pStyle w:val="28"/>
              <w:framePr w:w="11514" w:wrap="notBeside" w:vAnchor="text" w:hAnchor="text" w:xAlign="center" w:y="1"/>
              <w:shd w:val="clear" w:color="auto" w:fill="auto"/>
              <w:spacing w:after="0" w:line="372" w:lineRule="exact"/>
              <w:ind w:left="113" w:right="84"/>
              <w:jc w:val="left"/>
              <w:rPr>
                <w:rFonts w:ascii="Times New Roman" w:hAnsi="Times New Roman" w:cs="Times New Roman"/>
                <w:sz w:val="20"/>
                <w:szCs w:val="20"/>
                <w:lang w:val="uk-UA"/>
              </w:rPr>
            </w:pPr>
            <w:r w:rsidRPr="00E44015">
              <w:rPr>
                <w:rStyle w:val="Exact"/>
                <w:rFonts w:ascii="Times New Roman" w:hAnsi="Times New Roman" w:cs="Times New Roman"/>
                <w:sz w:val="20"/>
                <w:szCs w:val="20"/>
                <w:lang w:val="uk-UA"/>
              </w:rPr>
              <w:t>Відхилення розмірів плити в мм/м:</w:t>
            </w:r>
          </w:p>
          <w:p w14:paraId="2ABB784A" w14:textId="77777777" w:rsidR="00DE7B8C" w:rsidRPr="00DE7B8C" w:rsidRDefault="00DE7B8C" w:rsidP="008F48C2">
            <w:pPr>
              <w:pStyle w:val="2a"/>
              <w:framePr w:w="11514" w:wrap="notBeside" w:vAnchor="text" w:hAnchor="text" w:xAlign="center" w:y="1"/>
              <w:shd w:val="clear" w:color="auto" w:fill="auto"/>
              <w:spacing w:line="230" w:lineRule="exact"/>
              <w:ind w:left="113" w:right="84"/>
              <w:jc w:val="left"/>
              <w:rPr>
                <w:rFonts w:ascii="Times New Roman" w:hAnsi="Times New Roman" w:cs="Times New Roman"/>
                <w:lang w:val="ru-RU"/>
              </w:rPr>
            </w:pPr>
            <w:r w:rsidRPr="00DE7B8C">
              <w:rPr>
                <w:rStyle w:val="2Exact"/>
                <w:rFonts w:ascii="Times New Roman" w:hAnsi="Times New Roman" w:cs="Times New Roman"/>
                <w:lang w:val="ru-RU"/>
              </w:rPr>
              <w:t>за довжиною</w:t>
            </w:r>
          </w:p>
          <w:p w14:paraId="7502892B" w14:textId="77777777" w:rsidR="00DE7B8C" w:rsidRPr="00DE7B8C" w:rsidRDefault="00DE7B8C" w:rsidP="008F48C2">
            <w:pPr>
              <w:pStyle w:val="2a"/>
              <w:framePr w:w="11514" w:wrap="notBeside" w:vAnchor="text" w:hAnchor="text" w:xAlign="center" w:y="1"/>
              <w:shd w:val="clear" w:color="auto" w:fill="auto"/>
              <w:spacing w:line="230" w:lineRule="exact"/>
              <w:ind w:left="113" w:right="84"/>
              <w:jc w:val="left"/>
              <w:rPr>
                <w:rFonts w:ascii="Times New Roman" w:hAnsi="Times New Roman" w:cs="Times New Roman"/>
                <w:lang w:val="ru-RU"/>
              </w:rPr>
            </w:pPr>
            <w:r w:rsidRPr="00DE7B8C">
              <w:rPr>
                <w:rStyle w:val="2Exact"/>
                <w:rFonts w:ascii="Times New Roman" w:hAnsi="Times New Roman" w:cs="Times New Roman"/>
                <w:lang w:val="ru-RU"/>
              </w:rPr>
              <w:t>за шириною</w:t>
            </w:r>
          </w:p>
          <w:p w14:paraId="7D553219" w14:textId="77777777" w:rsidR="00DE7B8C" w:rsidRPr="00DE7B8C" w:rsidRDefault="00DE7B8C" w:rsidP="008F48C2">
            <w:pPr>
              <w:pStyle w:val="2a"/>
              <w:framePr w:w="11514" w:wrap="notBeside" w:vAnchor="text" w:hAnchor="text" w:xAlign="center" w:y="1"/>
              <w:shd w:val="clear" w:color="auto" w:fill="auto"/>
              <w:spacing w:line="230" w:lineRule="exact"/>
              <w:ind w:left="113" w:right="84"/>
              <w:jc w:val="left"/>
              <w:rPr>
                <w:rFonts w:ascii="Times New Roman" w:hAnsi="Times New Roman" w:cs="Times New Roman"/>
                <w:lang w:val="ru-RU"/>
              </w:rPr>
            </w:pPr>
            <w:r w:rsidRPr="00DE7B8C">
              <w:rPr>
                <w:rStyle w:val="2Exact"/>
                <w:rFonts w:ascii="Times New Roman" w:hAnsi="Times New Roman" w:cs="Times New Roman"/>
                <w:lang w:val="ru-RU"/>
              </w:rPr>
              <w:t>за товщиною</w:t>
            </w:r>
          </w:p>
          <w:p w14:paraId="486FF679" w14:textId="77777777" w:rsidR="00DE7B8C" w:rsidRPr="00920F9B" w:rsidRDefault="00DE7B8C" w:rsidP="008F48C2">
            <w:pPr>
              <w:pStyle w:val="28"/>
              <w:framePr w:w="11514" w:wrap="notBeside" w:vAnchor="text" w:hAnchor="text" w:xAlign="center" w:y="1"/>
              <w:shd w:val="clear" w:color="auto" w:fill="auto"/>
              <w:spacing w:after="0" w:line="348" w:lineRule="exact"/>
              <w:ind w:left="113" w:right="84"/>
              <w:jc w:val="left"/>
              <w:rPr>
                <w:rFonts w:ascii="Times New Roman" w:hAnsi="Times New Roman" w:cs="Times New Roman"/>
                <w:sz w:val="20"/>
                <w:szCs w:val="20"/>
                <w:lang w:val="uk-UA"/>
              </w:rPr>
            </w:pPr>
          </w:p>
        </w:tc>
        <w:tc>
          <w:tcPr>
            <w:tcW w:w="3605" w:type="dxa"/>
            <w:tcBorders>
              <w:top w:val="single" w:sz="4" w:space="0" w:color="auto"/>
              <w:left w:val="single" w:sz="4" w:space="0" w:color="auto"/>
              <w:bottom w:val="single" w:sz="4" w:space="0" w:color="auto"/>
              <w:right w:val="single" w:sz="4" w:space="0" w:color="auto"/>
            </w:tcBorders>
            <w:shd w:val="clear" w:color="auto" w:fill="FFFFFF"/>
          </w:tcPr>
          <w:p w14:paraId="0A4F5082" w14:textId="77777777" w:rsidR="00DE7B8C" w:rsidRPr="00920F9B" w:rsidRDefault="00DE7B8C" w:rsidP="008F48C2">
            <w:pPr>
              <w:pStyle w:val="28"/>
              <w:framePr w:w="11514" w:wrap="notBeside" w:vAnchor="text" w:hAnchor="text" w:xAlign="center" w:y="1"/>
              <w:shd w:val="clear" w:color="auto" w:fill="auto"/>
              <w:spacing w:before="120" w:after="0" w:line="250" w:lineRule="exact"/>
              <w:ind w:left="113" w:right="84"/>
              <w:jc w:val="left"/>
              <w:rPr>
                <w:rFonts w:ascii="Times New Roman" w:hAnsi="Times New Roman" w:cs="Times New Roman"/>
                <w:sz w:val="20"/>
                <w:szCs w:val="20"/>
                <w:lang w:val="uk-UA"/>
              </w:rPr>
            </w:pPr>
          </w:p>
          <w:p w14:paraId="1FD048D2" w14:textId="77777777" w:rsidR="00DE7B8C" w:rsidRPr="00920F9B" w:rsidRDefault="00DE7B8C" w:rsidP="008F48C2">
            <w:pPr>
              <w:pStyle w:val="121"/>
              <w:framePr w:w="11514" w:wrap="notBeside" w:vAnchor="text" w:hAnchor="text" w:xAlign="center" w:y="1"/>
              <w:shd w:val="clear" w:color="auto" w:fill="auto"/>
              <w:spacing w:line="240" w:lineRule="exact"/>
              <w:ind w:left="113" w:right="84"/>
              <w:rPr>
                <w:rFonts w:ascii="Times New Roman" w:hAnsi="Times New Roman" w:cs="Times New Roman"/>
                <w:color w:val="000000"/>
                <w:spacing w:val="0"/>
              </w:rPr>
            </w:pPr>
            <w:r w:rsidRPr="00920F9B">
              <w:rPr>
                <w:rFonts w:ascii="Times New Roman" w:hAnsi="Times New Roman" w:cs="Times New Roman"/>
                <w:color w:val="000000"/>
                <w:spacing w:val="0"/>
              </w:rPr>
              <w:t>±2</w:t>
            </w:r>
          </w:p>
          <w:p w14:paraId="14865F9B" w14:textId="77777777" w:rsidR="00DE7B8C" w:rsidRPr="00920F9B" w:rsidRDefault="00DE7B8C" w:rsidP="008F48C2">
            <w:pPr>
              <w:pStyle w:val="121"/>
              <w:framePr w:w="11514" w:wrap="notBeside" w:vAnchor="text" w:hAnchor="text" w:xAlign="center" w:y="1"/>
              <w:shd w:val="clear" w:color="auto" w:fill="auto"/>
              <w:spacing w:line="240" w:lineRule="exact"/>
              <w:ind w:left="113" w:right="84"/>
              <w:rPr>
                <w:rFonts w:ascii="Times New Roman" w:hAnsi="Times New Roman" w:cs="Times New Roman"/>
              </w:rPr>
            </w:pPr>
            <w:r w:rsidRPr="00920F9B">
              <w:rPr>
                <w:rFonts w:ascii="Times New Roman" w:hAnsi="Times New Roman" w:cs="Times New Roman"/>
                <w:color w:val="000000"/>
                <w:spacing w:val="0"/>
              </w:rPr>
              <w:t>±1,5</w:t>
            </w:r>
          </w:p>
          <w:p w14:paraId="020E8372" w14:textId="77777777" w:rsidR="00DE7B8C" w:rsidRPr="00920F9B" w:rsidRDefault="00DE7B8C" w:rsidP="008F48C2">
            <w:pPr>
              <w:pStyle w:val="121"/>
              <w:framePr w:w="11514" w:wrap="notBeside" w:vAnchor="text" w:hAnchor="text" w:xAlign="center" w:y="1"/>
              <w:shd w:val="clear" w:color="auto" w:fill="auto"/>
              <w:spacing w:line="240" w:lineRule="exact"/>
              <w:ind w:left="113" w:right="84"/>
              <w:rPr>
                <w:rFonts w:ascii="Times New Roman" w:hAnsi="Times New Roman" w:cs="Times New Roman"/>
              </w:rPr>
            </w:pPr>
            <w:r w:rsidRPr="00920F9B">
              <w:rPr>
                <w:rFonts w:ascii="Times New Roman" w:hAnsi="Times New Roman" w:cs="Times New Roman"/>
              </w:rPr>
              <w:t>+3 .. -1</w:t>
            </w:r>
          </w:p>
          <w:p w14:paraId="01D5607E" w14:textId="77777777" w:rsidR="00DE7B8C" w:rsidRPr="00920F9B" w:rsidRDefault="00DE7B8C" w:rsidP="008F48C2">
            <w:pPr>
              <w:pStyle w:val="28"/>
              <w:framePr w:w="11514" w:wrap="notBeside" w:vAnchor="text" w:hAnchor="text" w:xAlign="center" w:y="1"/>
              <w:shd w:val="clear" w:color="auto" w:fill="auto"/>
              <w:spacing w:before="120" w:after="0" w:line="250" w:lineRule="exact"/>
              <w:ind w:left="113" w:right="84"/>
              <w:jc w:val="left"/>
              <w:rPr>
                <w:rFonts w:ascii="Times New Roman" w:hAnsi="Times New Roman" w:cs="Times New Roman"/>
                <w:sz w:val="20"/>
                <w:szCs w:val="20"/>
                <w:lang w:val="uk-UA"/>
              </w:rPr>
            </w:pPr>
          </w:p>
        </w:tc>
      </w:tr>
      <w:tr w:rsidR="00DE7B8C" w:rsidRPr="00920F9B" w14:paraId="6AAA4B7F" w14:textId="77777777" w:rsidTr="008F48C2">
        <w:trPr>
          <w:trHeight w:hRule="exact" w:val="421"/>
          <w:jc w:val="center"/>
        </w:trPr>
        <w:tc>
          <w:tcPr>
            <w:tcW w:w="5887" w:type="dxa"/>
            <w:tcBorders>
              <w:top w:val="single" w:sz="4" w:space="0" w:color="auto"/>
              <w:left w:val="single" w:sz="4" w:space="0" w:color="auto"/>
              <w:bottom w:val="single" w:sz="4" w:space="0" w:color="auto"/>
              <w:right w:val="nil"/>
            </w:tcBorders>
            <w:shd w:val="clear" w:color="auto" w:fill="FFFFFF"/>
          </w:tcPr>
          <w:p w14:paraId="3F779103" w14:textId="77777777" w:rsidR="00DE7B8C" w:rsidRPr="00920F9B" w:rsidRDefault="00DE7B8C" w:rsidP="008F48C2">
            <w:pPr>
              <w:pStyle w:val="28"/>
              <w:framePr w:w="11514" w:wrap="notBeside" w:vAnchor="text" w:hAnchor="text" w:xAlign="center" w:y="1"/>
              <w:shd w:val="clear" w:color="auto" w:fill="auto"/>
              <w:spacing w:after="0" w:line="378" w:lineRule="exact"/>
              <w:ind w:left="113" w:right="84"/>
              <w:jc w:val="left"/>
              <w:rPr>
                <w:rFonts w:ascii="Times New Roman" w:hAnsi="Times New Roman" w:cs="Times New Roman"/>
                <w:sz w:val="20"/>
                <w:szCs w:val="20"/>
                <w:lang w:val="uk-UA"/>
              </w:rPr>
            </w:pPr>
            <w:r w:rsidRPr="00E44015">
              <w:rPr>
                <w:rStyle w:val="Exact"/>
                <w:rFonts w:ascii="Times New Roman" w:hAnsi="Times New Roman" w:cs="Times New Roman"/>
                <w:sz w:val="20"/>
                <w:szCs w:val="20"/>
                <w:lang w:val="uk-UA"/>
              </w:rPr>
              <w:t>Відхилення розмірів площини, мм, не більше</w:t>
            </w:r>
          </w:p>
          <w:p w14:paraId="6903071D" w14:textId="77777777" w:rsidR="00DE7B8C" w:rsidRPr="00E44015" w:rsidRDefault="00DE7B8C" w:rsidP="008F48C2">
            <w:pPr>
              <w:pStyle w:val="28"/>
              <w:keepNext/>
              <w:framePr w:w="11514" w:wrap="notBeside" w:vAnchor="text" w:hAnchor="text" w:xAlign="center" w:y="1"/>
              <w:shd w:val="clear" w:color="auto" w:fill="auto"/>
              <w:tabs>
                <w:tab w:val="num" w:pos="720"/>
              </w:tabs>
              <w:spacing w:before="240" w:after="0" w:line="372" w:lineRule="exact"/>
              <w:ind w:left="113" w:right="84"/>
              <w:jc w:val="left"/>
              <w:outlineLvl w:val="0"/>
              <w:rPr>
                <w:rStyle w:val="Exact"/>
                <w:rFonts w:ascii="Times New Roman" w:hAnsi="Times New Roman" w:cs="Times New Roman"/>
                <w:sz w:val="20"/>
                <w:szCs w:val="20"/>
                <w:lang w:val="uk-UA"/>
              </w:rPr>
            </w:pPr>
          </w:p>
        </w:tc>
        <w:tc>
          <w:tcPr>
            <w:tcW w:w="3605" w:type="dxa"/>
            <w:tcBorders>
              <w:top w:val="single" w:sz="4" w:space="0" w:color="auto"/>
              <w:left w:val="single" w:sz="4" w:space="0" w:color="auto"/>
              <w:bottom w:val="single" w:sz="4" w:space="0" w:color="auto"/>
              <w:right w:val="single" w:sz="4" w:space="0" w:color="auto"/>
            </w:tcBorders>
            <w:shd w:val="clear" w:color="auto" w:fill="FFFFFF"/>
          </w:tcPr>
          <w:p w14:paraId="3434DA5F" w14:textId="77777777" w:rsidR="00DE7B8C" w:rsidRPr="00920F9B" w:rsidRDefault="00DE7B8C" w:rsidP="008F48C2">
            <w:pPr>
              <w:pStyle w:val="28"/>
              <w:framePr w:w="11514" w:wrap="notBeside" w:vAnchor="text" w:hAnchor="text" w:xAlign="center" w:y="1"/>
              <w:shd w:val="clear" w:color="auto" w:fill="auto"/>
              <w:spacing w:before="120" w:after="0" w:line="250" w:lineRule="exact"/>
              <w:ind w:left="113" w:right="84"/>
              <w:jc w:val="left"/>
              <w:rPr>
                <w:rFonts w:ascii="Times New Roman" w:hAnsi="Times New Roman" w:cs="Times New Roman"/>
                <w:sz w:val="20"/>
                <w:szCs w:val="20"/>
                <w:lang w:val="uk-UA"/>
              </w:rPr>
            </w:pPr>
            <w:r w:rsidRPr="00920F9B">
              <w:rPr>
                <w:rFonts w:ascii="Times New Roman" w:hAnsi="Times New Roman" w:cs="Times New Roman"/>
                <w:sz w:val="20"/>
                <w:szCs w:val="20"/>
                <w:lang w:val="uk-UA"/>
              </w:rPr>
              <w:t>6</w:t>
            </w:r>
          </w:p>
        </w:tc>
      </w:tr>
      <w:tr w:rsidR="00DE7B8C" w:rsidRPr="00920F9B" w14:paraId="7718EBAB" w14:textId="77777777" w:rsidTr="008F48C2">
        <w:trPr>
          <w:trHeight w:hRule="exact" w:val="412"/>
          <w:jc w:val="center"/>
        </w:trPr>
        <w:tc>
          <w:tcPr>
            <w:tcW w:w="5887" w:type="dxa"/>
            <w:tcBorders>
              <w:top w:val="single" w:sz="4" w:space="0" w:color="auto"/>
              <w:left w:val="single" w:sz="4" w:space="0" w:color="auto"/>
              <w:bottom w:val="single" w:sz="4" w:space="0" w:color="auto"/>
              <w:right w:val="nil"/>
            </w:tcBorders>
            <w:shd w:val="clear" w:color="auto" w:fill="FFFFFF"/>
          </w:tcPr>
          <w:p w14:paraId="221F30F0" w14:textId="77777777" w:rsidR="00DE7B8C" w:rsidRPr="00920F9B" w:rsidRDefault="00DE7B8C" w:rsidP="008F48C2">
            <w:pPr>
              <w:pStyle w:val="28"/>
              <w:framePr w:w="11514" w:wrap="notBeside" w:vAnchor="text" w:hAnchor="text" w:xAlign="center" w:y="1"/>
              <w:shd w:val="clear" w:color="auto" w:fill="auto"/>
              <w:spacing w:after="0" w:line="384" w:lineRule="exact"/>
              <w:ind w:left="113" w:right="84"/>
              <w:jc w:val="left"/>
              <w:rPr>
                <w:rFonts w:ascii="Times New Roman" w:hAnsi="Times New Roman" w:cs="Times New Roman"/>
                <w:sz w:val="20"/>
                <w:szCs w:val="20"/>
                <w:lang w:val="uk-UA"/>
              </w:rPr>
            </w:pPr>
            <w:r w:rsidRPr="00E44015">
              <w:rPr>
                <w:rStyle w:val="Exact"/>
                <w:rFonts w:ascii="Times New Roman" w:hAnsi="Times New Roman" w:cs="Times New Roman"/>
                <w:sz w:val="20"/>
                <w:szCs w:val="20"/>
                <w:lang w:val="uk-UA"/>
              </w:rPr>
              <w:t>Допуски з прямокутності, мм/м, не більше</w:t>
            </w:r>
          </w:p>
          <w:p w14:paraId="21A52CF3" w14:textId="77777777" w:rsidR="00DE7B8C" w:rsidRPr="00E44015" w:rsidRDefault="00DE7B8C" w:rsidP="008F48C2">
            <w:pPr>
              <w:pStyle w:val="28"/>
              <w:keepNext/>
              <w:framePr w:w="11514" w:wrap="notBeside" w:vAnchor="text" w:hAnchor="text" w:xAlign="center" w:y="1"/>
              <w:shd w:val="clear" w:color="auto" w:fill="auto"/>
              <w:tabs>
                <w:tab w:val="num" w:pos="720"/>
              </w:tabs>
              <w:spacing w:before="240" w:after="0" w:line="372" w:lineRule="exact"/>
              <w:ind w:left="113" w:right="84"/>
              <w:jc w:val="left"/>
              <w:outlineLvl w:val="0"/>
              <w:rPr>
                <w:rStyle w:val="Exact"/>
                <w:rFonts w:ascii="Times New Roman" w:hAnsi="Times New Roman" w:cs="Times New Roman"/>
                <w:sz w:val="20"/>
                <w:szCs w:val="20"/>
                <w:lang w:val="uk-UA"/>
              </w:rPr>
            </w:pPr>
          </w:p>
        </w:tc>
        <w:tc>
          <w:tcPr>
            <w:tcW w:w="3605" w:type="dxa"/>
            <w:tcBorders>
              <w:top w:val="single" w:sz="4" w:space="0" w:color="auto"/>
              <w:left w:val="single" w:sz="4" w:space="0" w:color="auto"/>
              <w:bottom w:val="single" w:sz="4" w:space="0" w:color="auto"/>
              <w:right w:val="single" w:sz="4" w:space="0" w:color="auto"/>
            </w:tcBorders>
            <w:shd w:val="clear" w:color="auto" w:fill="FFFFFF"/>
            <w:vAlign w:val="center"/>
          </w:tcPr>
          <w:p w14:paraId="58BA1DDF" w14:textId="77777777" w:rsidR="00DE7B8C" w:rsidRPr="00920F9B" w:rsidRDefault="00DE7B8C" w:rsidP="008F48C2">
            <w:pPr>
              <w:pStyle w:val="28"/>
              <w:framePr w:w="11514" w:wrap="notBeside" w:vAnchor="text" w:hAnchor="text" w:xAlign="center" w:y="1"/>
              <w:shd w:val="clear" w:color="auto" w:fill="auto"/>
              <w:spacing w:before="120" w:after="0" w:line="250" w:lineRule="exact"/>
              <w:ind w:left="113" w:right="84"/>
              <w:jc w:val="left"/>
              <w:rPr>
                <w:rFonts w:ascii="Times New Roman" w:hAnsi="Times New Roman" w:cs="Times New Roman"/>
                <w:sz w:val="20"/>
                <w:szCs w:val="20"/>
                <w:lang w:val="uk-UA"/>
              </w:rPr>
            </w:pPr>
            <w:r w:rsidRPr="00920F9B">
              <w:rPr>
                <w:rFonts w:ascii="Times New Roman" w:hAnsi="Times New Roman" w:cs="Times New Roman"/>
                <w:sz w:val="20"/>
                <w:szCs w:val="20"/>
                <w:lang w:val="uk-UA"/>
              </w:rPr>
              <w:t>±5</w:t>
            </w:r>
          </w:p>
        </w:tc>
      </w:tr>
    </w:tbl>
    <w:p w14:paraId="12160266" w14:textId="77777777" w:rsidR="00DE7B8C" w:rsidRPr="00920F9B" w:rsidRDefault="00DE7B8C" w:rsidP="00DE7B8C">
      <w:pPr>
        <w:pStyle w:val="43"/>
        <w:shd w:val="clear" w:color="auto" w:fill="auto"/>
        <w:tabs>
          <w:tab w:val="left" w:pos="1052"/>
        </w:tabs>
        <w:spacing w:before="0" w:line="240" w:lineRule="auto"/>
        <w:ind w:right="40" w:firstLine="0"/>
        <w:jc w:val="left"/>
        <w:rPr>
          <w:rFonts w:ascii="Times New Roman" w:hAnsi="Times New Roman"/>
          <w:sz w:val="20"/>
          <w:szCs w:val="20"/>
          <w:lang w:val="uk-UA"/>
        </w:rPr>
      </w:pPr>
    </w:p>
    <w:p w14:paraId="7166BF85" w14:textId="77777777" w:rsidR="00DE7B8C" w:rsidRPr="00920F9B" w:rsidRDefault="00DE7B8C" w:rsidP="00DE7B8C">
      <w:pPr>
        <w:pStyle w:val="43"/>
        <w:shd w:val="clear" w:color="auto" w:fill="auto"/>
        <w:tabs>
          <w:tab w:val="left" w:pos="260"/>
          <w:tab w:val="left" w:pos="1148"/>
        </w:tabs>
        <w:spacing w:before="0" w:line="278" w:lineRule="exact"/>
        <w:ind w:right="40" w:firstLine="0"/>
        <w:jc w:val="left"/>
        <w:rPr>
          <w:rFonts w:ascii="Times New Roman" w:hAnsi="Times New Roman"/>
          <w:b/>
          <w:sz w:val="20"/>
          <w:szCs w:val="20"/>
          <w:lang w:val="uk-UA"/>
        </w:rPr>
      </w:pPr>
      <w:r w:rsidRPr="00920F9B">
        <w:rPr>
          <w:rFonts w:ascii="Times New Roman" w:hAnsi="Times New Roman"/>
          <w:b/>
          <w:sz w:val="20"/>
          <w:szCs w:val="20"/>
          <w:lang w:val="uk-UA"/>
        </w:rPr>
        <w:t>Технічні вимоги до склосітки</w:t>
      </w:r>
    </w:p>
    <w:tbl>
      <w:tblPr>
        <w:tblW w:w="0" w:type="auto"/>
        <w:jc w:val="center"/>
        <w:tblLayout w:type="fixed"/>
        <w:tblCellMar>
          <w:left w:w="10" w:type="dxa"/>
          <w:right w:w="10" w:type="dxa"/>
        </w:tblCellMar>
        <w:tblLook w:val="00A0" w:firstRow="1" w:lastRow="0" w:firstColumn="1" w:lastColumn="0" w:noHBand="0" w:noVBand="0"/>
      </w:tblPr>
      <w:tblGrid>
        <w:gridCol w:w="5841"/>
        <w:gridCol w:w="3570"/>
      </w:tblGrid>
      <w:tr w:rsidR="00DE7B8C" w:rsidRPr="00920F9B" w14:paraId="29AC6455" w14:textId="77777777" w:rsidTr="008F48C2">
        <w:trPr>
          <w:trHeight w:hRule="exact" w:val="410"/>
          <w:jc w:val="center"/>
        </w:trPr>
        <w:tc>
          <w:tcPr>
            <w:tcW w:w="5841" w:type="dxa"/>
            <w:tcBorders>
              <w:top w:val="single" w:sz="4" w:space="0" w:color="auto"/>
              <w:left w:val="single" w:sz="4" w:space="0" w:color="auto"/>
              <w:bottom w:val="nil"/>
              <w:right w:val="nil"/>
            </w:tcBorders>
            <w:shd w:val="clear" w:color="auto" w:fill="FFFFFF"/>
          </w:tcPr>
          <w:p w14:paraId="0DCE4190" w14:textId="77777777" w:rsidR="00DE7B8C" w:rsidRPr="00920F9B" w:rsidRDefault="00DE7B8C" w:rsidP="008F48C2">
            <w:pPr>
              <w:pStyle w:val="28"/>
              <w:framePr w:w="11118" w:wrap="notBeside" w:vAnchor="text" w:hAnchor="page" w:x="784" w:y="379"/>
              <w:shd w:val="clear" w:color="auto" w:fill="auto"/>
              <w:spacing w:after="0" w:line="250" w:lineRule="exact"/>
              <w:jc w:val="left"/>
              <w:rPr>
                <w:rFonts w:ascii="Times New Roman" w:hAnsi="Times New Roman" w:cs="Times New Roman"/>
                <w:sz w:val="20"/>
                <w:szCs w:val="20"/>
                <w:lang w:val="uk-UA"/>
              </w:rPr>
            </w:pPr>
            <w:r w:rsidRPr="00920F9B">
              <w:rPr>
                <w:rStyle w:val="120"/>
                <w:rFonts w:ascii="Times New Roman" w:hAnsi="Times New Roman"/>
                <w:sz w:val="20"/>
                <w:szCs w:val="20"/>
              </w:rPr>
              <w:t>Найменування показника</w:t>
            </w:r>
          </w:p>
        </w:tc>
        <w:tc>
          <w:tcPr>
            <w:tcW w:w="3570" w:type="dxa"/>
            <w:tcBorders>
              <w:top w:val="single" w:sz="4" w:space="0" w:color="auto"/>
              <w:left w:val="single" w:sz="4" w:space="0" w:color="auto"/>
              <w:bottom w:val="nil"/>
              <w:right w:val="single" w:sz="4" w:space="0" w:color="auto"/>
            </w:tcBorders>
            <w:shd w:val="clear" w:color="auto" w:fill="FFFFFF"/>
          </w:tcPr>
          <w:p w14:paraId="3CB5E8AF" w14:textId="77777777" w:rsidR="00DE7B8C" w:rsidRPr="00920F9B" w:rsidRDefault="00DE7B8C" w:rsidP="008F48C2">
            <w:pPr>
              <w:pStyle w:val="28"/>
              <w:framePr w:w="11118" w:wrap="notBeside" w:vAnchor="text" w:hAnchor="page" w:x="784" w:y="379"/>
              <w:shd w:val="clear" w:color="auto" w:fill="auto"/>
              <w:spacing w:after="0" w:line="250" w:lineRule="exact"/>
              <w:jc w:val="left"/>
              <w:rPr>
                <w:rFonts w:ascii="Times New Roman" w:hAnsi="Times New Roman" w:cs="Times New Roman"/>
                <w:sz w:val="20"/>
                <w:szCs w:val="20"/>
                <w:lang w:val="uk-UA"/>
              </w:rPr>
            </w:pPr>
            <w:r w:rsidRPr="00920F9B">
              <w:rPr>
                <w:rStyle w:val="120"/>
                <w:rFonts w:ascii="Times New Roman" w:hAnsi="Times New Roman"/>
                <w:sz w:val="20"/>
                <w:szCs w:val="20"/>
              </w:rPr>
              <w:t>Необхідне значення</w:t>
            </w:r>
          </w:p>
        </w:tc>
      </w:tr>
      <w:tr w:rsidR="00DE7B8C" w:rsidRPr="00920F9B" w14:paraId="26CD1CCD" w14:textId="77777777" w:rsidTr="008F48C2">
        <w:trPr>
          <w:trHeight w:hRule="exact" w:val="346"/>
          <w:jc w:val="center"/>
        </w:trPr>
        <w:tc>
          <w:tcPr>
            <w:tcW w:w="5841" w:type="dxa"/>
            <w:tcBorders>
              <w:top w:val="single" w:sz="4" w:space="0" w:color="auto"/>
              <w:left w:val="single" w:sz="4" w:space="0" w:color="auto"/>
              <w:bottom w:val="nil"/>
              <w:right w:val="nil"/>
            </w:tcBorders>
            <w:shd w:val="clear" w:color="auto" w:fill="FFFFFF"/>
          </w:tcPr>
          <w:p w14:paraId="5591D3CA" w14:textId="77777777" w:rsidR="00DE7B8C" w:rsidRPr="00920F9B" w:rsidRDefault="00DE7B8C" w:rsidP="008F48C2">
            <w:pPr>
              <w:pStyle w:val="28"/>
              <w:framePr w:w="11118" w:wrap="notBeside" w:vAnchor="text" w:hAnchor="page" w:x="784" w:y="379"/>
              <w:shd w:val="clear" w:color="auto" w:fill="auto"/>
              <w:spacing w:after="0" w:line="240" w:lineRule="exact"/>
              <w:jc w:val="left"/>
              <w:rPr>
                <w:rFonts w:ascii="Times New Roman" w:hAnsi="Times New Roman" w:cs="Times New Roman"/>
                <w:sz w:val="20"/>
                <w:szCs w:val="20"/>
                <w:lang w:val="uk-UA"/>
              </w:rPr>
            </w:pPr>
            <w:r w:rsidRPr="00920F9B">
              <w:rPr>
                <w:rStyle w:val="12pt"/>
                <w:rFonts w:ascii="Times New Roman" w:hAnsi="Times New Roman" w:cs="Times New Roman"/>
                <w:sz w:val="20"/>
                <w:szCs w:val="20"/>
              </w:rPr>
              <w:t>Маса 1 м</w:t>
            </w:r>
            <w:r w:rsidRPr="00920F9B">
              <w:rPr>
                <w:rStyle w:val="12pt"/>
                <w:rFonts w:ascii="Times New Roman" w:hAnsi="Times New Roman" w:cs="Times New Roman"/>
                <w:sz w:val="20"/>
                <w:szCs w:val="20"/>
                <w:vertAlign w:val="superscript"/>
              </w:rPr>
              <w:t>2</w:t>
            </w:r>
            <w:r w:rsidRPr="00920F9B">
              <w:rPr>
                <w:rStyle w:val="12pt"/>
                <w:rFonts w:ascii="Times New Roman" w:hAnsi="Times New Roman" w:cs="Times New Roman"/>
                <w:sz w:val="20"/>
                <w:szCs w:val="20"/>
              </w:rPr>
              <w:t>, г</w:t>
            </w:r>
          </w:p>
        </w:tc>
        <w:tc>
          <w:tcPr>
            <w:tcW w:w="3570" w:type="dxa"/>
            <w:tcBorders>
              <w:top w:val="single" w:sz="4" w:space="0" w:color="auto"/>
              <w:left w:val="single" w:sz="4" w:space="0" w:color="auto"/>
              <w:bottom w:val="nil"/>
              <w:right w:val="single" w:sz="4" w:space="0" w:color="auto"/>
            </w:tcBorders>
            <w:shd w:val="clear" w:color="auto" w:fill="FFFFFF"/>
          </w:tcPr>
          <w:p w14:paraId="5676CE17" w14:textId="77777777" w:rsidR="00DE7B8C" w:rsidRPr="00920F9B" w:rsidRDefault="00DE7B8C" w:rsidP="008F48C2">
            <w:pPr>
              <w:pStyle w:val="28"/>
              <w:framePr w:w="11118" w:wrap="notBeside" w:vAnchor="text" w:hAnchor="page" w:x="784" w:y="379"/>
              <w:shd w:val="clear" w:color="auto" w:fill="auto"/>
              <w:spacing w:after="0" w:line="240" w:lineRule="exact"/>
              <w:jc w:val="left"/>
              <w:rPr>
                <w:rFonts w:ascii="Times New Roman" w:hAnsi="Times New Roman" w:cs="Times New Roman"/>
                <w:sz w:val="20"/>
                <w:szCs w:val="20"/>
                <w:lang w:val="uk-UA"/>
              </w:rPr>
            </w:pPr>
            <w:r w:rsidRPr="00920F9B">
              <w:rPr>
                <w:rStyle w:val="12pt"/>
                <w:rFonts w:ascii="Times New Roman" w:hAnsi="Times New Roman" w:cs="Times New Roman"/>
                <w:sz w:val="20"/>
                <w:szCs w:val="20"/>
              </w:rPr>
              <w:t>150-350</w:t>
            </w:r>
          </w:p>
        </w:tc>
      </w:tr>
      <w:tr w:rsidR="00DE7B8C" w:rsidRPr="00920F9B" w14:paraId="74A567FA" w14:textId="77777777" w:rsidTr="008F48C2">
        <w:trPr>
          <w:trHeight w:hRule="exact" w:val="346"/>
          <w:jc w:val="center"/>
        </w:trPr>
        <w:tc>
          <w:tcPr>
            <w:tcW w:w="5841" w:type="dxa"/>
            <w:tcBorders>
              <w:top w:val="single" w:sz="4" w:space="0" w:color="auto"/>
              <w:left w:val="single" w:sz="4" w:space="0" w:color="auto"/>
              <w:bottom w:val="nil"/>
              <w:right w:val="nil"/>
            </w:tcBorders>
            <w:shd w:val="clear" w:color="auto" w:fill="FFFFFF"/>
          </w:tcPr>
          <w:p w14:paraId="25D6B326" w14:textId="77777777" w:rsidR="00DE7B8C" w:rsidRPr="00920F9B" w:rsidRDefault="00DE7B8C" w:rsidP="008F48C2">
            <w:pPr>
              <w:pStyle w:val="28"/>
              <w:framePr w:w="11118" w:wrap="notBeside" w:vAnchor="text" w:hAnchor="page" w:x="784" w:y="379"/>
              <w:shd w:val="clear" w:color="auto" w:fill="auto"/>
              <w:spacing w:after="0" w:line="240" w:lineRule="exact"/>
              <w:jc w:val="left"/>
              <w:rPr>
                <w:rFonts w:ascii="Times New Roman" w:hAnsi="Times New Roman" w:cs="Times New Roman"/>
                <w:sz w:val="20"/>
                <w:szCs w:val="20"/>
                <w:lang w:val="uk-UA"/>
              </w:rPr>
            </w:pPr>
            <w:r w:rsidRPr="00920F9B">
              <w:rPr>
                <w:rStyle w:val="12pt"/>
                <w:rFonts w:ascii="Times New Roman" w:hAnsi="Times New Roman" w:cs="Times New Roman"/>
                <w:sz w:val="20"/>
                <w:szCs w:val="20"/>
              </w:rPr>
              <w:t>Товщина нитки, мм</w:t>
            </w:r>
          </w:p>
        </w:tc>
        <w:tc>
          <w:tcPr>
            <w:tcW w:w="3570" w:type="dxa"/>
            <w:tcBorders>
              <w:top w:val="single" w:sz="4" w:space="0" w:color="auto"/>
              <w:left w:val="single" w:sz="4" w:space="0" w:color="auto"/>
              <w:bottom w:val="nil"/>
              <w:right w:val="single" w:sz="4" w:space="0" w:color="auto"/>
            </w:tcBorders>
            <w:shd w:val="clear" w:color="auto" w:fill="FFFFFF"/>
          </w:tcPr>
          <w:p w14:paraId="38A38801" w14:textId="77777777" w:rsidR="00DE7B8C" w:rsidRPr="00920F9B" w:rsidRDefault="00DE7B8C" w:rsidP="008F48C2">
            <w:pPr>
              <w:pStyle w:val="28"/>
              <w:framePr w:w="11118" w:wrap="notBeside" w:vAnchor="text" w:hAnchor="page" w:x="784" w:y="379"/>
              <w:shd w:val="clear" w:color="auto" w:fill="auto"/>
              <w:spacing w:after="0" w:line="240" w:lineRule="exact"/>
              <w:jc w:val="left"/>
              <w:rPr>
                <w:rFonts w:ascii="Times New Roman" w:hAnsi="Times New Roman" w:cs="Times New Roman"/>
                <w:sz w:val="20"/>
                <w:szCs w:val="20"/>
                <w:lang w:val="uk-UA"/>
              </w:rPr>
            </w:pPr>
            <w:r w:rsidRPr="00920F9B">
              <w:rPr>
                <w:rStyle w:val="12pt"/>
                <w:rFonts w:ascii="Times New Roman" w:hAnsi="Times New Roman" w:cs="Times New Roman"/>
                <w:sz w:val="20"/>
                <w:szCs w:val="20"/>
              </w:rPr>
              <w:t>0,315-0,9</w:t>
            </w:r>
          </w:p>
        </w:tc>
      </w:tr>
      <w:tr w:rsidR="00DE7B8C" w:rsidRPr="00920F9B" w14:paraId="1FCAD3E1" w14:textId="77777777" w:rsidTr="008F48C2">
        <w:trPr>
          <w:trHeight w:hRule="exact" w:val="353"/>
          <w:jc w:val="center"/>
        </w:trPr>
        <w:tc>
          <w:tcPr>
            <w:tcW w:w="5841" w:type="dxa"/>
            <w:tcBorders>
              <w:top w:val="single" w:sz="4" w:space="0" w:color="auto"/>
              <w:left w:val="single" w:sz="4" w:space="0" w:color="auto"/>
              <w:bottom w:val="nil"/>
              <w:right w:val="nil"/>
            </w:tcBorders>
            <w:shd w:val="clear" w:color="auto" w:fill="FFFFFF"/>
          </w:tcPr>
          <w:p w14:paraId="0892C4F4" w14:textId="77777777" w:rsidR="00DE7B8C" w:rsidRPr="00920F9B" w:rsidRDefault="00DE7B8C" w:rsidP="008F48C2">
            <w:pPr>
              <w:pStyle w:val="28"/>
              <w:framePr w:w="11118" w:wrap="notBeside" w:vAnchor="text" w:hAnchor="page" w:x="784" w:y="379"/>
              <w:shd w:val="clear" w:color="auto" w:fill="auto"/>
              <w:spacing w:after="0" w:line="240" w:lineRule="exact"/>
              <w:jc w:val="left"/>
              <w:rPr>
                <w:rFonts w:ascii="Times New Roman" w:hAnsi="Times New Roman" w:cs="Times New Roman"/>
                <w:sz w:val="20"/>
                <w:szCs w:val="20"/>
                <w:lang w:val="uk-UA"/>
              </w:rPr>
            </w:pPr>
            <w:r w:rsidRPr="00920F9B">
              <w:rPr>
                <w:rStyle w:val="12pt"/>
                <w:rFonts w:ascii="Times New Roman" w:hAnsi="Times New Roman" w:cs="Times New Roman"/>
                <w:sz w:val="20"/>
                <w:szCs w:val="20"/>
              </w:rPr>
              <w:t>Розмір ячеєк, мм, не менше</w:t>
            </w:r>
          </w:p>
        </w:tc>
        <w:tc>
          <w:tcPr>
            <w:tcW w:w="3570" w:type="dxa"/>
            <w:tcBorders>
              <w:top w:val="single" w:sz="4" w:space="0" w:color="auto"/>
              <w:left w:val="single" w:sz="4" w:space="0" w:color="auto"/>
              <w:bottom w:val="nil"/>
              <w:right w:val="single" w:sz="4" w:space="0" w:color="auto"/>
            </w:tcBorders>
            <w:shd w:val="clear" w:color="auto" w:fill="FFFFFF"/>
          </w:tcPr>
          <w:p w14:paraId="019A841C" w14:textId="77777777" w:rsidR="00DE7B8C" w:rsidRPr="00920F9B" w:rsidRDefault="00DE7B8C" w:rsidP="008F48C2">
            <w:pPr>
              <w:pStyle w:val="28"/>
              <w:framePr w:w="11118" w:wrap="notBeside" w:vAnchor="text" w:hAnchor="page" w:x="784" w:y="379"/>
              <w:shd w:val="clear" w:color="auto" w:fill="auto"/>
              <w:spacing w:after="0" w:line="240" w:lineRule="exact"/>
              <w:jc w:val="left"/>
              <w:rPr>
                <w:rFonts w:ascii="Times New Roman" w:hAnsi="Times New Roman" w:cs="Times New Roman"/>
                <w:sz w:val="20"/>
                <w:szCs w:val="20"/>
                <w:lang w:val="uk-UA"/>
              </w:rPr>
            </w:pPr>
            <w:r w:rsidRPr="00920F9B">
              <w:rPr>
                <w:rStyle w:val="12pt"/>
                <w:rFonts w:ascii="Times New Roman" w:hAnsi="Times New Roman" w:cs="Times New Roman"/>
                <w:sz w:val="20"/>
                <w:szCs w:val="20"/>
              </w:rPr>
              <w:t>5x5</w:t>
            </w:r>
          </w:p>
        </w:tc>
      </w:tr>
      <w:tr w:rsidR="00DE7B8C" w:rsidRPr="00920F9B" w14:paraId="1EC44858" w14:textId="77777777" w:rsidTr="008F48C2">
        <w:trPr>
          <w:trHeight w:hRule="exact" w:val="699"/>
          <w:jc w:val="center"/>
        </w:trPr>
        <w:tc>
          <w:tcPr>
            <w:tcW w:w="5841" w:type="dxa"/>
            <w:tcBorders>
              <w:top w:val="single" w:sz="4" w:space="0" w:color="auto"/>
              <w:left w:val="single" w:sz="4" w:space="0" w:color="auto"/>
              <w:bottom w:val="nil"/>
              <w:right w:val="nil"/>
            </w:tcBorders>
            <w:shd w:val="clear" w:color="auto" w:fill="FFFFFF"/>
          </w:tcPr>
          <w:p w14:paraId="432F30F0" w14:textId="77777777" w:rsidR="00DE7B8C" w:rsidRPr="00920F9B" w:rsidRDefault="00DE7B8C" w:rsidP="008F48C2">
            <w:pPr>
              <w:pStyle w:val="28"/>
              <w:framePr w:w="11118" w:wrap="notBeside" w:vAnchor="text" w:hAnchor="page" w:x="784" w:y="379"/>
              <w:shd w:val="clear" w:color="auto" w:fill="auto"/>
              <w:spacing w:after="0" w:line="330" w:lineRule="exact"/>
              <w:jc w:val="left"/>
              <w:rPr>
                <w:rFonts w:ascii="Times New Roman" w:hAnsi="Times New Roman" w:cs="Times New Roman"/>
                <w:sz w:val="20"/>
                <w:szCs w:val="20"/>
                <w:lang w:val="uk-UA"/>
              </w:rPr>
            </w:pPr>
            <w:r w:rsidRPr="00920F9B">
              <w:rPr>
                <w:rStyle w:val="12pt"/>
                <w:rFonts w:ascii="Times New Roman" w:hAnsi="Times New Roman" w:cs="Times New Roman"/>
                <w:sz w:val="20"/>
                <w:szCs w:val="20"/>
              </w:rPr>
              <w:t>Розривне навантаження у вихідному стані Н/5 см, не менше (в обох напрямках)</w:t>
            </w:r>
          </w:p>
        </w:tc>
        <w:tc>
          <w:tcPr>
            <w:tcW w:w="3570" w:type="dxa"/>
            <w:tcBorders>
              <w:top w:val="single" w:sz="4" w:space="0" w:color="auto"/>
              <w:left w:val="single" w:sz="4" w:space="0" w:color="auto"/>
              <w:bottom w:val="nil"/>
              <w:right w:val="single" w:sz="4" w:space="0" w:color="auto"/>
            </w:tcBorders>
            <w:shd w:val="clear" w:color="auto" w:fill="FFFFFF"/>
          </w:tcPr>
          <w:p w14:paraId="04753022" w14:textId="77777777" w:rsidR="00DE7B8C" w:rsidRPr="00920F9B" w:rsidRDefault="00DE7B8C" w:rsidP="008F48C2">
            <w:pPr>
              <w:pStyle w:val="28"/>
              <w:framePr w:w="11118" w:wrap="notBeside" w:vAnchor="text" w:hAnchor="page" w:x="784" w:y="379"/>
              <w:shd w:val="clear" w:color="auto" w:fill="auto"/>
              <w:spacing w:after="0" w:line="240" w:lineRule="exact"/>
              <w:jc w:val="left"/>
              <w:rPr>
                <w:rFonts w:ascii="Times New Roman" w:hAnsi="Times New Roman" w:cs="Times New Roman"/>
                <w:sz w:val="20"/>
                <w:szCs w:val="20"/>
                <w:lang w:val="uk-UA"/>
              </w:rPr>
            </w:pPr>
            <w:r w:rsidRPr="00920F9B">
              <w:rPr>
                <w:rStyle w:val="12pt"/>
                <w:rFonts w:ascii="Times New Roman" w:hAnsi="Times New Roman" w:cs="Times New Roman"/>
                <w:sz w:val="20"/>
                <w:szCs w:val="20"/>
              </w:rPr>
              <w:t>1500</w:t>
            </w:r>
          </w:p>
        </w:tc>
      </w:tr>
      <w:tr w:rsidR="00DE7B8C" w:rsidRPr="00920F9B" w14:paraId="2544589B" w14:textId="77777777" w:rsidTr="008F48C2">
        <w:trPr>
          <w:trHeight w:hRule="exact" w:val="705"/>
          <w:jc w:val="center"/>
        </w:trPr>
        <w:tc>
          <w:tcPr>
            <w:tcW w:w="5841" w:type="dxa"/>
            <w:tcBorders>
              <w:top w:val="single" w:sz="4" w:space="0" w:color="auto"/>
              <w:left w:val="single" w:sz="4" w:space="0" w:color="auto"/>
              <w:bottom w:val="nil"/>
              <w:right w:val="nil"/>
            </w:tcBorders>
            <w:shd w:val="clear" w:color="auto" w:fill="FFFFFF"/>
          </w:tcPr>
          <w:p w14:paraId="6B181016" w14:textId="77777777" w:rsidR="00DE7B8C" w:rsidRPr="00920F9B" w:rsidRDefault="00DE7B8C" w:rsidP="008F48C2">
            <w:pPr>
              <w:pStyle w:val="28"/>
              <w:framePr w:w="11118" w:wrap="notBeside" w:vAnchor="text" w:hAnchor="page" w:x="784" w:y="379"/>
              <w:shd w:val="clear" w:color="auto" w:fill="auto"/>
              <w:spacing w:after="0" w:line="324" w:lineRule="exact"/>
              <w:jc w:val="left"/>
              <w:rPr>
                <w:rFonts w:ascii="Times New Roman" w:hAnsi="Times New Roman" w:cs="Times New Roman"/>
                <w:sz w:val="20"/>
                <w:szCs w:val="20"/>
                <w:lang w:val="uk-UA"/>
              </w:rPr>
            </w:pPr>
            <w:r w:rsidRPr="00920F9B">
              <w:rPr>
                <w:rStyle w:val="12pt"/>
                <w:rFonts w:ascii="Times New Roman" w:hAnsi="Times New Roman" w:cs="Times New Roman"/>
                <w:sz w:val="20"/>
                <w:szCs w:val="20"/>
              </w:rPr>
              <w:t>Розривне навантаження за методом прискоре</w:t>
            </w:r>
            <w:r w:rsidRPr="00920F9B">
              <w:rPr>
                <w:rStyle w:val="12pt"/>
                <w:rFonts w:ascii="Times New Roman" w:hAnsi="Times New Roman" w:cs="Times New Roman"/>
                <w:sz w:val="20"/>
                <w:szCs w:val="20"/>
              </w:rPr>
              <w:softHyphen/>
              <w:t>ного тестування, Н/5 см</w:t>
            </w:r>
          </w:p>
        </w:tc>
        <w:tc>
          <w:tcPr>
            <w:tcW w:w="3570" w:type="dxa"/>
            <w:tcBorders>
              <w:top w:val="single" w:sz="4" w:space="0" w:color="auto"/>
              <w:left w:val="single" w:sz="4" w:space="0" w:color="auto"/>
              <w:bottom w:val="nil"/>
              <w:right w:val="single" w:sz="4" w:space="0" w:color="auto"/>
            </w:tcBorders>
            <w:shd w:val="clear" w:color="auto" w:fill="FFFFFF"/>
          </w:tcPr>
          <w:p w14:paraId="152E1E12" w14:textId="77777777" w:rsidR="00DE7B8C" w:rsidRPr="00920F9B" w:rsidRDefault="00DE7B8C" w:rsidP="008F48C2">
            <w:pPr>
              <w:pStyle w:val="28"/>
              <w:framePr w:w="11118" w:wrap="notBeside" w:vAnchor="text" w:hAnchor="page" w:x="784" w:y="379"/>
              <w:shd w:val="clear" w:color="auto" w:fill="auto"/>
              <w:spacing w:after="0" w:line="330" w:lineRule="exact"/>
              <w:jc w:val="left"/>
              <w:rPr>
                <w:rFonts w:ascii="Times New Roman" w:hAnsi="Times New Roman" w:cs="Times New Roman"/>
                <w:sz w:val="20"/>
                <w:szCs w:val="20"/>
                <w:lang w:val="uk-UA"/>
              </w:rPr>
            </w:pPr>
            <w:r w:rsidRPr="00920F9B">
              <w:rPr>
                <w:rStyle w:val="12pt"/>
                <w:rFonts w:ascii="Times New Roman" w:hAnsi="Times New Roman" w:cs="Times New Roman"/>
                <w:sz w:val="20"/>
                <w:szCs w:val="20"/>
              </w:rPr>
              <w:t>Зменшення розривного навантаження не більше, ніж 30 %</w:t>
            </w:r>
          </w:p>
        </w:tc>
      </w:tr>
      <w:tr w:rsidR="00DE7B8C" w:rsidRPr="00920F9B" w14:paraId="6D4679BE" w14:textId="77777777" w:rsidTr="008F48C2">
        <w:trPr>
          <w:trHeight w:hRule="exact" w:val="817"/>
          <w:jc w:val="center"/>
        </w:trPr>
        <w:tc>
          <w:tcPr>
            <w:tcW w:w="5841" w:type="dxa"/>
            <w:tcBorders>
              <w:top w:val="single" w:sz="4" w:space="0" w:color="auto"/>
              <w:left w:val="single" w:sz="4" w:space="0" w:color="auto"/>
              <w:bottom w:val="single" w:sz="4" w:space="0" w:color="auto"/>
              <w:right w:val="nil"/>
            </w:tcBorders>
            <w:shd w:val="clear" w:color="auto" w:fill="FFFFFF"/>
          </w:tcPr>
          <w:p w14:paraId="4A07F166" w14:textId="77777777" w:rsidR="00DE7B8C" w:rsidRPr="00920F9B" w:rsidRDefault="00DE7B8C" w:rsidP="008F48C2">
            <w:pPr>
              <w:pStyle w:val="28"/>
              <w:framePr w:w="11118" w:wrap="notBeside" w:vAnchor="text" w:hAnchor="page" w:x="784" w:y="379"/>
              <w:shd w:val="clear" w:color="auto" w:fill="auto"/>
              <w:spacing w:after="0" w:line="330" w:lineRule="exact"/>
              <w:jc w:val="left"/>
              <w:rPr>
                <w:rFonts w:ascii="Times New Roman" w:hAnsi="Times New Roman" w:cs="Times New Roman"/>
                <w:sz w:val="20"/>
                <w:szCs w:val="20"/>
                <w:lang w:val="uk-UA"/>
              </w:rPr>
            </w:pPr>
            <w:r w:rsidRPr="00920F9B">
              <w:rPr>
                <w:rStyle w:val="12pt"/>
                <w:rFonts w:ascii="Times New Roman" w:hAnsi="Times New Roman" w:cs="Times New Roman"/>
                <w:sz w:val="20"/>
                <w:szCs w:val="20"/>
              </w:rPr>
              <w:t>Розривне навантаження після 28 днів витри</w:t>
            </w:r>
            <w:r w:rsidRPr="00920F9B">
              <w:rPr>
                <w:rStyle w:val="12pt"/>
                <w:rFonts w:ascii="Times New Roman" w:hAnsi="Times New Roman" w:cs="Times New Roman"/>
                <w:sz w:val="20"/>
                <w:szCs w:val="20"/>
              </w:rPr>
              <w:softHyphen/>
              <w:t>мування в 5 % розчині NаОН при температурі + (18-30) °С, Н/5 см</w:t>
            </w:r>
          </w:p>
        </w:tc>
        <w:tc>
          <w:tcPr>
            <w:tcW w:w="3570" w:type="dxa"/>
            <w:tcBorders>
              <w:top w:val="single" w:sz="4" w:space="0" w:color="auto"/>
              <w:left w:val="single" w:sz="4" w:space="0" w:color="auto"/>
              <w:bottom w:val="single" w:sz="4" w:space="0" w:color="auto"/>
              <w:right w:val="single" w:sz="4" w:space="0" w:color="auto"/>
            </w:tcBorders>
            <w:shd w:val="clear" w:color="auto" w:fill="FFFFFF"/>
          </w:tcPr>
          <w:p w14:paraId="2DC4ADA6" w14:textId="77777777" w:rsidR="00DE7B8C" w:rsidRPr="00920F9B" w:rsidRDefault="00DE7B8C" w:rsidP="008F48C2">
            <w:pPr>
              <w:pStyle w:val="28"/>
              <w:framePr w:w="11118" w:wrap="notBeside" w:vAnchor="text" w:hAnchor="page" w:x="784" w:y="379"/>
              <w:shd w:val="clear" w:color="auto" w:fill="auto"/>
              <w:spacing w:after="0" w:line="330" w:lineRule="exact"/>
              <w:jc w:val="left"/>
              <w:rPr>
                <w:rFonts w:ascii="Times New Roman" w:hAnsi="Times New Roman" w:cs="Times New Roman"/>
                <w:sz w:val="20"/>
                <w:szCs w:val="20"/>
                <w:lang w:val="uk-UA"/>
              </w:rPr>
            </w:pPr>
            <w:r w:rsidRPr="00920F9B">
              <w:rPr>
                <w:rStyle w:val="12pt"/>
                <w:rFonts w:ascii="Times New Roman" w:hAnsi="Times New Roman" w:cs="Times New Roman"/>
                <w:sz w:val="20"/>
                <w:szCs w:val="20"/>
              </w:rPr>
              <w:t>Зменшення розривного навантаження не більше, ніж 50 %</w:t>
            </w:r>
          </w:p>
        </w:tc>
      </w:tr>
    </w:tbl>
    <w:p w14:paraId="43B94FF4" w14:textId="77777777" w:rsidR="00DE7B8C" w:rsidRPr="00920F9B" w:rsidRDefault="00DE7B8C" w:rsidP="00DE7B8C">
      <w:pPr>
        <w:pStyle w:val="43"/>
        <w:shd w:val="clear" w:color="auto" w:fill="auto"/>
        <w:tabs>
          <w:tab w:val="left" w:pos="260"/>
          <w:tab w:val="left" w:pos="1148"/>
        </w:tabs>
        <w:spacing w:before="0" w:line="240" w:lineRule="auto"/>
        <w:ind w:right="40" w:firstLine="0"/>
        <w:jc w:val="left"/>
        <w:rPr>
          <w:rFonts w:ascii="Times New Roman" w:hAnsi="Times New Roman"/>
          <w:b/>
          <w:sz w:val="20"/>
          <w:szCs w:val="20"/>
          <w:lang w:val="uk-UA"/>
        </w:rPr>
      </w:pPr>
    </w:p>
    <w:p w14:paraId="373D2D11" w14:textId="77777777" w:rsidR="00DE7B8C" w:rsidRPr="00920F9B" w:rsidRDefault="00DE7B8C" w:rsidP="00DE7B8C">
      <w:pPr>
        <w:pStyle w:val="43"/>
        <w:keepNext/>
        <w:keepLines/>
        <w:widowControl/>
        <w:shd w:val="clear" w:color="auto" w:fill="auto"/>
        <w:tabs>
          <w:tab w:val="left" w:pos="260"/>
          <w:tab w:val="left" w:pos="1148"/>
        </w:tabs>
        <w:spacing w:before="0" w:line="278" w:lineRule="exact"/>
        <w:ind w:right="40" w:firstLine="0"/>
        <w:jc w:val="left"/>
        <w:rPr>
          <w:rFonts w:ascii="Times New Roman" w:hAnsi="Times New Roman"/>
          <w:sz w:val="20"/>
          <w:szCs w:val="20"/>
          <w:lang w:val="uk-UA"/>
        </w:rPr>
      </w:pPr>
      <w:r w:rsidRPr="00920F9B">
        <w:rPr>
          <w:rFonts w:ascii="Times New Roman" w:hAnsi="Times New Roman"/>
          <w:b/>
          <w:sz w:val="20"/>
          <w:szCs w:val="20"/>
          <w:lang w:val="uk-UA"/>
        </w:rPr>
        <w:lastRenderedPageBreak/>
        <w:t>Технічні вимоги до клейової суміші</w:t>
      </w:r>
    </w:p>
    <w:tbl>
      <w:tblPr>
        <w:tblW w:w="9344" w:type="dxa"/>
        <w:jc w:val="center"/>
        <w:tblLayout w:type="fixed"/>
        <w:tblCellMar>
          <w:left w:w="10" w:type="dxa"/>
          <w:right w:w="10" w:type="dxa"/>
        </w:tblCellMar>
        <w:tblLook w:val="00A0" w:firstRow="1" w:lastRow="0" w:firstColumn="1" w:lastColumn="0" w:noHBand="0" w:noVBand="0"/>
      </w:tblPr>
      <w:tblGrid>
        <w:gridCol w:w="5901"/>
        <w:gridCol w:w="3443"/>
      </w:tblGrid>
      <w:tr w:rsidR="00DE7B8C" w:rsidRPr="00920F9B" w14:paraId="67C9112D" w14:textId="77777777" w:rsidTr="008F48C2">
        <w:trPr>
          <w:trHeight w:hRule="exact" w:val="368"/>
          <w:jc w:val="center"/>
        </w:trPr>
        <w:tc>
          <w:tcPr>
            <w:tcW w:w="5901" w:type="dxa"/>
            <w:tcBorders>
              <w:top w:val="single" w:sz="4" w:space="0" w:color="auto"/>
              <w:left w:val="single" w:sz="4" w:space="0" w:color="auto"/>
              <w:bottom w:val="nil"/>
              <w:right w:val="nil"/>
            </w:tcBorders>
            <w:shd w:val="clear" w:color="auto" w:fill="FFFFFF"/>
          </w:tcPr>
          <w:p w14:paraId="40F6AE75" w14:textId="77777777" w:rsidR="00DE7B8C" w:rsidRPr="00920F9B" w:rsidRDefault="00DE7B8C" w:rsidP="008F48C2">
            <w:pPr>
              <w:pStyle w:val="28"/>
              <w:keepNext/>
              <w:keepLines/>
              <w:framePr w:w="11118" w:wrap="notBeside" w:vAnchor="text" w:hAnchor="text" w:xAlign="center" w:y="1"/>
              <w:widowControl/>
              <w:shd w:val="clear" w:color="auto" w:fill="auto"/>
              <w:spacing w:after="0" w:line="250" w:lineRule="exact"/>
              <w:ind w:left="60" w:right="79"/>
              <w:jc w:val="left"/>
              <w:rPr>
                <w:rFonts w:ascii="Times New Roman" w:hAnsi="Times New Roman" w:cs="Times New Roman"/>
                <w:sz w:val="20"/>
                <w:szCs w:val="20"/>
                <w:lang w:val="uk-UA"/>
              </w:rPr>
            </w:pPr>
            <w:r w:rsidRPr="00920F9B">
              <w:rPr>
                <w:rStyle w:val="120"/>
                <w:rFonts w:ascii="Times New Roman" w:hAnsi="Times New Roman"/>
                <w:sz w:val="20"/>
                <w:szCs w:val="20"/>
              </w:rPr>
              <w:t>Найменування показника</w:t>
            </w:r>
          </w:p>
        </w:tc>
        <w:tc>
          <w:tcPr>
            <w:tcW w:w="3443" w:type="dxa"/>
            <w:tcBorders>
              <w:top w:val="single" w:sz="4" w:space="0" w:color="auto"/>
              <w:left w:val="single" w:sz="4" w:space="0" w:color="auto"/>
              <w:bottom w:val="nil"/>
              <w:right w:val="single" w:sz="4" w:space="0" w:color="auto"/>
            </w:tcBorders>
            <w:shd w:val="clear" w:color="auto" w:fill="FFFFFF"/>
          </w:tcPr>
          <w:p w14:paraId="528F8AB5" w14:textId="77777777" w:rsidR="00DE7B8C" w:rsidRPr="00920F9B" w:rsidRDefault="00DE7B8C" w:rsidP="008F48C2">
            <w:pPr>
              <w:pStyle w:val="28"/>
              <w:keepNext/>
              <w:keepLines/>
              <w:framePr w:w="11118" w:wrap="notBeside" w:vAnchor="text" w:hAnchor="text" w:xAlign="center" w:y="1"/>
              <w:widowControl/>
              <w:shd w:val="clear" w:color="auto" w:fill="auto"/>
              <w:spacing w:after="0" w:line="240" w:lineRule="exact"/>
              <w:ind w:left="60" w:right="79"/>
              <w:jc w:val="left"/>
              <w:rPr>
                <w:rFonts w:ascii="Times New Roman" w:hAnsi="Times New Roman" w:cs="Times New Roman"/>
                <w:sz w:val="20"/>
                <w:szCs w:val="20"/>
                <w:lang w:val="uk-UA"/>
              </w:rPr>
            </w:pPr>
            <w:r w:rsidRPr="00920F9B">
              <w:rPr>
                <w:rStyle w:val="12pt"/>
                <w:rFonts w:ascii="Times New Roman" w:hAnsi="Times New Roman" w:cs="Times New Roman"/>
                <w:sz w:val="20"/>
                <w:szCs w:val="20"/>
              </w:rPr>
              <w:t>Необхідне значення</w:t>
            </w:r>
          </w:p>
        </w:tc>
      </w:tr>
      <w:tr w:rsidR="00DE7B8C" w:rsidRPr="00920F9B" w14:paraId="0E81F963" w14:textId="77777777" w:rsidTr="008F48C2">
        <w:trPr>
          <w:trHeight w:hRule="exact" w:val="338"/>
          <w:jc w:val="center"/>
        </w:trPr>
        <w:tc>
          <w:tcPr>
            <w:tcW w:w="5901" w:type="dxa"/>
            <w:tcBorders>
              <w:top w:val="single" w:sz="4" w:space="0" w:color="auto"/>
              <w:left w:val="single" w:sz="4" w:space="0" w:color="auto"/>
              <w:bottom w:val="nil"/>
              <w:right w:val="nil"/>
            </w:tcBorders>
            <w:shd w:val="clear" w:color="auto" w:fill="FFFFFF"/>
          </w:tcPr>
          <w:p w14:paraId="27A4D9DE" w14:textId="77777777" w:rsidR="00DE7B8C" w:rsidRPr="00920F9B" w:rsidRDefault="00DE7B8C" w:rsidP="008F48C2">
            <w:pPr>
              <w:pStyle w:val="28"/>
              <w:framePr w:w="11118" w:wrap="notBeside" w:vAnchor="text" w:hAnchor="text" w:xAlign="center" w:y="1"/>
              <w:shd w:val="clear" w:color="auto" w:fill="auto"/>
              <w:spacing w:after="0" w:line="240" w:lineRule="exact"/>
              <w:ind w:left="60" w:right="79"/>
              <w:jc w:val="left"/>
              <w:rPr>
                <w:rFonts w:ascii="Times New Roman" w:hAnsi="Times New Roman" w:cs="Times New Roman"/>
                <w:sz w:val="20"/>
                <w:szCs w:val="20"/>
                <w:lang w:val="uk-UA"/>
              </w:rPr>
            </w:pPr>
            <w:r w:rsidRPr="00920F9B">
              <w:rPr>
                <w:rStyle w:val="12pt"/>
                <w:rFonts w:ascii="Times New Roman" w:hAnsi="Times New Roman" w:cs="Times New Roman"/>
                <w:sz w:val="20"/>
                <w:szCs w:val="20"/>
              </w:rPr>
              <w:t>Час використання, хвил., не менше</w:t>
            </w:r>
          </w:p>
        </w:tc>
        <w:tc>
          <w:tcPr>
            <w:tcW w:w="3443" w:type="dxa"/>
            <w:tcBorders>
              <w:top w:val="single" w:sz="4" w:space="0" w:color="auto"/>
              <w:left w:val="single" w:sz="4" w:space="0" w:color="auto"/>
              <w:bottom w:val="nil"/>
              <w:right w:val="single" w:sz="4" w:space="0" w:color="auto"/>
            </w:tcBorders>
            <w:shd w:val="clear" w:color="auto" w:fill="FFFFFF"/>
          </w:tcPr>
          <w:p w14:paraId="7A46F06A" w14:textId="77777777" w:rsidR="00DE7B8C" w:rsidRPr="00920F9B" w:rsidRDefault="00DE7B8C" w:rsidP="008F48C2">
            <w:pPr>
              <w:pStyle w:val="28"/>
              <w:framePr w:w="11118" w:wrap="notBeside" w:vAnchor="text" w:hAnchor="text" w:xAlign="center" w:y="1"/>
              <w:shd w:val="clear" w:color="auto" w:fill="auto"/>
              <w:spacing w:after="0" w:line="240" w:lineRule="exact"/>
              <w:ind w:left="60" w:right="79"/>
              <w:jc w:val="left"/>
              <w:rPr>
                <w:rFonts w:ascii="Times New Roman" w:hAnsi="Times New Roman" w:cs="Times New Roman"/>
                <w:sz w:val="20"/>
                <w:szCs w:val="20"/>
                <w:lang w:val="uk-UA"/>
              </w:rPr>
            </w:pPr>
            <w:r w:rsidRPr="00920F9B">
              <w:rPr>
                <w:rStyle w:val="12pt"/>
                <w:rFonts w:ascii="Times New Roman" w:hAnsi="Times New Roman" w:cs="Times New Roman"/>
                <w:sz w:val="20"/>
                <w:szCs w:val="20"/>
              </w:rPr>
              <w:t>120</w:t>
            </w:r>
          </w:p>
        </w:tc>
      </w:tr>
      <w:tr w:rsidR="00DE7B8C" w:rsidRPr="00920F9B" w14:paraId="44DC4E83" w14:textId="77777777" w:rsidTr="008F48C2">
        <w:trPr>
          <w:trHeight w:hRule="exact" w:val="344"/>
          <w:jc w:val="center"/>
        </w:trPr>
        <w:tc>
          <w:tcPr>
            <w:tcW w:w="5901" w:type="dxa"/>
            <w:tcBorders>
              <w:top w:val="single" w:sz="4" w:space="0" w:color="auto"/>
              <w:left w:val="single" w:sz="4" w:space="0" w:color="auto"/>
              <w:bottom w:val="nil"/>
              <w:right w:val="nil"/>
            </w:tcBorders>
            <w:shd w:val="clear" w:color="auto" w:fill="FFFFFF"/>
          </w:tcPr>
          <w:p w14:paraId="2B490D94" w14:textId="77777777" w:rsidR="00DE7B8C" w:rsidRPr="00920F9B" w:rsidRDefault="00DE7B8C" w:rsidP="008F48C2">
            <w:pPr>
              <w:pStyle w:val="28"/>
              <w:framePr w:w="11118" w:wrap="notBeside" w:vAnchor="text" w:hAnchor="text" w:xAlign="center" w:y="1"/>
              <w:shd w:val="clear" w:color="auto" w:fill="auto"/>
              <w:spacing w:after="0" w:line="240" w:lineRule="exact"/>
              <w:ind w:left="60" w:right="79"/>
              <w:jc w:val="left"/>
              <w:rPr>
                <w:rFonts w:ascii="Times New Roman" w:hAnsi="Times New Roman" w:cs="Times New Roman"/>
                <w:sz w:val="20"/>
                <w:szCs w:val="20"/>
                <w:lang w:val="uk-UA"/>
              </w:rPr>
            </w:pPr>
            <w:r w:rsidRPr="00920F9B">
              <w:rPr>
                <w:rStyle w:val="12pt"/>
                <w:rFonts w:ascii="Times New Roman" w:hAnsi="Times New Roman" w:cs="Times New Roman"/>
                <w:sz w:val="20"/>
                <w:szCs w:val="20"/>
              </w:rPr>
              <w:t>Відкритий час, не менше</w:t>
            </w:r>
          </w:p>
        </w:tc>
        <w:tc>
          <w:tcPr>
            <w:tcW w:w="3443" w:type="dxa"/>
            <w:tcBorders>
              <w:top w:val="single" w:sz="4" w:space="0" w:color="auto"/>
              <w:left w:val="single" w:sz="4" w:space="0" w:color="auto"/>
              <w:bottom w:val="nil"/>
              <w:right w:val="single" w:sz="4" w:space="0" w:color="auto"/>
            </w:tcBorders>
            <w:shd w:val="clear" w:color="auto" w:fill="FFFFFF"/>
          </w:tcPr>
          <w:p w14:paraId="2C9AAC9A" w14:textId="77777777" w:rsidR="00DE7B8C" w:rsidRPr="00920F9B" w:rsidRDefault="00DE7B8C" w:rsidP="008F48C2">
            <w:pPr>
              <w:pStyle w:val="28"/>
              <w:framePr w:w="11118" w:wrap="notBeside" w:vAnchor="text" w:hAnchor="text" w:xAlign="center" w:y="1"/>
              <w:shd w:val="clear" w:color="auto" w:fill="auto"/>
              <w:spacing w:after="0" w:line="240" w:lineRule="exact"/>
              <w:ind w:left="60" w:right="79"/>
              <w:jc w:val="left"/>
              <w:rPr>
                <w:rFonts w:ascii="Times New Roman" w:hAnsi="Times New Roman" w:cs="Times New Roman"/>
                <w:sz w:val="20"/>
                <w:szCs w:val="20"/>
                <w:lang w:val="uk-UA"/>
              </w:rPr>
            </w:pPr>
            <w:r w:rsidRPr="00920F9B">
              <w:rPr>
                <w:rStyle w:val="12pt"/>
                <w:rFonts w:ascii="Times New Roman" w:hAnsi="Times New Roman" w:cs="Times New Roman"/>
                <w:sz w:val="20"/>
                <w:szCs w:val="20"/>
              </w:rPr>
              <w:t>20</w:t>
            </w:r>
          </w:p>
        </w:tc>
      </w:tr>
      <w:tr w:rsidR="00DE7B8C" w:rsidRPr="00920F9B" w14:paraId="4D494AB8" w14:textId="77777777" w:rsidTr="008F48C2">
        <w:trPr>
          <w:trHeight w:hRule="exact" w:val="344"/>
          <w:jc w:val="center"/>
        </w:trPr>
        <w:tc>
          <w:tcPr>
            <w:tcW w:w="5901" w:type="dxa"/>
            <w:tcBorders>
              <w:top w:val="single" w:sz="4" w:space="0" w:color="auto"/>
              <w:left w:val="single" w:sz="4" w:space="0" w:color="auto"/>
              <w:bottom w:val="nil"/>
              <w:right w:val="nil"/>
            </w:tcBorders>
            <w:shd w:val="clear" w:color="auto" w:fill="FFFFFF"/>
          </w:tcPr>
          <w:p w14:paraId="52BCC4C4" w14:textId="77777777" w:rsidR="00DE7B8C" w:rsidRPr="00920F9B" w:rsidRDefault="00DE7B8C" w:rsidP="008F48C2">
            <w:pPr>
              <w:pStyle w:val="28"/>
              <w:framePr w:w="11118" w:wrap="notBeside" w:vAnchor="text" w:hAnchor="text" w:xAlign="center" w:y="1"/>
              <w:shd w:val="clear" w:color="auto" w:fill="auto"/>
              <w:spacing w:after="0" w:line="240" w:lineRule="exact"/>
              <w:ind w:left="60" w:right="79"/>
              <w:jc w:val="left"/>
              <w:rPr>
                <w:rFonts w:ascii="Times New Roman" w:hAnsi="Times New Roman" w:cs="Times New Roman"/>
                <w:sz w:val="20"/>
                <w:szCs w:val="20"/>
                <w:lang w:val="uk-UA"/>
              </w:rPr>
            </w:pPr>
            <w:r w:rsidRPr="00920F9B">
              <w:rPr>
                <w:rStyle w:val="12pt"/>
                <w:rFonts w:ascii="Times New Roman" w:hAnsi="Times New Roman" w:cs="Times New Roman"/>
                <w:sz w:val="20"/>
                <w:szCs w:val="20"/>
              </w:rPr>
              <w:t>Час коректування, не менше</w:t>
            </w:r>
          </w:p>
        </w:tc>
        <w:tc>
          <w:tcPr>
            <w:tcW w:w="3443" w:type="dxa"/>
            <w:tcBorders>
              <w:top w:val="single" w:sz="4" w:space="0" w:color="auto"/>
              <w:left w:val="single" w:sz="4" w:space="0" w:color="auto"/>
              <w:bottom w:val="nil"/>
              <w:right w:val="single" w:sz="4" w:space="0" w:color="auto"/>
            </w:tcBorders>
            <w:shd w:val="clear" w:color="auto" w:fill="FFFFFF"/>
          </w:tcPr>
          <w:p w14:paraId="2ED5707D" w14:textId="77777777" w:rsidR="00DE7B8C" w:rsidRPr="00920F9B" w:rsidRDefault="00DE7B8C" w:rsidP="008F48C2">
            <w:pPr>
              <w:pStyle w:val="28"/>
              <w:framePr w:w="11118" w:wrap="notBeside" w:vAnchor="text" w:hAnchor="text" w:xAlign="center" w:y="1"/>
              <w:shd w:val="clear" w:color="auto" w:fill="auto"/>
              <w:spacing w:after="0" w:line="240" w:lineRule="exact"/>
              <w:ind w:left="60" w:right="79"/>
              <w:jc w:val="left"/>
              <w:rPr>
                <w:rFonts w:ascii="Times New Roman" w:hAnsi="Times New Roman" w:cs="Times New Roman"/>
                <w:sz w:val="20"/>
                <w:szCs w:val="20"/>
                <w:lang w:val="uk-UA"/>
              </w:rPr>
            </w:pPr>
            <w:r w:rsidRPr="00920F9B">
              <w:rPr>
                <w:rStyle w:val="12pt"/>
                <w:rFonts w:ascii="Times New Roman" w:hAnsi="Times New Roman" w:cs="Times New Roman"/>
                <w:sz w:val="20"/>
                <w:szCs w:val="20"/>
              </w:rPr>
              <w:t>10</w:t>
            </w:r>
          </w:p>
        </w:tc>
      </w:tr>
      <w:tr w:rsidR="00DE7B8C" w:rsidRPr="00920F9B" w14:paraId="1B3874A8" w14:textId="77777777" w:rsidTr="008F48C2">
        <w:trPr>
          <w:trHeight w:hRule="exact" w:val="676"/>
          <w:jc w:val="center"/>
        </w:trPr>
        <w:tc>
          <w:tcPr>
            <w:tcW w:w="5901" w:type="dxa"/>
            <w:tcBorders>
              <w:top w:val="single" w:sz="4" w:space="0" w:color="auto"/>
              <w:left w:val="single" w:sz="4" w:space="0" w:color="auto"/>
              <w:bottom w:val="nil"/>
              <w:right w:val="nil"/>
            </w:tcBorders>
            <w:shd w:val="clear" w:color="auto" w:fill="FFFFFF"/>
          </w:tcPr>
          <w:p w14:paraId="0FC4507C" w14:textId="77777777" w:rsidR="00DE7B8C" w:rsidRPr="00920F9B" w:rsidRDefault="00DE7B8C" w:rsidP="008F48C2">
            <w:pPr>
              <w:pStyle w:val="28"/>
              <w:framePr w:w="11118" w:wrap="notBeside" w:vAnchor="text" w:hAnchor="text" w:xAlign="center" w:y="1"/>
              <w:shd w:val="clear" w:color="auto" w:fill="auto"/>
              <w:spacing w:after="0" w:line="330" w:lineRule="exact"/>
              <w:ind w:left="60" w:right="79"/>
              <w:jc w:val="left"/>
              <w:rPr>
                <w:rFonts w:ascii="Times New Roman" w:hAnsi="Times New Roman" w:cs="Times New Roman"/>
                <w:sz w:val="20"/>
                <w:szCs w:val="20"/>
                <w:lang w:val="uk-UA"/>
              </w:rPr>
            </w:pPr>
            <w:r w:rsidRPr="00920F9B">
              <w:rPr>
                <w:rStyle w:val="12pt"/>
                <w:rFonts w:ascii="Times New Roman" w:hAnsi="Times New Roman" w:cs="Times New Roman"/>
                <w:sz w:val="20"/>
                <w:szCs w:val="20"/>
              </w:rPr>
              <w:t>Міцність зчеплення з бетонною основою після витримування:</w:t>
            </w:r>
          </w:p>
        </w:tc>
        <w:tc>
          <w:tcPr>
            <w:tcW w:w="3443" w:type="dxa"/>
            <w:tcBorders>
              <w:top w:val="single" w:sz="4" w:space="0" w:color="auto"/>
              <w:left w:val="single" w:sz="4" w:space="0" w:color="auto"/>
              <w:bottom w:val="nil"/>
              <w:right w:val="single" w:sz="4" w:space="0" w:color="auto"/>
            </w:tcBorders>
            <w:shd w:val="clear" w:color="auto" w:fill="FFFFFF"/>
          </w:tcPr>
          <w:p w14:paraId="79505E24" w14:textId="77777777" w:rsidR="00DE7B8C" w:rsidRPr="00920F9B" w:rsidRDefault="00DE7B8C" w:rsidP="008F48C2">
            <w:pPr>
              <w:framePr w:w="11118" w:wrap="notBeside" w:vAnchor="text" w:hAnchor="text" w:xAlign="center" w:y="1"/>
              <w:ind w:left="60" w:right="79"/>
              <w:rPr>
                <w:rFonts w:ascii="Times New Roman" w:hAnsi="Times New Roman"/>
                <w:sz w:val="20"/>
                <w:szCs w:val="20"/>
              </w:rPr>
            </w:pPr>
          </w:p>
        </w:tc>
      </w:tr>
      <w:tr w:rsidR="00DE7B8C" w:rsidRPr="00920F9B" w14:paraId="41B000A9" w14:textId="77777777" w:rsidTr="008F48C2">
        <w:trPr>
          <w:trHeight w:hRule="exact" w:val="344"/>
          <w:jc w:val="center"/>
        </w:trPr>
        <w:tc>
          <w:tcPr>
            <w:tcW w:w="5901" w:type="dxa"/>
            <w:tcBorders>
              <w:top w:val="single" w:sz="4" w:space="0" w:color="auto"/>
              <w:left w:val="single" w:sz="4" w:space="0" w:color="auto"/>
              <w:bottom w:val="nil"/>
              <w:right w:val="nil"/>
            </w:tcBorders>
            <w:shd w:val="clear" w:color="auto" w:fill="FFFFFF"/>
          </w:tcPr>
          <w:p w14:paraId="5FE001F5" w14:textId="77777777" w:rsidR="00DE7B8C" w:rsidRPr="00920F9B" w:rsidRDefault="00DE7B8C" w:rsidP="008F48C2">
            <w:pPr>
              <w:pStyle w:val="28"/>
              <w:framePr w:w="11118" w:wrap="notBeside" w:vAnchor="text" w:hAnchor="text" w:xAlign="center" w:y="1"/>
              <w:shd w:val="clear" w:color="auto" w:fill="auto"/>
              <w:spacing w:after="0" w:line="240" w:lineRule="exact"/>
              <w:ind w:left="60" w:right="79"/>
              <w:jc w:val="left"/>
              <w:rPr>
                <w:rFonts w:ascii="Times New Roman" w:hAnsi="Times New Roman" w:cs="Times New Roman"/>
                <w:sz w:val="20"/>
                <w:szCs w:val="20"/>
                <w:lang w:val="uk-UA"/>
              </w:rPr>
            </w:pPr>
            <w:r w:rsidRPr="00920F9B">
              <w:rPr>
                <w:rStyle w:val="12pt"/>
                <w:rFonts w:ascii="Times New Roman" w:hAnsi="Times New Roman" w:cs="Times New Roman"/>
                <w:sz w:val="20"/>
                <w:szCs w:val="20"/>
              </w:rPr>
              <w:t>в повітряно-сухому стані, МПа, не менше</w:t>
            </w:r>
          </w:p>
        </w:tc>
        <w:tc>
          <w:tcPr>
            <w:tcW w:w="3443" w:type="dxa"/>
            <w:tcBorders>
              <w:top w:val="single" w:sz="4" w:space="0" w:color="auto"/>
              <w:left w:val="single" w:sz="4" w:space="0" w:color="auto"/>
              <w:bottom w:val="nil"/>
              <w:right w:val="single" w:sz="4" w:space="0" w:color="auto"/>
            </w:tcBorders>
            <w:shd w:val="clear" w:color="auto" w:fill="FFFFFF"/>
          </w:tcPr>
          <w:p w14:paraId="2FB8054C" w14:textId="77777777" w:rsidR="00DE7B8C" w:rsidRPr="00920F9B" w:rsidRDefault="00DE7B8C" w:rsidP="008F48C2">
            <w:pPr>
              <w:pStyle w:val="28"/>
              <w:framePr w:w="11118" w:wrap="notBeside" w:vAnchor="text" w:hAnchor="text" w:xAlign="center" w:y="1"/>
              <w:shd w:val="clear" w:color="auto" w:fill="auto"/>
              <w:spacing w:after="0" w:line="240" w:lineRule="exact"/>
              <w:ind w:left="60" w:right="79"/>
              <w:jc w:val="left"/>
              <w:rPr>
                <w:rFonts w:ascii="Times New Roman" w:hAnsi="Times New Roman" w:cs="Times New Roman"/>
                <w:sz w:val="20"/>
                <w:szCs w:val="20"/>
                <w:lang w:val="uk-UA"/>
              </w:rPr>
            </w:pPr>
            <w:r w:rsidRPr="00920F9B">
              <w:rPr>
                <w:rStyle w:val="12pt"/>
                <w:rFonts w:ascii="Times New Roman" w:hAnsi="Times New Roman" w:cs="Times New Roman"/>
                <w:sz w:val="20"/>
                <w:szCs w:val="20"/>
              </w:rPr>
              <w:t>0,5</w:t>
            </w:r>
          </w:p>
        </w:tc>
      </w:tr>
      <w:tr w:rsidR="00DE7B8C" w:rsidRPr="00920F9B" w14:paraId="17D6B68A" w14:textId="77777777" w:rsidTr="008F48C2">
        <w:trPr>
          <w:trHeight w:hRule="exact" w:val="712"/>
          <w:jc w:val="center"/>
        </w:trPr>
        <w:tc>
          <w:tcPr>
            <w:tcW w:w="5901" w:type="dxa"/>
            <w:tcBorders>
              <w:top w:val="single" w:sz="4" w:space="0" w:color="auto"/>
              <w:left w:val="single" w:sz="4" w:space="0" w:color="auto"/>
              <w:bottom w:val="single" w:sz="4" w:space="0" w:color="auto"/>
              <w:right w:val="nil"/>
            </w:tcBorders>
            <w:shd w:val="clear" w:color="auto" w:fill="FFFFFF"/>
          </w:tcPr>
          <w:p w14:paraId="18163B3F" w14:textId="77777777" w:rsidR="00DE7B8C" w:rsidRPr="00920F9B" w:rsidRDefault="00DE7B8C" w:rsidP="008F48C2">
            <w:pPr>
              <w:pStyle w:val="28"/>
              <w:framePr w:w="11118" w:wrap="notBeside" w:vAnchor="text" w:hAnchor="text" w:xAlign="center" w:y="1"/>
              <w:shd w:val="clear" w:color="auto" w:fill="auto"/>
              <w:spacing w:after="0" w:line="336" w:lineRule="exact"/>
              <w:ind w:left="60" w:right="79"/>
              <w:jc w:val="left"/>
              <w:rPr>
                <w:rFonts w:ascii="Times New Roman" w:hAnsi="Times New Roman" w:cs="Times New Roman"/>
                <w:sz w:val="20"/>
                <w:szCs w:val="20"/>
                <w:lang w:val="uk-UA"/>
              </w:rPr>
            </w:pPr>
            <w:r w:rsidRPr="00920F9B">
              <w:rPr>
                <w:rStyle w:val="12pt"/>
                <w:rFonts w:ascii="Times New Roman" w:hAnsi="Times New Roman" w:cs="Times New Roman"/>
                <w:sz w:val="20"/>
                <w:szCs w:val="20"/>
              </w:rPr>
              <w:t>почергове заморожування-відтавання (75 циклів), МПа, не менше</w:t>
            </w:r>
          </w:p>
        </w:tc>
        <w:tc>
          <w:tcPr>
            <w:tcW w:w="3443" w:type="dxa"/>
            <w:tcBorders>
              <w:top w:val="single" w:sz="4" w:space="0" w:color="auto"/>
              <w:left w:val="single" w:sz="4" w:space="0" w:color="auto"/>
              <w:bottom w:val="single" w:sz="4" w:space="0" w:color="auto"/>
              <w:right w:val="single" w:sz="4" w:space="0" w:color="auto"/>
            </w:tcBorders>
            <w:shd w:val="clear" w:color="auto" w:fill="FFFFFF"/>
          </w:tcPr>
          <w:p w14:paraId="27EBB049" w14:textId="77777777" w:rsidR="00DE7B8C" w:rsidRPr="00920F9B" w:rsidRDefault="00DE7B8C" w:rsidP="008F48C2">
            <w:pPr>
              <w:pStyle w:val="28"/>
              <w:framePr w:w="11118" w:wrap="notBeside" w:vAnchor="text" w:hAnchor="text" w:xAlign="center" w:y="1"/>
              <w:shd w:val="clear" w:color="auto" w:fill="auto"/>
              <w:spacing w:after="0" w:line="240" w:lineRule="exact"/>
              <w:ind w:left="60" w:right="79"/>
              <w:jc w:val="left"/>
              <w:rPr>
                <w:rFonts w:ascii="Times New Roman" w:hAnsi="Times New Roman" w:cs="Times New Roman"/>
                <w:sz w:val="20"/>
                <w:szCs w:val="20"/>
                <w:lang w:val="uk-UA"/>
              </w:rPr>
            </w:pPr>
            <w:r w:rsidRPr="00920F9B">
              <w:rPr>
                <w:rStyle w:val="12pt"/>
                <w:rFonts w:ascii="Times New Roman" w:hAnsi="Times New Roman" w:cs="Times New Roman"/>
                <w:sz w:val="20"/>
                <w:szCs w:val="20"/>
              </w:rPr>
              <w:t>0,5</w:t>
            </w:r>
          </w:p>
        </w:tc>
      </w:tr>
    </w:tbl>
    <w:p w14:paraId="232593B1" w14:textId="77777777" w:rsidR="00DE7B8C" w:rsidRPr="00920F9B" w:rsidRDefault="00DE7B8C" w:rsidP="00DE7B8C">
      <w:pPr>
        <w:pStyle w:val="43"/>
        <w:shd w:val="clear" w:color="auto" w:fill="auto"/>
        <w:tabs>
          <w:tab w:val="left" w:pos="1052"/>
        </w:tabs>
        <w:spacing w:before="0" w:line="278" w:lineRule="exact"/>
        <w:ind w:right="40" w:firstLine="0"/>
        <w:jc w:val="left"/>
        <w:rPr>
          <w:rFonts w:ascii="Times New Roman" w:hAnsi="Times New Roman"/>
          <w:sz w:val="20"/>
          <w:szCs w:val="20"/>
          <w:lang w:val="uk-UA"/>
        </w:rPr>
      </w:pPr>
    </w:p>
    <w:p w14:paraId="739FB2AE" w14:textId="77777777" w:rsidR="00DE7B8C" w:rsidRPr="00920F9B" w:rsidRDefault="00DE7B8C" w:rsidP="00DE7B8C">
      <w:pPr>
        <w:pStyle w:val="43"/>
        <w:shd w:val="clear" w:color="auto" w:fill="auto"/>
        <w:tabs>
          <w:tab w:val="left" w:pos="260"/>
          <w:tab w:val="left" w:pos="1148"/>
        </w:tabs>
        <w:spacing w:before="0" w:line="278" w:lineRule="exact"/>
        <w:ind w:right="40" w:firstLine="0"/>
        <w:jc w:val="left"/>
        <w:rPr>
          <w:rFonts w:ascii="Times New Roman" w:hAnsi="Times New Roman"/>
          <w:sz w:val="20"/>
          <w:szCs w:val="20"/>
          <w:lang w:val="uk-UA"/>
        </w:rPr>
      </w:pPr>
      <w:r w:rsidRPr="00920F9B">
        <w:rPr>
          <w:rFonts w:ascii="Times New Roman" w:hAnsi="Times New Roman"/>
          <w:b/>
          <w:sz w:val="20"/>
          <w:szCs w:val="20"/>
          <w:lang w:val="uk-UA"/>
        </w:rPr>
        <w:t>Технічні вимоги до декоративної штукатурки</w:t>
      </w:r>
    </w:p>
    <w:tbl>
      <w:tblPr>
        <w:tblW w:w="9358" w:type="dxa"/>
        <w:jc w:val="center"/>
        <w:tblLayout w:type="fixed"/>
        <w:tblCellMar>
          <w:left w:w="10" w:type="dxa"/>
          <w:right w:w="10" w:type="dxa"/>
        </w:tblCellMar>
        <w:tblLook w:val="00A0" w:firstRow="1" w:lastRow="0" w:firstColumn="1" w:lastColumn="0" w:noHBand="0" w:noVBand="0"/>
      </w:tblPr>
      <w:tblGrid>
        <w:gridCol w:w="4114"/>
        <w:gridCol w:w="2509"/>
        <w:gridCol w:w="2368"/>
        <w:gridCol w:w="367"/>
      </w:tblGrid>
      <w:tr w:rsidR="00DE7B8C" w:rsidRPr="00920F9B" w14:paraId="3A2D97D2" w14:textId="77777777" w:rsidTr="008F48C2">
        <w:trPr>
          <w:trHeight w:hRule="exact" w:val="399"/>
          <w:jc w:val="center"/>
        </w:trPr>
        <w:tc>
          <w:tcPr>
            <w:tcW w:w="4114" w:type="dxa"/>
            <w:vMerge w:val="restart"/>
            <w:tcBorders>
              <w:top w:val="single" w:sz="4" w:space="0" w:color="auto"/>
              <w:left w:val="single" w:sz="4" w:space="0" w:color="auto"/>
              <w:bottom w:val="nil"/>
              <w:right w:val="nil"/>
            </w:tcBorders>
            <w:shd w:val="clear" w:color="auto" w:fill="FFFFFF"/>
          </w:tcPr>
          <w:p w14:paraId="5096C50E" w14:textId="77777777" w:rsidR="00DE7B8C" w:rsidRPr="00920F9B" w:rsidRDefault="00DE7B8C" w:rsidP="008F48C2">
            <w:pPr>
              <w:pStyle w:val="28"/>
              <w:framePr w:w="11118" w:wrap="notBeside" w:vAnchor="text" w:hAnchor="text" w:xAlign="center" w:y="1"/>
              <w:shd w:val="clear" w:color="auto" w:fill="auto"/>
              <w:spacing w:after="0" w:line="250" w:lineRule="exact"/>
              <w:ind w:left="138" w:right="135"/>
              <w:jc w:val="left"/>
              <w:rPr>
                <w:rFonts w:ascii="Times New Roman" w:hAnsi="Times New Roman" w:cs="Times New Roman"/>
                <w:sz w:val="20"/>
                <w:szCs w:val="20"/>
                <w:lang w:val="uk-UA"/>
              </w:rPr>
            </w:pPr>
            <w:r w:rsidRPr="00920F9B">
              <w:rPr>
                <w:rStyle w:val="120"/>
                <w:rFonts w:ascii="Times New Roman" w:hAnsi="Times New Roman"/>
                <w:sz w:val="20"/>
                <w:szCs w:val="20"/>
              </w:rPr>
              <w:t>Найменування показника</w:t>
            </w:r>
          </w:p>
        </w:tc>
        <w:tc>
          <w:tcPr>
            <w:tcW w:w="5244" w:type="dxa"/>
            <w:gridSpan w:val="3"/>
            <w:tcBorders>
              <w:top w:val="single" w:sz="4" w:space="0" w:color="auto"/>
              <w:left w:val="single" w:sz="4" w:space="0" w:color="auto"/>
              <w:bottom w:val="nil"/>
              <w:right w:val="single" w:sz="4" w:space="0" w:color="auto"/>
            </w:tcBorders>
            <w:shd w:val="clear" w:color="auto" w:fill="FFFFFF"/>
          </w:tcPr>
          <w:p w14:paraId="43129010" w14:textId="77777777" w:rsidR="00DE7B8C" w:rsidRPr="00920F9B" w:rsidRDefault="00DE7B8C" w:rsidP="008F48C2">
            <w:pPr>
              <w:pStyle w:val="28"/>
              <w:framePr w:w="11118" w:wrap="notBeside" w:vAnchor="text" w:hAnchor="text" w:xAlign="center" w:y="1"/>
              <w:shd w:val="clear" w:color="auto" w:fill="auto"/>
              <w:spacing w:after="0" w:line="250" w:lineRule="exact"/>
              <w:ind w:left="138" w:right="135"/>
              <w:jc w:val="left"/>
              <w:rPr>
                <w:rFonts w:ascii="Times New Roman" w:hAnsi="Times New Roman" w:cs="Times New Roman"/>
                <w:sz w:val="20"/>
                <w:szCs w:val="20"/>
                <w:lang w:val="uk-UA"/>
              </w:rPr>
            </w:pPr>
            <w:r w:rsidRPr="00920F9B">
              <w:rPr>
                <w:rStyle w:val="120"/>
                <w:rFonts w:ascii="Times New Roman" w:hAnsi="Times New Roman"/>
                <w:sz w:val="20"/>
                <w:szCs w:val="20"/>
              </w:rPr>
              <w:t>Необхідне значення</w:t>
            </w:r>
          </w:p>
        </w:tc>
      </w:tr>
      <w:tr w:rsidR="00DE7B8C" w:rsidRPr="00920F9B" w14:paraId="372E9141" w14:textId="77777777" w:rsidTr="008F48C2">
        <w:trPr>
          <w:trHeight w:hRule="exact" w:val="405"/>
          <w:jc w:val="center"/>
        </w:trPr>
        <w:tc>
          <w:tcPr>
            <w:tcW w:w="4114" w:type="dxa"/>
            <w:vMerge/>
            <w:tcBorders>
              <w:top w:val="single" w:sz="4" w:space="0" w:color="auto"/>
              <w:left w:val="single" w:sz="4" w:space="0" w:color="auto"/>
              <w:bottom w:val="nil"/>
              <w:right w:val="nil"/>
            </w:tcBorders>
            <w:vAlign w:val="center"/>
          </w:tcPr>
          <w:p w14:paraId="02261D3F" w14:textId="77777777" w:rsidR="00DE7B8C" w:rsidRPr="00920F9B" w:rsidRDefault="00DE7B8C" w:rsidP="008F48C2">
            <w:pPr>
              <w:framePr w:w="11118" w:wrap="notBeside" w:vAnchor="text" w:hAnchor="text" w:xAlign="center" w:y="1"/>
              <w:ind w:left="138" w:right="135"/>
              <w:rPr>
                <w:rFonts w:ascii="Times New Roman" w:hAnsi="Times New Roman"/>
                <w:sz w:val="20"/>
                <w:szCs w:val="20"/>
              </w:rPr>
            </w:pPr>
          </w:p>
        </w:tc>
        <w:tc>
          <w:tcPr>
            <w:tcW w:w="2509" w:type="dxa"/>
            <w:tcBorders>
              <w:top w:val="single" w:sz="4" w:space="0" w:color="auto"/>
              <w:left w:val="single" w:sz="4" w:space="0" w:color="auto"/>
              <w:bottom w:val="nil"/>
              <w:right w:val="nil"/>
            </w:tcBorders>
            <w:shd w:val="clear" w:color="auto" w:fill="FFFFFF"/>
          </w:tcPr>
          <w:p w14:paraId="0B3CB815" w14:textId="77777777" w:rsidR="00DE7B8C" w:rsidRPr="00920F9B" w:rsidRDefault="00DE7B8C" w:rsidP="008F48C2">
            <w:pPr>
              <w:pStyle w:val="28"/>
              <w:framePr w:w="11118" w:wrap="notBeside" w:vAnchor="text" w:hAnchor="text" w:xAlign="center" w:y="1"/>
              <w:shd w:val="clear" w:color="auto" w:fill="auto"/>
              <w:spacing w:after="0" w:line="250" w:lineRule="exact"/>
              <w:ind w:left="138" w:right="135"/>
              <w:jc w:val="left"/>
              <w:rPr>
                <w:rFonts w:ascii="Times New Roman" w:hAnsi="Times New Roman" w:cs="Times New Roman"/>
                <w:sz w:val="20"/>
                <w:szCs w:val="20"/>
                <w:lang w:val="uk-UA"/>
              </w:rPr>
            </w:pPr>
            <w:r w:rsidRPr="00920F9B">
              <w:rPr>
                <w:rStyle w:val="120"/>
                <w:rFonts w:ascii="Times New Roman" w:hAnsi="Times New Roman"/>
                <w:sz w:val="20"/>
                <w:szCs w:val="20"/>
              </w:rPr>
              <w:t>полімерцементні</w:t>
            </w:r>
          </w:p>
        </w:tc>
        <w:tc>
          <w:tcPr>
            <w:tcW w:w="2735" w:type="dxa"/>
            <w:gridSpan w:val="2"/>
            <w:tcBorders>
              <w:top w:val="single" w:sz="4" w:space="0" w:color="auto"/>
              <w:left w:val="single" w:sz="4" w:space="0" w:color="auto"/>
              <w:bottom w:val="nil"/>
              <w:right w:val="single" w:sz="4" w:space="0" w:color="auto"/>
            </w:tcBorders>
            <w:shd w:val="clear" w:color="auto" w:fill="FFFFFF"/>
          </w:tcPr>
          <w:p w14:paraId="336EA7F8" w14:textId="77777777" w:rsidR="00DE7B8C" w:rsidRPr="00920F9B" w:rsidRDefault="00DE7B8C" w:rsidP="008F48C2">
            <w:pPr>
              <w:pStyle w:val="28"/>
              <w:framePr w:w="11118" w:wrap="notBeside" w:vAnchor="text" w:hAnchor="text" w:xAlign="center" w:y="1"/>
              <w:shd w:val="clear" w:color="auto" w:fill="auto"/>
              <w:spacing w:after="0" w:line="250" w:lineRule="exact"/>
              <w:ind w:left="138" w:right="135"/>
              <w:jc w:val="left"/>
              <w:rPr>
                <w:rFonts w:ascii="Times New Roman" w:hAnsi="Times New Roman" w:cs="Times New Roman"/>
                <w:sz w:val="20"/>
                <w:szCs w:val="20"/>
                <w:lang w:val="uk-UA"/>
              </w:rPr>
            </w:pPr>
            <w:r w:rsidRPr="00920F9B">
              <w:rPr>
                <w:rStyle w:val="120"/>
                <w:rFonts w:ascii="Times New Roman" w:hAnsi="Times New Roman"/>
                <w:sz w:val="20"/>
                <w:szCs w:val="20"/>
              </w:rPr>
              <w:t>полімерні</w:t>
            </w:r>
          </w:p>
        </w:tc>
      </w:tr>
      <w:tr w:rsidR="00DE7B8C" w:rsidRPr="00920F9B" w14:paraId="191EC6C0" w14:textId="77777777" w:rsidTr="008F48C2">
        <w:trPr>
          <w:trHeight w:hRule="exact" w:val="1062"/>
          <w:jc w:val="center"/>
        </w:trPr>
        <w:tc>
          <w:tcPr>
            <w:tcW w:w="4114" w:type="dxa"/>
            <w:tcBorders>
              <w:top w:val="single" w:sz="4" w:space="0" w:color="auto"/>
              <w:left w:val="single" w:sz="4" w:space="0" w:color="auto"/>
              <w:bottom w:val="nil"/>
              <w:right w:val="nil"/>
            </w:tcBorders>
            <w:shd w:val="clear" w:color="auto" w:fill="FFFFFF"/>
          </w:tcPr>
          <w:p w14:paraId="10872FBD" w14:textId="77777777" w:rsidR="00DE7B8C" w:rsidRPr="00920F9B" w:rsidRDefault="00DE7B8C" w:rsidP="008F48C2">
            <w:pPr>
              <w:pStyle w:val="28"/>
              <w:framePr w:w="11118" w:wrap="notBeside" w:vAnchor="text" w:hAnchor="text" w:xAlign="center" w:y="1"/>
              <w:shd w:val="clear" w:color="auto" w:fill="auto"/>
              <w:spacing w:after="0" w:line="348" w:lineRule="exact"/>
              <w:ind w:left="138" w:right="135"/>
              <w:jc w:val="left"/>
              <w:rPr>
                <w:rFonts w:ascii="Times New Roman" w:hAnsi="Times New Roman" w:cs="Times New Roman"/>
                <w:sz w:val="20"/>
                <w:szCs w:val="20"/>
                <w:lang w:val="uk-UA"/>
              </w:rPr>
            </w:pPr>
            <w:r w:rsidRPr="00920F9B">
              <w:rPr>
                <w:rStyle w:val="120"/>
                <w:rFonts w:ascii="Times New Roman" w:hAnsi="Times New Roman"/>
                <w:sz w:val="20"/>
                <w:szCs w:val="20"/>
              </w:rPr>
              <w:t>Міцність зчеплення з бетоном після витримування в повітряно-сухому стані, МПа, не менше</w:t>
            </w:r>
          </w:p>
        </w:tc>
        <w:tc>
          <w:tcPr>
            <w:tcW w:w="2509" w:type="dxa"/>
            <w:tcBorders>
              <w:top w:val="single" w:sz="4" w:space="0" w:color="auto"/>
              <w:left w:val="single" w:sz="4" w:space="0" w:color="auto"/>
              <w:bottom w:val="nil"/>
              <w:right w:val="nil"/>
            </w:tcBorders>
            <w:shd w:val="clear" w:color="auto" w:fill="FFFFFF"/>
          </w:tcPr>
          <w:p w14:paraId="2D3F1B9C" w14:textId="77777777" w:rsidR="00DE7B8C" w:rsidRPr="00920F9B" w:rsidRDefault="00DE7B8C" w:rsidP="008F48C2">
            <w:pPr>
              <w:pStyle w:val="28"/>
              <w:framePr w:w="11118" w:wrap="notBeside" w:vAnchor="text" w:hAnchor="text" w:xAlign="center" w:y="1"/>
              <w:shd w:val="clear" w:color="auto" w:fill="auto"/>
              <w:spacing w:after="0" w:line="250" w:lineRule="exact"/>
              <w:ind w:left="138" w:right="135"/>
              <w:jc w:val="left"/>
              <w:rPr>
                <w:rFonts w:ascii="Times New Roman" w:hAnsi="Times New Roman" w:cs="Times New Roman"/>
                <w:sz w:val="20"/>
                <w:szCs w:val="20"/>
                <w:lang w:val="uk-UA"/>
              </w:rPr>
            </w:pPr>
            <w:r w:rsidRPr="00920F9B">
              <w:rPr>
                <w:rStyle w:val="120"/>
                <w:rFonts w:ascii="Times New Roman" w:hAnsi="Times New Roman"/>
                <w:sz w:val="20"/>
                <w:szCs w:val="20"/>
              </w:rPr>
              <w:t>0,5</w:t>
            </w:r>
          </w:p>
        </w:tc>
        <w:tc>
          <w:tcPr>
            <w:tcW w:w="2735" w:type="dxa"/>
            <w:gridSpan w:val="2"/>
            <w:tcBorders>
              <w:top w:val="single" w:sz="4" w:space="0" w:color="auto"/>
              <w:left w:val="single" w:sz="4" w:space="0" w:color="auto"/>
              <w:bottom w:val="nil"/>
              <w:right w:val="single" w:sz="4" w:space="0" w:color="auto"/>
            </w:tcBorders>
            <w:shd w:val="clear" w:color="auto" w:fill="FFFFFF"/>
          </w:tcPr>
          <w:p w14:paraId="6913011E" w14:textId="77777777" w:rsidR="00DE7B8C" w:rsidRPr="00920F9B" w:rsidRDefault="00DE7B8C" w:rsidP="008F48C2">
            <w:pPr>
              <w:pStyle w:val="28"/>
              <w:framePr w:w="11118" w:wrap="notBeside" w:vAnchor="text" w:hAnchor="text" w:xAlign="center" w:y="1"/>
              <w:shd w:val="clear" w:color="auto" w:fill="auto"/>
              <w:spacing w:after="0" w:line="250" w:lineRule="exact"/>
              <w:ind w:left="138" w:right="135"/>
              <w:jc w:val="left"/>
              <w:rPr>
                <w:rFonts w:ascii="Times New Roman" w:hAnsi="Times New Roman" w:cs="Times New Roman"/>
                <w:sz w:val="20"/>
                <w:szCs w:val="20"/>
                <w:lang w:val="uk-UA"/>
              </w:rPr>
            </w:pPr>
            <w:r w:rsidRPr="00920F9B">
              <w:rPr>
                <w:rStyle w:val="120"/>
                <w:rFonts w:ascii="Times New Roman" w:hAnsi="Times New Roman"/>
                <w:sz w:val="20"/>
                <w:szCs w:val="20"/>
              </w:rPr>
              <w:t>0,5</w:t>
            </w:r>
          </w:p>
        </w:tc>
      </w:tr>
      <w:tr w:rsidR="00DE7B8C" w:rsidRPr="00920F9B" w14:paraId="2C44B1C3" w14:textId="77777777" w:rsidTr="008F48C2">
        <w:trPr>
          <w:trHeight w:hRule="exact" w:val="356"/>
          <w:jc w:val="center"/>
        </w:trPr>
        <w:tc>
          <w:tcPr>
            <w:tcW w:w="4114" w:type="dxa"/>
            <w:tcBorders>
              <w:top w:val="single" w:sz="4" w:space="0" w:color="auto"/>
              <w:left w:val="single" w:sz="4" w:space="0" w:color="auto"/>
              <w:bottom w:val="nil"/>
              <w:right w:val="nil"/>
            </w:tcBorders>
            <w:shd w:val="clear" w:color="auto" w:fill="FFFFFF"/>
          </w:tcPr>
          <w:p w14:paraId="4CBB67F9" w14:textId="77777777" w:rsidR="00DE7B8C" w:rsidRPr="00920F9B" w:rsidRDefault="00DE7B8C" w:rsidP="008F48C2">
            <w:pPr>
              <w:pStyle w:val="28"/>
              <w:framePr w:w="11118" w:wrap="notBeside" w:vAnchor="text" w:hAnchor="text" w:xAlign="center" w:y="1"/>
              <w:shd w:val="clear" w:color="auto" w:fill="auto"/>
              <w:spacing w:after="0" w:line="250" w:lineRule="exact"/>
              <w:ind w:left="138" w:right="135"/>
              <w:jc w:val="left"/>
              <w:rPr>
                <w:rFonts w:ascii="Times New Roman" w:hAnsi="Times New Roman" w:cs="Times New Roman"/>
                <w:sz w:val="20"/>
                <w:szCs w:val="20"/>
                <w:lang w:val="uk-UA"/>
              </w:rPr>
            </w:pPr>
            <w:r w:rsidRPr="00920F9B">
              <w:rPr>
                <w:rStyle w:val="120"/>
                <w:rFonts w:ascii="Times New Roman" w:hAnsi="Times New Roman"/>
                <w:sz w:val="20"/>
                <w:szCs w:val="20"/>
              </w:rPr>
              <w:t>Морозостійкість, цикли, не менше</w:t>
            </w:r>
          </w:p>
        </w:tc>
        <w:tc>
          <w:tcPr>
            <w:tcW w:w="2509" w:type="dxa"/>
            <w:tcBorders>
              <w:top w:val="single" w:sz="4" w:space="0" w:color="auto"/>
              <w:left w:val="single" w:sz="4" w:space="0" w:color="auto"/>
              <w:bottom w:val="nil"/>
              <w:right w:val="nil"/>
            </w:tcBorders>
            <w:shd w:val="clear" w:color="auto" w:fill="FFFFFF"/>
          </w:tcPr>
          <w:p w14:paraId="4C90AC73" w14:textId="77777777" w:rsidR="00DE7B8C" w:rsidRPr="00920F9B" w:rsidRDefault="00DE7B8C" w:rsidP="008F48C2">
            <w:pPr>
              <w:pStyle w:val="28"/>
              <w:framePr w:w="11118" w:wrap="notBeside" w:vAnchor="text" w:hAnchor="text" w:xAlign="center" w:y="1"/>
              <w:shd w:val="clear" w:color="auto" w:fill="auto"/>
              <w:spacing w:after="0" w:line="250" w:lineRule="exact"/>
              <w:ind w:left="138" w:right="135"/>
              <w:jc w:val="left"/>
              <w:rPr>
                <w:rFonts w:ascii="Times New Roman" w:hAnsi="Times New Roman" w:cs="Times New Roman"/>
                <w:sz w:val="20"/>
                <w:szCs w:val="20"/>
                <w:lang w:val="uk-UA"/>
              </w:rPr>
            </w:pPr>
            <w:r w:rsidRPr="00920F9B">
              <w:rPr>
                <w:rStyle w:val="120"/>
                <w:rFonts w:ascii="Times New Roman" w:hAnsi="Times New Roman"/>
                <w:sz w:val="20"/>
                <w:szCs w:val="20"/>
              </w:rPr>
              <w:t>75</w:t>
            </w:r>
          </w:p>
        </w:tc>
        <w:tc>
          <w:tcPr>
            <w:tcW w:w="2735" w:type="dxa"/>
            <w:gridSpan w:val="2"/>
            <w:tcBorders>
              <w:top w:val="single" w:sz="4" w:space="0" w:color="auto"/>
              <w:left w:val="single" w:sz="4" w:space="0" w:color="auto"/>
              <w:bottom w:val="nil"/>
              <w:right w:val="single" w:sz="4" w:space="0" w:color="auto"/>
            </w:tcBorders>
            <w:shd w:val="clear" w:color="auto" w:fill="FFFFFF"/>
          </w:tcPr>
          <w:p w14:paraId="65348E51" w14:textId="77777777" w:rsidR="00DE7B8C" w:rsidRPr="00920F9B" w:rsidRDefault="00DE7B8C" w:rsidP="008F48C2">
            <w:pPr>
              <w:pStyle w:val="28"/>
              <w:framePr w:w="11118" w:wrap="notBeside" w:vAnchor="text" w:hAnchor="text" w:xAlign="center" w:y="1"/>
              <w:shd w:val="clear" w:color="auto" w:fill="auto"/>
              <w:spacing w:after="0" w:line="250" w:lineRule="exact"/>
              <w:ind w:left="138" w:right="135"/>
              <w:jc w:val="left"/>
              <w:rPr>
                <w:rFonts w:ascii="Times New Roman" w:hAnsi="Times New Roman" w:cs="Times New Roman"/>
                <w:sz w:val="20"/>
                <w:szCs w:val="20"/>
                <w:lang w:val="uk-UA"/>
              </w:rPr>
            </w:pPr>
            <w:r w:rsidRPr="00920F9B">
              <w:rPr>
                <w:rStyle w:val="120"/>
                <w:rFonts w:ascii="Times New Roman" w:hAnsi="Times New Roman"/>
                <w:sz w:val="20"/>
                <w:szCs w:val="20"/>
              </w:rPr>
              <w:t>75</w:t>
            </w:r>
          </w:p>
        </w:tc>
      </w:tr>
      <w:tr w:rsidR="00DE7B8C" w:rsidRPr="00920F9B" w14:paraId="4FC74C65" w14:textId="77777777" w:rsidTr="008F48C2">
        <w:trPr>
          <w:trHeight w:hRule="exact" w:val="724"/>
          <w:jc w:val="center"/>
        </w:trPr>
        <w:tc>
          <w:tcPr>
            <w:tcW w:w="4114" w:type="dxa"/>
            <w:tcBorders>
              <w:top w:val="single" w:sz="4" w:space="0" w:color="auto"/>
              <w:left w:val="single" w:sz="4" w:space="0" w:color="auto"/>
              <w:bottom w:val="nil"/>
              <w:right w:val="nil"/>
            </w:tcBorders>
            <w:shd w:val="clear" w:color="auto" w:fill="FFFFFF"/>
          </w:tcPr>
          <w:p w14:paraId="626454BD" w14:textId="77777777" w:rsidR="00DE7B8C" w:rsidRPr="00920F9B" w:rsidRDefault="00DE7B8C" w:rsidP="008F48C2">
            <w:pPr>
              <w:pStyle w:val="28"/>
              <w:framePr w:w="11118" w:wrap="notBeside" w:vAnchor="text" w:hAnchor="text" w:xAlign="center" w:y="1"/>
              <w:shd w:val="clear" w:color="auto" w:fill="auto"/>
              <w:spacing w:after="0" w:line="348" w:lineRule="exact"/>
              <w:ind w:left="138" w:right="135"/>
              <w:jc w:val="left"/>
              <w:rPr>
                <w:rFonts w:ascii="Times New Roman" w:hAnsi="Times New Roman" w:cs="Times New Roman"/>
                <w:sz w:val="20"/>
                <w:szCs w:val="20"/>
                <w:lang w:val="uk-UA"/>
              </w:rPr>
            </w:pPr>
            <w:r w:rsidRPr="00920F9B">
              <w:rPr>
                <w:rStyle w:val="120"/>
                <w:rFonts w:ascii="Times New Roman" w:hAnsi="Times New Roman"/>
                <w:sz w:val="20"/>
                <w:szCs w:val="20"/>
              </w:rPr>
              <w:t>Коефіцієнт водопоглинання, кг/(м</w:t>
            </w:r>
            <w:r w:rsidRPr="00920F9B">
              <w:rPr>
                <w:rStyle w:val="120"/>
                <w:rFonts w:ascii="Times New Roman" w:hAnsi="Times New Roman"/>
                <w:sz w:val="20"/>
                <w:szCs w:val="20"/>
                <w:vertAlign w:val="superscript"/>
              </w:rPr>
              <w:t>2</w:t>
            </w:r>
            <w:r w:rsidRPr="00920F9B">
              <w:rPr>
                <w:rStyle w:val="120"/>
                <w:rFonts w:ascii="Times New Roman" w:hAnsi="Times New Roman"/>
                <w:sz w:val="20"/>
                <w:szCs w:val="20"/>
              </w:rPr>
              <w:t>*г 0,5), не більше</w:t>
            </w:r>
          </w:p>
        </w:tc>
        <w:tc>
          <w:tcPr>
            <w:tcW w:w="2509" w:type="dxa"/>
            <w:tcBorders>
              <w:top w:val="single" w:sz="4" w:space="0" w:color="auto"/>
              <w:left w:val="single" w:sz="4" w:space="0" w:color="auto"/>
              <w:bottom w:val="nil"/>
              <w:right w:val="nil"/>
            </w:tcBorders>
            <w:shd w:val="clear" w:color="auto" w:fill="FFFFFF"/>
          </w:tcPr>
          <w:p w14:paraId="3E13BAC4" w14:textId="77777777" w:rsidR="00DE7B8C" w:rsidRPr="00920F9B" w:rsidRDefault="00DE7B8C" w:rsidP="008F48C2">
            <w:pPr>
              <w:pStyle w:val="28"/>
              <w:framePr w:w="11118" w:wrap="notBeside" w:vAnchor="text" w:hAnchor="text" w:xAlign="center" w:y="1"/>
              <w:shd w:val="clear" w:color="auto" w:fill="auto"/>
              <w:spacing w:after="0" w:line="250" w:lineRule="exact"/>
              <w:ind w:left="138" w:right="135"/>
              <w:jc w:val="left"/>
              <w:rPr>
                <w:rFonts w:ascii="Times New Roman" w:hAnsi="Times New Roman" w:cs="Times New Roman"/>
                <w:sz w:val="20"/>
                <w:szCs w:val="20"/>
                <w:lang w:val="uk-UA"/>
              </w:rPr>
            </w:pPr>
            <w:r w:rsidRPr="00920F9B">
              <w:rPr>
                <w:rStyle w:val="120"/>
                <w:rFonts w:ascii="Times New Roman" w:hAnsi="Times New Roman"/>
                <w:sz w:val="20"/>
                <w:szCs w:val="20"/>
              </w:rPr>
              <w:t>0,5</w:t>
            </w:r>
          </w:p>
        </w:tc>
        <w:tc>
          <w:tcPr>
            <w:tcW w:w="2735" w:type="dxa"/>
            <w:gridSpan w:val="2"/>
            <w:tcBorders>
              <w:top w:val="single" w:sz="4" w:space="0" w:color="auto"/>
              <w:left w:val="single" w:sz="4" w:space="0" w:color="auto"/>
              <w:bottom w:val="nil"/>
              <w:right w:val="single" w:sz="4" w:space="0" w:color="auto"/>
            </w:tcBorders>
            <w:shd w:val="clear" w:color="auto" w:fill="FFFFFF"/>
          </w:tcPr>
          <w:p w14:paraId="15F0BE75" w14:textId="77777777" w:rsidR="00DE7B8C" w:rsidRPr="00920F9B" w:rsidRDefault="00DE7B8C" w:rsidP="008F48C2">
            <w:pPr>
              <w:pStyle w:val="28"/>
              <w:framePr w:w="11118" w:wrap="notBeside" w:vAnchor="text" w:hAnchor="text" w:xAlign="center" w:y="1"/>
              <w:shd w:val="clear" w:color="auto" w:fill="auto"/>
              <w:spacing w:after="0" w:line="250" w:lineRule="exact"/>
              <w:ind w:left="138" w:right="135"/>
              <w:jc w:val="left"/>
              <w:rPr>
                <w:rFonts w:ascii="Times New Roman" w:hAnsi="Times New Roman" w:cs="Times New Roman"/>
                <w:sz w:val="20"/>
                <w:szCs w:val="20"/>
                <w:lang w:val="uk-UA"/>
              </w:rPr>
            </w:pPr>
            <w:r w:rsidRPr="00920F9B">
              <w:rPr>
                <w:rStyle w:val="120"/>
                <w:rFonts w:ascii="Times New Roman" w:hAnsi="Times New Roman"/>
                <w:sz w:val="20"/>
                <w:szCs w:val="20"/>
              </w:rPr>
              <w:t>0,2</w:t>
            </w:r>
          </w:p>
        </w:tc>
      </w:tr>
      <w:tr w:rsidR="00DE7B8C" w:rsidRPr="00920F9B" w14:paraId="4BC219E8" w14:textId="77777777" w:rsidTr="008F48C2">
        <w:trPr>
          <w:trHeight w:hRule="exact" w:val="712"/>
          <w:jc w:val="center"/>
        </w:trPr>
        <w:tc>
          <w:tcPr>
            <w:tcW w:w="4114" w:type="dxa"/>
            <w:tcBorders>
              <w:top w:val="single" w:sz="4" w:space="0" w:color="auto"/>
              <w:left w:val="single" w:sz="4" w:space="0" w:color="auto"/>
              <w:bottom w:val="nil"/>
              <w:right w:val="nil"/>
            </w:tcBorders>
            <w:shd w:val="clear" w:color="auto" w:fill="FFFFFF"/>
          </w:tcPr>
          <w:p w14:paraId="2BCA99E1" w14:textId="77777777" w:rsidR="00DE7B8C" w:rsidRPr="00920F9B" w:rsidRDefault="00DE7B8C" w:rsidP="008F48C2">
            <w:pPr>
              <w:pStyle w:val="28"/>
              <w:framePr w:w="11118" w:wrap="notBeside" w:vAnchor="text" w:hAnchor="text" w:xAlign="center" w:y="1"/>
              <w:shd w:val="clear" w:color="auto" w:fill="auto"/>
              <w:spacing w:after="0" w:line="354" w:lineRule="exact"/>
              <w:ind w:left="138" w:right="135"/>
              <w:jc w:val="left"/>
              <w:rPr>
                <w:rFonts w:ascii="Times New Roman" w:hAnsi="Times New Roman" w:cs="Times New Roman"/>
                <w:sz w:val="20"/>
                <w:szCs w:val="20"/>
                <w:lang w:val="uk-UA"/>
              </w:rPr>
            </w:pPr>
            <w:r w:rsidRPr="00920F9B">
              <w:rPr>
                <w:rStyle w:val="120"/>
                <w:rFonts w:ascii="Times New Roman" w:hAnsi="Times New Roman"/>
                <w:sz w:val="20"/>
                <w:szCs w:val="20"/>
              </w:rPr>
              <w:t>Паропроникність мг/м»г«Па, не менше</w:t>
            </w:r>
          </w:p>
        </w:tc>
        <w:tc>
          <w:tcPr>
            <w:tcW w:w="2509" w:type="dxa"/>
            <w:tcBorders>
              <w:top w:val="single" w:sz="4" w:space="0" w:color="auto"/>
              <w:left w:val="single" w:sz="4" w:space="0" w:color="auto"/>
              <w:bottom w:val="nil"/>
              <w:right w:val="nil"/>
            </w:tcBorders>
            <w:shd w:val="clear" w:color="auto" w:fill="FFFFFF"/>
          </w:tcPr>
          <w:p w14:paraId="167E28C1" w14:textId="77777777" w:rsidR="00DE7B8C" w:rsidRPr="00920F9B" w:rsidRDefault="00DE7B8C" w:rsidP="008F48C2">
            <w:pPr>
              <w:pStyle w:val="28"/>
              <w:framePr w:w="11118" w:wrap="notBeside" w:vAnchor="text" w:hAnchor="text" w:xAlign="center" w:y="1"/>
              <w:shd w:val="clear" w:color="auto" w:fill="auto"/>
              <w:spacing w:after="0" w:line="250" w:lineRule="exact"/>
              <w:ind w:left="138" w:right="135"/>
              <w:jc w:val="left"/>
              <w:rPr>
                <w:rFonts w:ascii="Times New Roman" w:hAnsi="Times New Roman" w:cs="Times New Roman"/>
                <w:sz w:val="20"/>
                <w:szCs w:val="20"/>
                <w:lang w:val="uk-UA"/>
              </w:rPr>
            </w:pPr>
            <w:r w:rsidRPr="00920F9B">
              <w:rPr>
                <w:rStyle w:val="120"/>
                <w:rFonts w:ascii="Times New Roman" w:hAnsi="Times New Roman"/>
                <w:sz w:val="20"/>
                <w:szCs w:val="20"/>
              </w:rPr>
              <w:t>0,05 (Sd&lt; 0,2 м)</w:t>
            </w:r>
          </w:p>
        </w:tc>
        <w:tc>
          <w:tcPr>
            <w:tcW w:w="2735" w:type="dxa"/>
            <w:gridSpan w:val="2"/>
            <w:tcBorders>
              <w:top w:val="single" w:sz="4" w:space="0" w:color="auto"/>
              <w:left w:val="single" w:sz="4" w:space="0" w:color="auto"/>
              <w:bottom w:val="nil"/>
              <w:right w:val="single" w:sz="4" w:space="0" w:color="auto"/>
            </w:tcBorders>
            <w:shd w:val="clear" w:color="auto" w:fill="FFFFFF"/>
          </w:tcPr>
          <w:p w14:paraId="00EE29B1" w14:textId="77777777" w:rsidR="00DE7B8C" w:rsidRPr="00920F9B" w:rsidRDefault="00DE7B8C" w:rsidP="008F48C2">
            <w:pPr>
              <w:pStyle w:val="28"/>
              <w:framePr w:w="11118" w:wrap="notBeside" w:vAnchor="text" w:hAnchor="text" w:xAlign="center" w:y="1"/>
              <w:shd w:val="clear" w:color="auto" w:fill="auto"/>
              <w:spacing w:after="0" w:line="250" w:lineRule="exact"/>
              <w:ind w:left="138" w:right="135"/>
              <w:jc w:val="left"/>
              <w:rPr>
                <w:rFonts w:ascii="Times New Roman" w:hAnsi="Times New Roman" w:cs="Times New Roman"/>
                <w:sz w:val="20"/>
                <w:szCs w:val="20"/>
                <w:lang w:val="uk-UA"/>
              </w:rPr>
            </w:pPr>
            <w:r w:rsidRPr="00920F9B">
              <w:rPr>
                <w:rStyle w:val="120"/>
                <w:rFonts w:ascii="Times New Roman" w:hAnsi="Times New Roman"/>
                <w:sz w:val="20"/>
                <w:szCs w:val="20"/>
              </w:rPr>
              <w:t>0,03</w:t>
            </w:r>
          </w:p>
        </w:tc>
      </w:tr>
      <w:tr w:rsidR="00DE7B8C" w:rsidRPr="00920F9B" w14:paraId="31D2FA65" w14:textId="77777777" w:rsidTr="008F48C2">
        <w:trPr>
          <w:trHeight w:hRule="exact" w:val="405"/>
          <w:jc w:val="center"/>
        </w:trPr>
        <w:tc>
          <w:tcPr>
            <w:tcW w:w="4114" w:type="dxa"/>
            <w:tcBorders>
              <w:top w:val="single" w:sz="4" w:space="0" w:color="auto"/>
              <w:left w:val="single" w:sz="4" w:space="0" w:color="auto"/>
              <w:bottom w:val="single" w:sz="4" w:space="0" w:color="auto"/>
              <w:right w:val="nil"/>
            </w:tcBorders>
            <w:shd w:val="clear" w:color="auto" w:fill="FFFFFF"/>
          </w:tcPr>
          <w:p w14:paraId="7068B25F" w14:textId="77777777" w:rsidR="00DE7B8C" w:rsidRPr="00920F9B" w:rsidRDefault="00DE7B8C" w:rsidP="008F48C2">
            <w:pPr>
              <w:pStyle w:val="28"/>
              <w:framePr w:w="11118" w:wrap="notBeside" w:vAnchor="text" w:hAnchor="text" w:xAlign="center" w:y="1"/>
              <w:shd w:val="clear" w:color="auto" w:fill="auto"/>
              <w:spacing w:after="0" w:line="250" w:lineRule="exact"/>
              <w:ind w:left="138" w:right="135"/>
              <w:jc w:val="left"/>
              <w:rPr>
                <w:rFonts w:ascii="Times New Roman" w:hAnsi="Times New Roman" w:cs="Times New Roman"/>
                <w:sz w:val="20"/>
                <w:szCs w:val="20"/>
                <w:lang w:val="uk-UA"/>
              </w:rPr>
            </w:pPr>
            <w:r w:rsidRPr="00920F9B">
              <w:rPr>
                <w:rStyle w:val="120"/>
                <w:rFonts w:ascii="Times New Roman" w:hAnsi="Times New Roman"/>
                <w:sz w:val="20"/>
                <w:szCs w:val="20"/>
              </w:rPr>
              <w:t>Час використання, хвил., не менше</w:t>
            </w:r>
          </w:p>
        </w:tc>
        <w:tc>
          <w:tcPr>
            <w:tcW w:w="2509" w:type="dxa"/>
            <w:tcBorders>
              <w:top w:val="single" w:sz="4" w:space="0" w:color="auto"/>
              <w:left w:val="single" w:sz="4" w:space="0" w:color="auto"/>
              <w:bottom w:val="single" w:sz="4" w:space="0" w:color="auto"/>
              <w:right w:val="nil"/>
            </w:tcBorders>
            <w:shd w:val="clear" w:color="auto" w:fill="FFFFFF"/>
          </w:tcPr>
          <w:p w14:paraId="7B8FCAB0" w14:textId="77777777" w:rsidR="00DE7B8C" w:rsidRPr="00920F9B" w:rsidRDefault="00DE7B8C" w:rsidP="008F48C2">
            <w:pPr>
              <w:pStyle w:val="28"/>
              <w:framePr w:w="11118" w:wrap="notBeside" w:vAnchor="text" w:hAnchor="text" w:xAlign="center" w:y="1"/>
              <w:shd w:val="clear" w:color="auto" w:fill="auto"/>
              <w:spacing w:after="0" w:line="250" w:lineRule="exact"/>
              <w:ind w:left="138" w:right="135"/>
              <w:jc w:val="left"/>
              <w:rPr>
                <w:rFonts w:ascii="Times New Roman" w:hAnsi="Times New Roman" w:cs="Times New Roman"/>
                <w:sz w:val="20"/>
                <w:szCs w:val="20"/>
                <w:lang w:val="uk-UA"/>
              </w:rPr>
            </w:pPr>
            <w:r w:rsidRPr="00920F9B">
              <w:rPr>
                <w:rStyle w:val="120"/>
                <w:rFonts w:ascii="Times New Roman" w:hAnsi="Times New Roman"/>
                <w:sz w:val="20"/>
                <w:szCs w:val="20"/>
              </w:rPr>
              <w:t>60</w:t>
            </w:r>
          </w:p>
        </w:tc>
        <w:tc>
          <w:tcPr>
            <w:tcW w:w="2735" w:type="dxa"/>
            <w:gridSpan w:val="2"/>
            <w:tcBorders>
              <w:top w:val="single" w:sz="4" w:space="0" w:color="auto"/>
              <w:left w:val="single" w:sz="4" w:space="0" w:color="auto"/>
              <w:bottom w:val="single" w:sz="4" w:space="0" w:color="auto"/>
              <w:right w:val="single" w:sz="4" w:space="0" w:color="auto"/>
            </w:tcBorders>
            <w:shd w:val="clear" w:color="auto" w:fill="FFFFFF"/>
          </w:tcPr>
          <w:p w14:paraId="565FBC98" w14:textId="77777777" w:rsidR="00DE7B8C" w:rsidRPr="00920F9B" w:rsidRDefault="00DE7B8C" w:rsidP="008F48C2">
            <w:pPr>
              <w:pStyle w:val="28"/>
              <w:framePr w:w="11118" w:wrap="notBeside" w:vAnchor="text" w:hAnchor="text" w:xAlign="center" w:y="1"/>
              <w:shd w:val="clear" w:color="auto" w:fill="auto"/>
              <w:spacing w:after="0" w:line="250" w:lineRule="exact"/>
              <w:ind w:left="138" w:right="135"/>
              <w:jc w:val="left"/>
              <w:rPr>
                <w:rFonts w:ascii="Times New Roman" w:hAnsi="Times New Roman" w:cs="Times New Roman"/>
                <w:sz w:val="20"/>
                <w:szCs w:val="20"/>
                <w:lang w:val="uk-UA"/>
              </w:rPr>
            </w:pPr>
            <w:r w:rsidRPr="00920F9B">
              <w:rPr>
                <w:rStyle w:val="120"/>
                <w:rFonts w:ascii="Times New Roman" w:hAnsi="Times New Roman"/>
                <w:sz w:val="20"/>
                <w:szCs w:val="20"/>
              </w:rPr>
              <w:t>-</w:t>
            </w:r>
          </w:p>
        </w:tc>
      </w:tr>
      <w:tr w:rsidR="00DE7B8C" w:rsidRPr="00920F9B" w14:paraId="039B6131" w14:textId="77777777" w:rsidTr="008F48C2">
        <w:tblPrEx>
          <w:tblBorders>
            <w:top w:val="single" w:sz="4" w:space="0" w:color="auto"/>
          </w:tblBorders>
          <w:tblCellMar>
            <w:left w:w="108" w:type="dxa"/>
            <w:right w:w="108" w:type="dxa"/>
          </w:tblCellMar>
          <w:tblLook w:val="0000" w:firstRow="0" w:lastRow="0" w:firstColumn="0" w:lastColumn="0" w:noHBand="0" w:noVBand="0"/>
        </w:tblPrEx>
        <w:trPr>
          <w:gridAfter w:val="1"/>
          <w:wAfter w:w="367" w:type="dxa"/>
          <w:trHeight w:val="102"/>
          <w:jc w:val="center"/>
        </w:trPr>
        <w:tc>
          <w:tcPr>
            <w:tcW w:w="8991" w:type="dxa"/>
            <w:gridSpan w:val="3"/>
          </w:tcPr>
          <w:p w14:paraId="05DCD31B" w14:textId="77777777" w:rsidR="00DE7B8C" w:rsidRPr="00920F9B" w:rsidRDefault="00DE7B8C" w:rsidP="008F48C2">
            <w:pPr>
              <w:pStyle w:val="43"/>
              <w:framePr w:w="11118" w:wrap="notBeside" w:vAnchor="text" w:hAnchor="text" w:xAlign="center" w:y="1"/>
              <w:shd w:val="clear" w:color="auto" w:fill="auto"/>
              <w:tabs>
                <w:tab w:val="left" w:pos="1052"/>
              </w:tabs>
              <w:spacing w:before="0" w:line="278" w:lineRule="exact"/>
              <w:ind w:right="40" w:firstLine="0"/>
              <w:jc w:val="left"/>
              <w:rPr>
                <w:rFonts w:ascii="Times New Roman" w:hAnsi="Times New Roman"/>
                <w:sz w:val="20"/>
                <w:szCs w:val="20"/>
                <w:lang w:val="uk-UA" w:eastAsia="en-US"/>
              </w:rPr>
            </w:pPr>
          </w:p>
        </w:tc>
      </w:tr>
    </w:tbl>
    <w:p w14:paraId="7AEC58FB" w14:textId="77777777" w:rsidR="00DE7B8C" w:rsidRPr="00920F9B" w:rsidRDefault="00DE7B8C" w:rsidP="00DE7B8C">
      <w:pPr>
        <w:pStyle w:val="43"/>
        <w:shd w:val="clear" w:color="auto" w:fill="auto"/>
        <w:tabs>
          <w:tab w:val="left" w:pos="260"/>
          <w:tab w:val="left" w:pos="1148"/>
        </w:tabs>
        <w:spacing w:before="0" w:line="278" w:lineRule="exact"/>
        <w:ind w:right="40" w:firstLine="0"/>
        <w:jc w:val="left"/>
        <w:rPr>
          <w:rFonts w:ascii="Times New Roman" w:hAnsi="Times New Roman"/>
          <w:b/>
          <w:sz w:val="20"/>
          <w:szCs w:val="20"/>
          <w:lang w:val="uk-UA"/>
        </w:rPr>
      </w:pPr>
      <w:r w:rsidRPr="00920F9B">
        <w:rPr>
          <w:rFonts w:ascii="Times New Roman" w:hAnsi="Times New Roman"/>
          <w:b/>
          <w:sz w:val="20"/>
          <w:szCs w:val="20"/>
          <w:lang w:val="uk-UA"/>
        </w:rPr>
        <w:t>Технічні вимоги до захисної суміш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1"/>
        <w:gridCol w:w="2410"/>
      </w:tblGrid>
      <w:tr w:rsidR="00DE7B8C" w:rsidRPr="00920F9B" w14:paraId="1B43DA14" w14:textId="77777777" w:rsidTr="008F48C2">
        <w:trPr>
          <w:trHeight w:hRule="exact" w:val="393"/>
          <w:jc w:val="center"/>
        </w:trPr>
        <w:tc>
          <w:tcPr>
            <w:tcW w:w="7091" w:type="dxa"/>
            <w:shd w:val="clear" w:color="auto" w:fill="FFFFFF"/>
          </w:tcPr>
          <w:p w14:paraId="581EA0A0" w14:textId="77777777" w:rsidR="00DE7B8C" w:rsidRPr="00920F9B" w:rsidRDefault="00DE7B8C" w:rsidP="008F48C2">
            <w:pPr>
              <w:pStyle w:val="28"/>
              <w:framePr w:w="11118" w:wrap="notBeside" w:vAnchor="text" w:hAnchor="page" w:x="784" w:y="316"/>
              <w:shd w:val="clear" w:color="auto" w:fill="auto"/>
              <w:spacing w:after="0" w:line="240" w:lineRule="auto"/>
              <w:jc w:val="left"/>
              <w:rPr>
                <w:rFonts w:ascii="Times New Roman" w:hAnsi="Times New Roman" w:cs="Times New Roman"/>
                <w:sz w:val="20"/>
                <w:szCs w:val="20"/>
                <w:lang w:val="uk-UA"/>
              </w:rPr>
            </w:pPr>
            <w:r w:rsidRPr="00920F9B">
              <w:rPr>
                <w:rStyle w:val="120"/>
                <w:rFonts w:ascii="Times New Roman" w:hAnsi="Times New Roman"/>
                <w:sz w:val="20"/>
                <w:szCs w:val="20"/>
              </w:rPr>
              <w:t>Найменування показника</w:t>
            </w:r>
          </w:p>
        </w:tc>
        <w:tc>
          <w:tcPr>
            <w:tcW w:w="2410" w:type="dxa"/>
            <w:shd w:val="clear" w:color="auto" w:fill="FFFFFF"/>
          </w:tcPr>
          <w:p w14:paraId="2A04F550" w14:textId="77777777" w:rsidR="00DE7B8C" w:rsidRPr="00920F9B" w:rsidRDefault="00DE7B8C" w:rsidP="008F48C2">
            <w:pPr>
              <w:pStyle w:val="28"/>
              <w:framePr w:w="11118" w:wrap="notBeside" w:vAnchor="text" w:hAnchor="page" w:x="784" w:y="316"/>
              <w:shd w:val="clear" w:color="auto" w:fill="auto"/>
              <w:spacing w:after="0" w:line="240" w:lineRule="auto"/>
              <w:ind w:right="20"/>
              <w:jc w:val="left"/>
              <w:rPr>
                <w:rFonts w:ascii="Times New Roman" w:hAnsi="Times New Roman" w:cs="Times New Roman"/>
                <w:sz w:val="20"/>
                <w:szCs w:val="20"/>
                <w:lang w:val="uk-UA"/>
              </w:rPr>
            </w:pPr>
            <w:r w:rsidRPr="00920F9B">
              <w:rPr>
                <w:rStyle w:val="120"/>
                <w:rFonts w:ascii="Times New Roman" w:hAnsi="Times New Roman"/>
                <w:sz w:val="20"/>
                <w:szCs w:val="20"/>
              </w:rPr>
              <w:t>Необхідне значений</w:t>
            </w:r>
          </w:p>
        </w:tc>
      </w:tr>
      <w:tr w:rsidR="00DE7B8C" w:rsidRPr="00920F9B" w14:paraId="063700FF" w14:textId="77777777" w:rsidTr="008F48C2">
        <w:trPr>
          <w:trHeight w:hRule="exact" w:val="369"/>
          <w:jc w:val="center"/>
        </w:trPr>
        <w:tc>
          <w:tcPr>
            <w:tcW w:w="7091" w:type="dxa"/>
            <w:shd w:val="clear" w:color="auto" w:fill="FFFFFF"/>
          </w:tcPr>
          <w:p w14:paraId="1511E6D8" w14:textId="77777777" w:rsidR="00DE7B8C" w:rsidRPr="00920F9B" w:rsidRDefault="00DE7B8C" w:rsidP="008F48C2">
            <w:pPr>
              <w:pStyle w:val="28"/>
              <w:framePr w:w="11118" w:wrap="notBeside" w:vAnchor="text" w:hAnchor="page" w:x="784" w:y="316"/>
              <w:shd w:val="clear" w:color="auto" w:fill="auto"/>
              <w:spacing w:after="0" w:line="240" w:lineRule="auto"/>
              <w:ind w:left="120"/>
              <w:jc w:val="left"/>
              <w:rPr>
                <w:rFonts w:ascii="Times New Roman" w:hAnsi="Times New Roman" w:cs="Times New Roman"/>
                <w:sz w:val="20"/>
                <w:szCs w:val="20"/>
                <w:lang w:val="uk-UA"/>
              </w:rPr>
            </w:pPr>
            <w:r w:rsidRPr="00920F9B">
              <w:rPr>
                <w:rStyle w:val="120"/>
                <w:rFonts w:ascii="Times New Roman" w:hAnsi="Times New Roman"/>
                <w:sz w:val="20"/>
                <w:szCs w:val="20"/>
              </w:rPr>
              <w:t>Час використання, хвил., не менше</w:t>
            </w:r>
          </w:p>
        </w:tc>
        <w:tc>
          <w:tcPr>
            <w:tcW w:w="2410" w:type="dxa"/>
            <w:shd w:val="clear" w:color="auto" w:fill="FFFFFF"/>
          </w:tcPr>
          <w:p w14:paraId="6AD19B12" w14:textId="77777777" w:rsidR="00DE7B8C" w:rsidRPr="00920F9B" w:rsidRDefault="00DE7B8C" w:rsidP="008F48C2">
            <w:pPr>
              <w:pStyle w:val="28"/>
              <w:framePr w:w="11118" w:wrap="notBeside" w:vAnchor="text" w:hAnchor="page" w:x="784" w:y="316"/>
              <w:shd w:val="clear" w:color="auto" w:fill="auto"/>
              <w:spacing w:after="0" w:line="240" w:lineRule="auto"/>
              <w:ind w:right="20"/>
              <w:jc w:val="left"/>
              <w:rPr>
                <w:rFonts w:ascii="Times New Roman" w:hAnsi="Times New Roman" w:cs="Times New Roman"/>
                <w:sz w:val="20"/>
                <w:szCs w:val="20"/>
                <w:lang w:val="uk-UA"/>
              </w:rPr>
            </w:pPr>
            <w:r w:rsidRPr="00920F9B">
              <w:rPr>
                <w:rFonts w:ascii="Times New Roman" w:hAnsi="Times New Roman" w:cs="Times New Roman"/>
                <w:sz w:val="20"/>
                <w:szCs w:val="20"/>
                <w:lang w:val="uk-UA"/>
              </w:rPr>
              <w:t>90</w:t>
            </w:r>
          </w:p>
        </w:tc>
      </w:tr>
      <w:tr w:rsidR="00DE7B8C" w:rsidRPr="00920F9B" w14:paraId="1381FC2D" w14:textId="77777777" w:rsidTr="008F48C2">
        <w:trPr>
          <w:trHeight w:hRule="exact" w:val="344"/>
          <w:jc w:val="center"/>
        </w:trPr>
        <w:tc>
          <w:tcPr>
            <w:tcW w:w="7091" w:type="dxa"/>
            <w:shd w:val="clear" w:color="auto" w:fill="FFFFFF"/>
          </w:tcPr>
          <w:p w14:paraId="072DE911" w14:textId="77777777" w:rsidR="00DE7B8C" w:rsidRPr="00920F9B" w:rsidRDefault="00DE7B8C" w:rsidP="008F48C2">
            <w:pPr>
              <w:pStyle w:val="28"/>
              <w:framePr w:w="11118" w:wrap="notBeside" w:vAnchor="text" w:hAnchor="page" w:x="784" w:y="316"/>
              <w:shd w:val="clear" w:color="auto" w:fill="auto"/>
              <w:spacing w:after="0" w:line="240" w:lineRule="auto"/>
              <w:ind w:left="120"/>
              <w:jc w:val="left"/>
              <w:rPr>
                <w:rFonts w:ascii="Times New Roman" w:hAnsi="Times New Roman" w:cs="Times New Roman"/>
                <w:sz w:val="20"/>
                <w:szCs w:val="20"/>
                <w:lang w:val="uk-UA"/>
              </w:rPr>
            </w:pPr>
            <w:r w:rsidRPr="00920F9B">
              <w:rPr>
                <w:rStyle w:val="120"/>
                <w:rFonts w:ascii="Times New Roman" w:hAnsi="Times New Roman"/>
                <w:sz w:val="20"/>
                <w:szCs w:val="20"/>
              </w:rPr>
              <w:t>Міцність на стиснення, МПа, не менше</w:t>
            </w:r>
          </w:p>
        </w:tc>
        <w:tc>
          <w:tcPr>
            <w:tcW w:w="2410" w:type="dxa"/>
            <w:shd w:val="clear" w:color="auto" w:fill="FFFFFF"/>
          </w:tcPr>
          <w:p w14:paraId="0752EE05" w14:textId="77777777" w:rsidR="00DE7B8C" w:rsidRPr="00920F9B" w:rsidRDefault="00DE7B8C" w:rsidP="008F48C2">
            <w:pPr>
              <w:pStyle w:val="28"/>
              <w:framePr w:w="11118" w:wrap="notBeside" w:vAnchor="text" w:hAnchor="page" w:x="784" w:y="316"/>
              <w:shd w:val="clear" w:color="auto" w:fill="auto"/>
              <w:spacing w:after="0" w:line="240" w:lineRule="auto"/>
              <w:jc w:val="left"/>
              <w:rPr>
                <w:rFonts w:ascii="Times New Roman" w:hAnsi="Times New Roman" w:cs="Times New Roman"/>
                <w:sz w:val="20"/>
                <w:szCs w:val="20"/>
                <w:lang w:val="uk-UA"/>
              </w:rPr>
            </w:pPr>
            <w:r w:rsidRPr="00920F9B">
              <w:rPr>
                <w:rStyle w:val="120"/>
                <w:rFonts w:ascii="Times New Roman" w:hAnsi="Times New Roman"/>
                <w:sz w:val="20"/>
                <w:szCs w:val="20"/>
              </w:rPr>
              <w:t>10</w:t>
            </w:r>
          </w:p>
        </w:tc>
      </w:tr>
      <w:tr w:rsidR="00DE7B8C" w:rsidRPr="00920F9B" w14:paraId="41E9553D" w14:textId="77777777" w:rsidTr="008F48C2">
        <w:trPr>
          <w:trHeight w:hRule="exact" w:val="369"/>
          <w:jc w:val="center"/>
        </w:trPr>
        <w:tc>
          <w:tcPr>
            <w:tcW w:w="7091" w:type="dxa"/>
            <w:shd w:val="clear" w:color="auto" w:fill="FFFFFF"/>
          </w:tcPr>
          <w:p w14:paraId="7CB41353" w14:textId="77777777" w:rsidR="00DE7B8C" w:rsidRPr="00920F9B" w:rsidRDefault="00DE7B8C" w:rsidP="008F48C2">
            <w:pPr>
              <w:pStyle w:val="28"/>
              <w:framePr w:w="11118" w:wrap="notBeside" w:vAnchor="text" w:hAnchor="page" w:x="784" w:y="316"/>
              <w:shd w:val="clear" w:color="auto" w:fill="auto"/>
              <w:spacing w:after="0" w:line="240" w:lineRule="auto"/>
              <w:ind w:left="120"/>
              <w:jc w:val="left"/>
              <w:rPr>
                <w:rFonts w:ascii="Times New Roman" w:hAnsi="Times New Roman" w:cs="Times New Roman"/>
                <w:sz w:val="20"/>
                <w:szCs w:val="20"/>
                <w:lang w:val="uk-UA"/>
              </w:rPr>
            </w:pPr>
            <w:r w:rsidRPr="00920F9B">
              <w:rPr>
                <w:rStyle w:val="120"/>
                <w:rFonts w:ascii="Times New Roman" w:hAnsi="Times New Roman"/>
                <w:sz w:val="20"/>
                <w:szCs w:val="20"/>
              </w:rPr>
              <w:t>Коефіцієнт водопоглинання, кг/(м</w:t>
            </w:r>
            <w:r w:rsidRPr="00920F9B">
              <w:rPr>
                <w:rStyle w:val="120"/>
                <w:rFonts w:ascii="Times New Roman" w:hAnsi="Times New Roman"/>
                <w:sz w:val="20"/>
                <w:szCs w:val="20"/>
                <w:vertAlign w:val="superscript"/>
              </w:rPr>
              <w:t>2</w:t>
            </w:r>
            <w:r w:rsidRPr="00920F9B">
              <w:rPr>
                <w:rStyle w:val="120"/>
                <w:rFonts w:ascii="Times New Roman" w:hAnsi="Times New Roman"/>
                <w:sz w:val="20"/>
                <w:szCs w:val="20"/>
              </w:rPr>
              <w:t>»г0,5), не більше</w:t>
            </w:r>
          </w:p>
        </w:tc>
        <w:tc>
          <w:tcPr>
            <w:tcW w:w="2410" w:type="dxa"/>
            <w:shd w:val="clear" w:color="auto" w:fill="FFFFFF"/>
          </w:tcPr>
          <w:p w14:paraId="23565436" w14:textId="77777777" w:rsidR="00DE7B8C" w:rsidRPr="00920F9B" w:rsidRDefault="00DE7B8C" w:rsidP="008F48C2">
            <w:pPr>
              <w:pStyle w:val="28"/>
              <w:framePr w:w="11118" w:wrap="notBeside" w:vAnchor="text" w:hAnchor="page" w:x="784" w:y="316"/>
              <w:shd w:val="clear" w:color="auto" w:fill="auto"/>
              <w:spacing w:after="0" w:line="240" w:lineRule="auto"/>
              <w:jc w:val="left"/>
              <w:rPr>
                <w:rFonts w:ascii="Times New Roman" w:hAnsi="Times New Roman" w:cs="Times New Roman"/>
                <w:sz w:val="20"/>
                <w:szCs w:val="20"/>
                <w:lang w:val="uk-UA"/>
              </w:rPr>
            </w:pPr>
            <w:r w:rsidRPr="00920F9B">
              <w:rPr>
                <w:rStyle w:val="120"/>
                <w:rFonts w:ascii="Times New Roman" w:hAnsi="Times New Roman"/>
                <w:sz w:val="20"/>
                <w:szCs w:val="20"/>
              </w:rPr>
              <w:t>0,5</w:t>
            </w:r>
          </w:p>
        </w:tc>
      </w:tr>
      <w:tr w:rsidR="00DE7B8C" w:rsidRPr="00920F9B" w14:paraId="44C037B2" w14:textId="77777777" w:rsidTr="008F48C2">
        <w:trPr>
          <w:trHeight w:hRule="exact" w:val="338"/>
          <w:jc w:val="center"/>
        </w:trPr>
        <w:tc>
          <w:tcPr>
            <w:tcW w:w="7091" w:type="dxa"/>
            <w:shd w:val="clear" w:color="auto" w:fill="FFFFFF"/>
          </w:tcPr>
          <w:p w14:paraId="2F77D2CA" w14:textId="77777777" w:rsidR="00DE7B8C" w:rsidRPr="00920F9B" w:rsidRDefault="00DE7B8C" w:rsidP="008F48C2">
            <w:pPr>
              <w:pStyle w:val="28"/>
              <w:framePr w:w="11118" w:wrap="notBeside" w:vAnchor="text" w:hAnchor="page" w:x="784" w:y="316"/>
              <w:shd w:val="clear" w:color="auto" w:fill="auto"/>
              <w:spacing w:after="0" w:line="240" w:lineRule="auto"/>
              <w:ind w:left="120"/>
              <w:jc w:val="left"/>
              <w:rPr>
                <w:rFonts w:ascii="Times New Roman" w:hAnsi="Times New Roman" w:cs="Times New Roman"/>
                <w:sz w:val="20"/>
                <w:szCs w:val="20"/>
                <w:lang w:val="uk-UA"/>
              </w:rPr>
            </w:pPr>
            <w:r w:rsidRPr="00920F9B">
              <w:rPr>
                <w:rStyle w:val="120"/>
                <w:rFonts w:ascii="Times New Roman" w:hAnsi="Times New Roman"/>
                <w:sz w:val="20"/>
                <w:szCs w:val="20"/>
              </w:rPr>
              <w:t>Усадка, мм/мм, не більше</w:t>
            </w:r>
          </w:p>
        </w:tc>
        <w:tc>
          <w:tcPr>
            <w:tcW w:w="2410" w:type="dxa"/>
            <w:shd w:val="clear" w:color="auto" w:fill="FFFFFF"/>
          </w:tcPr>
          <w:p w14:paraId="22DE49C1" w14:textId="77777777" w:rsidR="00DE7B8C" w:rsidRPr="00920F9B" w:rsidRDefault="00DE7B8C" w:rsidP="008F48C2">
            <w:pPr>
              <w:pStyle w:val="28"/>
              <w:framePr w:w="11118" w:wrap="notBeside" w:vAnchor="text" w:hAnchor="page" w:x="784" w:y="316"/>
              <w:shd w:val="clear" w:color="auto" w:fill="auto"/>
              <w:spacing w:after="0" w:line="240" w:lineRule="auto"/>
              <w:jc w:val="left"/>
              <w:rPr>
                <w:rFonts w:ascii="Times New Roman" w:hAnsi="Times New Roman" w:cs="Times New Roman"/>
                <w:sz w:val="20"/>
                <w:szCs w:val="20"/>
                <w:lang w:val="uk-UA"/>
              </w:rPr>
            </w:pPr>
            <w:r w:rsidRPr="00920F9B">
              <w:rPr>
                <w:rStyle w:val="120"/>
                <w:rFonts w:ascii="Times New Roman" w:hAnsi="Times New Roman"/>
                <w:sz w:val="20"/>
                <w:szCs w:val="20"/>
              </w:rPr>
              <w:t>1,5</w:t>
            </w:r>
          </w:p>
        </w:tc>
      </w:tr>
      <w:tr w:rsidR="00DE7B8C" w:rsidRPr="00920F9B" w14:paraId="4FFCCE41" w14:textId="77777777" w:rsidTr="008F48C2">
        <w:trPr>
          <w:trHeight w:hRule="exact" w:val="362"/>
          <w:jc w:val="center"/>
        </w:trPr>
        <w:tc>
          <w:tcPr>
            <w:tcW w:w="7091" w:type="dxa"/>
            <w:shd w:val="clear" w:color="auto" w:fill="FFFFFF"/>
          </w:tcPr>
          <w:p w14:paraId="1D25858D" w14:textId="77777777" w:rsidR="00DE7B8C" w:rsidRPr="00920F9B" w:rsidRDefault="00DE7B8C" w:rsidP="008F48C2">
            <w:pPr>
              <w:pStyle w:val="28"/>
              <w:framePr w:w="11118" w:wrap="notBeside" w:vAnchor="text" w:hAnchor="page" w:x="784" w:y="316"/>
              <w:shd w:val="clear" w:color="auto" w:fill="auto"/>
              <w:spacing w:after="0" w:line="240" w:lineRule="auto"/>
              <w:ind w:left="120"/>
              <w:jc w:val="left"/>
              <w:rPr>
                <w:rFonts w:ascii="Times New Roman" w:hAnsi="Times New Roman" w:cs="Times New Roman"/>
                <w:sz w:val="20"/>
                <w:szCs w:val="20"/>
                <w:lang w:val="uk-UA"/>
              </w:rPr>
            </w:pPr>
            <w:r w:rsidRPr="00920F9B">
              <w:rPr>
                <w:rStyle w:val="120"/>
                <w:rFonts w:ascii="Times New Roman" w:hAnsi="Times New Roman"/>
                <w:sz w:val="20"/>
                <w:szCs w:val="20"/>
              </w:rPr>
              <w:t>Міцність зчеплення з пінополістиролом/мінплитою після:</w:t>
            </w:r>
          </w:p>
        </w:tc>
        <w:tc>
          <w:tcPr>
            <w:tcW w:w="2410" w:type="dxa"/>
            <w:shd w:val="clear" w:color="auto" w:fill="FFFFFF"/>
          </w:tcPr>
          <w:p w14:paraId="43813C8D" w14:textId="77777777" w:rsidR="00DE7B8C" w:rsidRPr="00920F9B" w:rsidRDefault="00DE7B8C" w:rsidP="008F48C2">
            <w:pPr>
              <w:framePr w:w="11118" w:wrap="notBeside" w:vAnchor="text" w:hAnchor="page" w:x="784" w:y="316"/>
              <w:rPr>
                <w:rFonts w:ascii="Times New Roman" w:hAnsi="Times New Roman"/>
                <w:sz w:val="20"/>
                <w:szCs w:val="20"/>
              </w:rPr>
            </w:pPr>
          </w:p>
        </w:tc>
      </w:tr>
      <w:tr w:rsidR="00DE7B8C" w:rsidRPr="00920F9B" w14:paraId="706FB260" w14:textId="77777777" w:rsidTr="008F48C2">
        <w:trPr>
          <w:trHeight w:hRule="exact" w:val="350"/>
          <w:jc w:val="center"/>
        </w:trPr>
        <w:tc>
          <w:tcPr>
            <w:tcW w:w="7091" w:type="dxa"/>
            <w:shd w:val="clear" w:color="auto" w:fill="FFFFFF"/>
          </w:tcPr>
          <w:p w14:paraId="30817612" w14:textId="77777777" w:rsidR="00DE7B8C" w:rsidRPr="00920F9B" w:rsidRDefault="00DE7B8C" w:rsidP="008F48C2">
            <w:pPr>
              <w:pStyle w:val="28"/>
              <w:framePr w:w="11118" w:wrap="notBeside" w:vAnchor="text" w:hAnchor="page" w:x="784" w:y="316"/>
              <w:shd w:val="clear" w:color="auto" w:fill="auto"/>
              <w:spacing w:after="0" w:line="240" w:lineRule="auto"/>
              <w:ind w:left="120"/>
              <w:jc w:val="left"/>
              <w:rPr>
                <w:rFonts w:ascii="Times New Roman" w:hAnsi="Times New Roman" w:cs="Times New Roman"/>
                <w:sz w:val="20"/>
                <w:szCs w:val="20"/>
                <w:lang w:val="uk-UA"/>
              </w:rPr>
            </w:pPr>
            <w:r w:rsidRPr="00920F9B">
              <w:rPr>
                <w:rStyle w:val="120"/>
                <w:rFonts w:ascii="Times New Roman" w:hAnsi="Times New Roman"/>
                <w:sz w:val="20"/>
                <w:szCs w:val="20"/>
              </w:rPr>
              <w:t>- витримування в повітряно-сухих умовах, МПа, не менше</w:t>
            </w:r>
          </w:p>
        </w:tc>
        <w:tc>
          <w:tcPr>
            <w:tcW w:w="2410" w:type="dxa"/>
            <w:shd w:val="clear" w:color="auto" w:fill="FFFFFF"/>
          </w:tcPr>
          <w:p w14:paraId="719B5DF0" w14:textId="77777777" w:rsidR="00DE7B8C" w:rsidRPr="00920F9B" w:rsidRDefault="00DE7B8C" w:rsidP="008F48C2">
            <w:pPr>
              <w:pStyle w:val="28"/>
              <w:framePr w:w="11118" w:wrap="notBeside" w:vAnchor="text" w:hAnchor="page" w:x="784" w:y="316"/>
              <w:shd w:val="clear" w:color="auto" w:fill="auto"/>
              <w:spacing w:after="0" w:line="240" w:lineRule="auto"/>
              <w:jc w:val="left"/>
              <w:rPr>
                <w:rFonts w:ascii="Times New Roman" w:hAnsi="Times New Roman" w:cs="Times New Roman"/>
                <w:sz w:val="20"/>
                <w:szCs w:val="20"/>
                <w:lang w:val="uk-UA"/>
              </w:rPr>
            </w:pPr>
            <w:r w:rsidRPr="00920F9B">
              <w:rPr>
                <w:rStyle w:val="120"/>
                <w:rFonts w:ascii="Times New Roman" w:hAnsi="Times New Roman"/>
                <w:sz w:val="20"/>
                <w:szCs w:val="20"/>
              </w:rPr>
              <w:t>0,08/0,015 (ППС/МВ)</w:t>
            </w:r>
          </w:p>
        </w:tc>
      </w:tr>
      <w:tr w:rsidR="00DE7B8C" w:rsidRPr="00920F9B" w14:paraId="305A6782" w14:textId="77777777" w:rsidTr="008F48C2">
        <w:trPr>
          <w:trHeight w:hRule="exact" w:val="350"/>
          <w:jc w:val="center"/>
        </w:trPr>
        <w:tc>
          <w:tcPr>
            <w:tcW w:w="7091" w:type="dxa"/>
            <w:shd w:val="clear" w:color="auto" w:fill="FFFFFF"/>
          </w:tcPr>
          <w:p w14:paraId="081B0630" w14:textId="77777777" w:rsidR="00DE7B8C" w:rsidRPr="00920F9B" w:rsidRDefault="00DE7B8C" w:rsidP="008F48C2">
            <w:pPr>
              <w:pStyle w:val="28"/>
              <w:framePr w:w="11118" w:wrap="notBeside" w:vAnchor="text" w:hAnchor="page" w:x="784" w:y="316"/>
              <w:shd w:val="clear" w:color="auto" w:fill="auto"/>
              <w:spacing w:after="0" w:line="240" w:lineRule="auto"/>
              <w:jc w:val="left"/>
              <w:rPr>
                <w:rFonts w:ascii="Times New Roman" w:hAnsi="Times New Roman" w:cs="Times New Roman"/>
                <w:sz w:val="20"/>
                <w:szCs w:val="20"/>
                <w:lang w:val="uk-UA"/>
              </w:rPr>
            </w:pPr>
            <w:r w:rsidRPr="00920F9B">
              <w:rPr>
                <w:rStyle w:val="120"/>
                <w:rFonts w:ascii="Times New Roman" w:hAnsi="Times New Roman"/>
                <w:sz w:val="20"/>
                <w:szCs w:val="20"/>
              </w:rPr>
              <w:t>- почергового заморожування та відтавання (50 циклів) МПа, не менше</w:t>
            </w:r>
          </w:p>
        </w:tc>
        <w:tc>
          <w:tcPr>
            <w:tcW w:w="2410" w:type="dxa"/>
            <w:shd w:val="clear" w:color="auto" w:fill="FFFFFF"/>
          </w:tcPr>
          <w:p w14:paraId="0FC915EA" w14:textId="77777777" w:rsidR="00DE7B8C" w:rsidRPr="00920F9B" w:rsidRDefault="00DE7B8C" w:rsidP="008F48C2">
            <w:pPr>
              <w:pStyle w:val="28"/>
              <w:framePr w:w="11118" w:wrap="notBeside" w:vAnchor="text" w:hAnchor="page" w:x="784" w:y="316"/>
              <w:shd w:val="clear" w:color="auto" w:fill="auto"/>
              <w:spacing w:after="0" w:line="240" w:lineRule="auto"/>
              <w:jc w:val="left"/>
              <w:rPr>
                <w:rFonts w:ascii="Times New Roman" w:hAnsi="Times New Roman" w:cs="Times New Roman"/>
                <w:sz w:val="20"/>
                <w:szCs w:val="20"/>
                <w:lang w:val="uk-UA"/>
              </w:rPr>
            </w:pPr>
            <w:r w:rsidRPr="00920F9B">
              <w:rPr>
                <w:rStyle w:val="120"/>
                <w:rFonts w:ascii="Times New Roman" w:hAnsi="Times New Roman"/>
                <w:sz w:val="20"/>
                <w:szCs w:val="20"/>
              </w:rPr>
              <w:t>0,08/0,015</w:t>
            </w:r>
          </w:p>
        </w:tc>
      </w:tr>
      <w:tr w:rsidR="00DE7B8C" w:rsidRPr="00920F9B" w14:paraId="357A8C7F" w14:textId="77777777" w:rsidTr="008F48C2">
        <w:trPr>
          <w:trHeight w:hRule="exact" w:val="350"/>
          <w:jc w:val="center"/>
        </w:trPr>
        <w:tc>
          <w:tcPr>
            <w:tcW w:w="7091" w:type="dxa"/>
            <w:shd w:val="clear" w:color="auto" w:fill="FFFFFF"/>
          </w:tcPr>
          <w:p w14:paraId="1741B43B" w14:textId="77777777" w:rsidR="00DE7B8C" w:rsidRPr="00920F9B" w:rsidRDefault="00DE7B8C" w:rsidP="008F48C2">
            <w:pPr>
              <w:pStyle w:val="28"/>
              <w:framePr w:w="11118" w:wrap="notBeside" w:vAnchor="text" w:hAnchor="page" w:x="784" w:y="316"/>
              <w:shd w:val="clear" w:color="auto" w:fill="auto"/>
              <w:spacing w:after="0" w:line="240" w:lineRule="auto"/>
              <w:ind w:left="120"/>
              <w:jc w:val="left"/>
              <w:rPr>
                <w:rFonts w:ascii="Times New Roman" w:hAnsi="Times New Roman" w:cs="Times New Roman"/>
                <w:sz w:val="20"/>
                <w:szCs w:val="20"/>
                <w:lang w:val="uk-UA"/>
              </w:rPr>
            </w:pPr>
            <w:r w:rsidRPr="00920F9B">
              <w:rPr>
                <w:rStyle w:val="120"/>
                <w:rFonts w:ascii="Times New Roman" w:hAnsi="Times New Roman"/>
                <w:sz w:val="20"/>
                <w:szCs w:val="20"/>
              </w:rPr>
              <w:t>- температурного впливу, МПа, не менше</w:t>
            </w:r>
          </w:p>
        </w:tc>
        <w:tc>
          <w:tcPr>
            <w:tcW w:w="2410" w:type="dxa"/>
            <w:shd w:val="clear" w:color="auto" w:fill="FFFFFF"/>
          </w:tcPr>
          <w:p w14:paraId="4EABF248" w14:textId="77777777" w:rsidR="00DE7B8C" w:rsidRPr="00920F9B" w:rsidRDefault="00DE7B8C" w:rsidP="008F48C2">
            <w:pPr>
              <w:pStyle w:val="28"/>
              <w:framePr w:w="11118" w:wrap="notBeside" w:vAnchor="text" w:hAnchor="page" w:x="784" w:y="316"/>
              <w:shd w:val="clear" w:color="auto" w:fill="auto"/>
              <w:spacing w:after="0" w:line="240" w:lineRule="auto"/>
              <w:jc w:val="left"/>
              <w:rPr>
                <w:rFonts w:ascii="Times New Roman" w:hAnsi="Times New Roman" w:cs="Times New Roman"/>
                <w:sz w:val="20"/>
                <w:szCs w:val="20"/>
                <w:lang w:val="uk-UA"/>
              </w:rPr>
            </w:pPr>
            <w:r w:rsidRPr="00920F9B">
              <w:rPr>
                <w:rStyle w:val="120"/>
                <w:rFonts w:ascii="Times New Roman" w:hAnsi="Times New Roman"/>
                <w:sz w:val="20"/>
                <w:szCs w:val="20"/>
              </w:rPr>
              <w:t>0,08/0,015</w:t>
            </w:r>
          </w:p>
        </w:tc>
      </w:tr>
      <w:tr w:rsidR="00DE7B8C" w:rsidRPr="00920F9B" w14:paraId="5BB7F586" w14:textId="77777777" w:rsidTr="008F48C2">
        <w:trPr>
          <w:trHeight w:hRule="exact" w:val="405"/>
          <w:jc w:val="center"/>
        </w:trPr>
        <w:tc>
          <w:tcPr>
            <w:tcW w:w="7091" w:type="dxa"/>
            <w:shd w:val="clear" w:color="auto" w:fill="FFFFFF"/>
          </w:tcPr>
          <w:p w14:paraId="396CC3E5" w14:textId="77777777" w:rsidR="00DE7B8C" w:rsidRPr="00920F9B" w:rsidRDefault="00DE7B8C" w:rsidP="008F48C2">
            <w:pPr>
              <w:pStyle w:val="28"/>
              <w:framePr w:w="11118" w:wrap="notBeside" w:vAnchor="text" w:hAnchor="page" w:x="784" w:y="316"/>
              <w:shd w:val="clear" w:color="auto" w:fill="auto"/>
              <w:spacing w:after="0" w:line="240" w:lineRule="auto"/>
              <w:ind w:left="120"/>
              <w:jc w:val="left"/>
              <w:rPr>
                <w:rFonts w:ascii="Times New Roman" w:hAnsi="Times New Roman" w:cs="Times New Roman"/>
                <w:sz w:val="20"/>
                <w:szCs w:val="20"/>
                <w:lang w:val="uk-UA"/>
              </w:rPr>
            </w:pPr>
            <w:r w:rsidRPr="00920F9B">
              <w:rPr>
                <w:rStyle w:val="120"/>
                <w:rFonts w:ascii="Times New Roman" w:hAnsi="Times New Roman"/>
                <w:sz w:val="20"/>
                <w:szCs w:val="20"/>
              </w:rPr>
              <w:t>Паропроникність, мг/м»г»Па, не менше</w:t>
            </w:r>
          </w:p>
        </w:tc>
        <w:tc>
          <w:tcPr>
            <w:tcW w:w="2410" w:type="dxa"/>
            <w:shd w:val="clear" w:color="auto" w:fill="FFFFFF"/>
          </w:tcPr>
          <w:p w14:paraId="1CA40747" w14:textId="77777777" w:rsidR="00DE7B8C" w:rsidRPr="00920F9B" w:rsidRDefault="00DE7B8C" w:rsidP="008F48C2">
            <w:pPr>
              <w:pStyle w:val="28"/>
              <w:framePr w:w="11118" w:wrap="notBeside" w:vAnchor="text" w:hAnchor="page" w:x="784" w:y="316"/>
              <w:shd w:val="clear" w:color="auto" w:fill="auto"/>
              <w:spacing w:after="0" w:line="240" w:lineRule="auto"/>
              <w:jc w:val="left"/>
              <w:rPr>
                <w:rFonts w:ascii="Times New Roman" w:hAnsi="Times New Roman" w:cs="Times New Roman"/>
                <w:sz w:val="20"/>
                <w:szCs w:val="20"/>
                <w:lang w:val="uk-UA"/>
              </w:rPr>
            </w:pPr>
            <w:r w:rsidRPr="00920F9B">
              <w:rPr>
                <w:rStyle w:val="120"/>
                <w:rFonts w:ascii="Times New Roman" w:hAnsi="Times New Roman"/>
                <w:sz w:val="20"/>
                <w:szCs w:val="20"/>
              </w:rPr>
              <w:t>0,05 (Sd&lt; 0,2 м)</w:t>
            </w:r>
          </w:p>
        </w:tc>
      </w:tr>
    </w:tbl>
    <w:p w14:paraId="3B530181" w14:textId="77777777" w:rsidR="00DE7B8C" w:rsidRPr="00920F9B" w:rsidRDefault="00DE7B8C" w:rsidP="00DE7B8C">
      <w:pPr>
        <w:pStyle w:val="43"/>
        <w:shd w:val="clear" w:color="auto" w:fill="auto"/>
        <w:tabs>
          <w:tab w:val="left" w:pos="1052"/>
        </w:tabs>
        <w:spacing w:before="0" w:line="278" w:lineRule="exact"/>
        <w:ind w:right="40" w:firstLine="0"/>
        <w:jc w:val="left"/>
        <w:rPr>
          <w:rFonts w:ascii="Times New Roman" w:hAnsi="Times New Roman"/>
          <w:sz w:val="20"/>
          <w:szCs w:val="20"/>
          <w:lang w:val="uk-UA"/>
        </w:rPr>
      </w:pPr>
    </w:p>
    <w:p w14:paraId="7A6D73F2" w14:textId="77777777" w:rsidR="00DE7B8C" w:rsidRPr="00920F9B" w:rsidRDefault="00DE7B8C" w:rsidP="00DE7B8C">
      <w:pPr>
        <w:pStyle w:val="43"/>
        <w:shd w:val="clear" w:color="auto" w:fill="auto"/>
        <w:tabs>
          <w:tab w:val="left" w:pos="1052"/>
        </w:tabs>
        <w:spacing w:before="0" w:line="278" w:lineRule="exact"/>
        <w:ind w:right="40" w:firstLine="0"/>
        <w:jc w:val="left"/>
        <w:rPr>
          <w:rFonts w:ascii="Times New Roman" w:hAnsi="Times New Roman"/>
          <w:sz w:val="20"/>
          <w:szCs w:val="20"/>
          <w:lang w:val="uk-UA"/>
        </w:rPr>
      </w:pPr>
    </w:p>
    <w:p w14:paraId="5406130F" w14:textId="77777777" w:rsidR="00DE7B8C" w:rsidRPr="00920F9B" w:rsidRDefault="00DE7B8C" w:rsidP="00DE7B8C">
      <w:pPr>
        <w:pStyle w:val="43"/>
        <w:shd w:val="clear" w:color="auto" w:fill="auto"/>
        <w:tabs>
          <w:tab w:val="left" w:pos="1052"/>
        </w:tabs>
        <w:spacing w:before="0" w:line="278" w:lineRule="exact"/>
        <w:ind w:right="40" w:firstLine="0"/>
        <w:jc w:val="left"/>
        <w:rPr>
          <w:rFonts w:ascii="Times New Roman" w:hAnsi="Times New Roman"/>
          <w:sz w:val="20"/>
          <w:szCs w:val="20"/>
          <w:lang w:val="uk-UA"/>
        </w:rPr>
      </w:pPr>
    </w:p>
    <w:p w14:paraId="081601F1" w14:textId="77777777" w:rsidR="00DE7B8C" w:rsidRPr="00920F9B" w:rsidRDefault="00DE7B8C" w:rsidP="00DE7B8C">
      <w:pPr>
        <w:pStyle w:val="43"/>
        <w:shd w:val="clear" w:color="auto" w:fill="auto"/>
        <w:tabs>
          <w:tab w:val="left" w:pos="1052"/>
        </w:tabs>
        <w:spacing w:before="0" w:line="278" w:lineRule="exact"/>
        <w:ind w:right="40" w:firstLine="0"/>
        <w:jc w:val="left"/>
        <w:rPr>
          <w:rFonts w:ascii="Times New Roman" w:hAnsi="Times New Roman"/>
          <w:sz w:val="20"/>
          <w:szCs w:val="20"/>
          <w:lang w:val="uk-UA"/>
        </w:rPr>
      </w:pPr>
    </w:p>
    <w:p w14:paraId="4F5525B5" w14:textId="77777777" w:rsidR="00DE7B8C" w:rsidRPr="00920F9B" w:rsidRDefault="00DE7B8C" w:rsidP="00DE7B8C">
      <w:pPr>
        <w:pStyle w:val="43"/>
        <w:shd w:val="clear" w:color="auto" w:fill="auto"/>
        <w:tabs>
          <w:tab w:val="left" w:pos="1052"/>
        </w:tabs>
        <w:spacing w:before="0" w:line="278" w:lineRule="exact"/>
        <w:ind w:right="40" w:firstLine="0"/>
        <w:jc w:val="left"/>
        <w:rPr>
          <w:rFonts w:ascii="Times New Roman" w:hAnsi="Times New Roman"/>
          <w:sz w:val="20"/>
          <w:szCs w:val="20"/>
          <w:lang w:val="uk-UA"/>
        </w:rPr>
      </w:pPr>
    </w:p>
    <w:p w14:paraId="10948293" w14:textId="77777777" w:rsidR="00DE7B8C" w:rsidRPr="00920F9B" w:rsidRDefault="00DE7B8C" w:rsidP="00DE7B8C">
      <w:pPr>
        <w:pStyle w:val="43"/>
        <w:shd w:val="clear" w:color="auto" w:fill="auto"/>
        <w:tabs>
          <w:tab w:val="left" w:pos="1052"/>
        </w:tabs>
        <w:spacing w:before="0" w:line="278" w:lineRule="exact"/>
        <w:ind w:right="40" w:firstLine="0"/>
        <w:jc w:val="left"/>
        <w:rPr>
          <w:rFonts w:ascii="Times New Roman" w:hAnsi="Times New Roman"/>
          <w:sz w:val="20"/>
          <w:szCs w:val="20"/>
          <w:lang w:val="uk-UA"/>
        </w:rPr>
      </w:pPr>
    </w:p>
    <w:p w14:paraId="2C61F182" w14:textId="77777777" w:rsidR="00DE7B8C" w:rsidRPr="00920F9B" w:rsidRDefault="00DE7B8C" w:rsidP="00DE7B8C">
      <w:pPr>
        <w:pStyle w:val="43"/>
        <w:keepNext/>
        <w:keepLines/>
        <w:widowControl/>
        <w:shd w:val="clear" w:color="auto" w:fill="auto"/>
        <w:tabs>
          <w:tab w:val="left" w:pos="260"/>
          <w:tab w:val="left" w:pos="1148"/>
        </w:tabs>
        <w:spacing w:before="0" w:line="278" w:lineRule="exact"/>
        <w:ind w:right="40" w:firstLine="0"/>
        <w:jc w:val="left"/>
        <w:rPr>
          <w:rFonts w:ascii="Times New Roman" w:hAnsi="Times New Roman"/>
          <w:sz w:val="20"/>
          <w:szCs w:val="20"/>
          <w:lang w:val="uk-UA"/>
        </w:rPr>
      </w:pPr>
      <w:r w:rsidRPr="00920F9B">
        <w:rPr>
          <w:rFonts w:ascii="Times New Roman" w:hAnsi="Times New Roman"/>
          <w:b/>
          <w:sz w:val="20"/>
          <w:szCs w:val="20"/>
          <w:lang w:val="uk-UA"/>
        </w:rPr>
        <w:lastRenderedPageBreak/>
        <w:t>Вимоги до дюбелів для кріплення утеплювача</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1688"/>
        <w:gridCol w:w="2751"/>
        <w:gridCol w:w="958"/>
        <w:gridCol w:w="1096"/>
        <w:gridCol w:w="1111"/>
        <w:gridCol w:w="815"/>
        <w:gridCol w:w="1358"/>
      </w:tblGrid>
      <w:tr w:rsidR="00DE7B8C" w:rsidRPr="00920F9B" w14:paraId="6215B78B" w14:textId="77777777" w:rsidTr="008F48C2">
        <w:trPr>
          <w:trHeight w:hRule="exact" w:val="572"/>
        </w:trPr>
        <w:tc>
          <w:tcPr>
            <w:tcW w:w="1688" w:type="dxa"/>
            <w:vMerge w:val="restart"/>
            <w:shd w:val="clear" w:color="auto" w:fill="FFFFFF"/>
          </w:tcPr>
          <w:p w14:paraId="447AD33B" w14:textId="77777777" w:rsidR="00DE7B8C" w:rsidRPr="00920F9B" w:rsidRDefault="00DE7B8C" w:rsidP="008F48C2">
            <w:pPr>
              <w:pStyle w:val="28"/>
              <w:spacing w:before="60" w:after="0" w:line="240" w:lineRule="auto"/>
              <w:ind w:left="142" w:right="108"/>
              <w:jc w:val="left"/>
              <w:rPr>
                <w:rFonts w:ascii="Times New Roman" w:hAnsi="Times New Roman" w:cs="Times New Roman"/>
                <w:sz w:val="20"/>
                <w:szCs w:val="20"/>
              </w:rPr>
            </w:pPr>
            <w:r w:rsidRPr="00920F9B">
              <w:rPr>
                <w:rStyle w:val="120"/>
                <w:rFonts w:ascii="Times New Roman" w:hAnsi="Times New Roman"/>
                <w:sz w:val="20"/>
                <w:szCs w:val="20"/>
              </w:rPr>
              <w:t>Вид дюбеля</w:t>
            </w:r>
          </w:p>
        </w:tc>
        <w:tc>
          <w:tcPr>
            <w:tcW w:w="2751" w:type="dxa"/>
            <w:vMerge w:val="restart"/>
            <w:shd w:val="clear" w:color="auto" w:fill="FFFFFF"/>
          </w:tcPr>
          <w:p w14:paraId="37065174" w14:textId="77777777" w:rsidR="00DE7B8C" w:rsidRPr="00920F9B" w:rsidRDefault="00DE7B8C" w:rsidP="008F48C2">
            <w:pPr>
              <w:pStyle w:val="28"/>
              <w:shd w:val="clear" w:color="auto" w:fill="auto"/>
              <w:spacing w:after="0" w:line="240" w:lineRule="auto"/>
              <w:ind w:left="142" w:right="108"/>
              <w:jc w:val="left"/>
              <w:rPr>
                <w:rFonts w:ascii="Times New Roman" w:hAnsi="Times New Roman" w:cs="Times New Roman"/>
                <w:sz w:val="20"/>
                <w:szCs w:val="20"/>
                <w:lang w:val="uk-UA"/>
              </w:rPr>
            </w:pPr>
            <w:r w:rsidRPr="00920F9B">
              <w:rPr>
                <w:rStyle w:val="120"/>
                <w:rFonts w:ascii="Times New Roman" w:hAnsi="Times New Roman"/>
                <w:sz w:val="20"/>
                <w:szCs w:val="20"/>
              </w:rPr>
              <w:t>Матеріал</w:t>
            </w:r>
          </w:p>
          <w:p w14:paraId="086FB2E0" w14:textId="77777777" w:rsidR="00DE7B8C" w:rsidRPr="00920F9B" w:rsidRDefault="00DE7B8C" w:rsidP="008F48C2">
            <w:pPr>
              <w:pStyle w:val="28"/>
              <w:shd w:val="clear" w:color="auto" w:fill="auto"/>
              <w:spacing w:after="0" w:line="240" w:lineRule="auto"/>
              <w:ind w:left="142" w:right="108"/>
              <w:jc w:val="left"/>
              <w:rPr>
                <w:rFonts w:ascii="Times New Roman" w:hAnsi="Times New Roman" w:cs="Times New Roman"/>
                <w:sz w:val="20"/>
                <w:szCs w:val="20"/>
                <w:lang w:val="uk-UA"/>
              </w:rPr>
            </w:pPr>
            <w:r w:rsidRPr="00920F9B">
              <w:rPr>
                <w:rStyle w:val="120"/>
                <w:rFonts w:ascii="Times New Roman" w:hAnsi="Times New Roman"/>
                <w:sz w:val="20"/>
                <w:szCs w:val="20"/>
              </w:rPr>
              <w:t>огороджуючої</w:t>
            </w:r>
          </w:p>
          <w:p w14:paraId="402DE5C9" w14:textId="77777777" w:rsidR="00DE7B8C" w:rsidRPr="00920F9B" w:rsidRDefault="00DE7B8C" w:rsidP="008F48C2">
            <w:pPr>
              <w:pStyle w:val="28"/>
              <w:spacing w:after="0" w:line="240" w:lineRule="auto"/>
              <w:ind w:left="142" w:right="108"/>
              <w:jc w:val="left"/>
              <w:rPr>
                <w:rFonts w:ascii="Times New Roman" w:hAnsi="Times New Roman" w:cs="Times New Roman"/>
                <w:sz w:val="20"/>
                <w:szCs w:val="20"/>
              </w:rPr>
            </w:pPr>
            <w:r w:rsidRPr="00920F9B">
              <w:rPr>
                <w:rStyle w:val="120"/>
                <w:rFonts w:ascii="Times New Roman" w:hAnsi="Times New Roman"/>
                <w:sz w:val="20"/>
                <w:szCs w:val="20"/>
              </w:rPr>
              <w:t>конструкції</w:t>
            </w:r>
          </w:p>
        </w:tc>
        <w:tc>
          <w:tcPr>
            <w:tcW w:w="958" w:type="dxa"/>
            <w:vMerge w:val="restart"/>
            <w:shd w:val="clear" w:color="auto" w:fill="FFFFFF"/>
          </w:tcPr>
          <w:p w14:paraId="3BD52284" w14:textId="77777777" w:rsidR="00DE7B8C" w:rsidRPr="00920F9B" w:rsidRDefault="00DE7B8C" w:rsidP="008F48C2">
            <w:pPr>
              <w:pStyle w:val="28"/>
              <w:keepNext/>
              <w:keepLines/>
              <w:widowControl/>
              <w:shd w:val="clear" w:color="auto" w:fill="auto"/>
              <w:spacing w:after="0" w:line="240" w:lineRule="auto"/>
              <w:ind w:left="142" w:right="108"/>
              <w:jc w:val="left"/>
              <w:rPr>
                <w:rFonts w:ascii="Times New Roman" w:hAnsi="Times New Roman" w:cs="Times New Roman"/>
                <w:sz w:val="20"/>
                <w:szCs w:val="20"/>
                <w:lang w:val="uk-UA"/>
              </w:rPr>
            </w:pPr>
            <w:r w:rsidRPr="00920F9B">
              <w:rPr>
                <w:rStyle w:val="120"/>
                <w:rFonts w:ascii="Times New Roman" w:hAnsi="Times New Roman"/>
                <w:sz w:val="20"/>
                <w:szCs w:val="20"/>
              </w:rPr>
              <w:t>Гли</w:t>
            </w:r>
            <w:r w:rsidRPr="00920F9B">
              <w:rPr>
                <w:rStyle w:val="120"/>
                <w:rFonts w:ascii="Times New Roman" w:hAnsi="Times New Roman"/>
                <w:sz w:val="20"/>
                <w:szCs w:val="20"/>
              </w:rPr>
              <w:softHyphen/>
            </w:r>
          </w:p>
          <w:p w14:paraId="7A99FB44" w14:textId="77777777" w:rsidR="00DE7B8C" w:rsidRPr="00920F9B" w:rsidRDefault="00DE7B8C" w:rsidP="008F48C2">
            <w:pPr>
              <w:pStyle w:val="28"/>
              <w:keepNext/>
              <w:keepLines/>
              <w:widowControl/>
              <w:shd w:val="clear" w:color="auto" w:fill="auto"/>
              <w:spacing w:after="0" w:line="240" w:lineRule="auto"/>
              <w:ind w:left="142" w:right="108"/>
              <w:jc w:val="left"/>
              <w:rPr>
                <w:rFonts w:ascii="Times New Roman" w:hAnsi="Times New Roman" w:cs="Times New Roman"/>
                <w:sz w:val="20"/>
                <w:szCs w:val="20"/>
                <w:lang w:val="uk-UA"/>
              </w:rPr>
            </w:pPr>
            <w:r w:rsidRPr="00920F9B">
              <w:rPr>
                <w:rStyle w:val="120"/>
                <w:rFonts w:ascii="Times New Roman" w:hAnsi="Times New Roman"/>
                <w:sz w:val="20"/>
                <w:szCs w:val="20"/>
              </w:rPr>
              <w:t>бина</w:t>
            </w:r>
          </w:p>
          <w:p w14:paraId="00494D54" w14:textId="77777777" w:rsidR="00DE7B8C" w:rsidRPr="00920F9B" w:rsidRDefault="00DE7B8C" w:rsidP="008F48C2">
            <w:pPr>
              <w:pStyle w:val="28"/>
              <w:keepNext/>
              <w:keepLines/>
              <w:widowControl/>
              <w:shd w:val="clear" w:color="auto" w:fill="auto"/>
              <w:spacing w:after="0" w:line="240" w:lineRule="auto"/>
              <w:ind w:left="142" w:right="108"/>
              <w:jc w:val="left"/>
              <w:rPr>
                <w:rFonts w:ascii="Times New Roman" w:hAnsi="Times New Roman" w:cs="Times New Roman"/>
                <w:sz w:val="20"/>
                <w:szCs w:val="20"/>
                <w:lang w:val="uk-UA"/>
              </w:rPr>
            </w:pPr>
            <w:r w:rsidRPr="00920F9B">
              <w:rPr>
                <w:rStyle w:val="120"/>
                <w:rFonts w:ascii="Times New Roman" w:hAnsi="Times New Roman"/>
                <w:sz w:val="20"/>
                <w:szCs w:val="20"/>
              </w:rPr>
              <w:t>анке-</w:t>
            </w:r>
          </w:p>
          <w:p w14:paraId="1728391B" w14:textId="77777777" w:rsidR="00DE7B8C" w:rsidRPr="00920F9B" w:rsidRDefault="00DE7B8C" w:rsidP="008F48C2">
            <w:pPr>
              <w:pStyle w:val="28"/>
              <w:keepNext/>
              <w:keepLines/>
              <w:widowControl/>
              <w:shd w:val="clear" w:color="auto" w:fill="auto"/>
              <w:spacing w:after="0" w:line="240" w:lineRule="auto"/>
              <w:ind w:left="142" w:right="108"/>
              <w:jc w:val="left"/>
              <w:rPr>
                <w:rFonts w:ascii="Times New Roman" w:hAnsi="Times New Roman" w:cs="Times New Roman"/>
                <w:sz w:val="20"/>
                <w:szCs w:val="20"/>
                <w:lang w:val="uk-UA"/>
              </w:rPr>
            </w:pPr>
            <w:r w:rsidRPr="00920F9B">
              <w:rPr>
                <w:rStyle w:val="120"/>
                <w:rFonts w:ascii="Times New Roman" w:hAnsi="Times New Roman"/>
                <w:sz w:val="20"/>
                <w:szCs w:val="20"/>
              </w:rPr>
              <w:t>ровки,</w:t>
            </w:r>
          </w:p>
          <w:p w14:paraId="7D236D04" w14:textId="77777777" w:rsidR="00DE7B8C" w:rsidRPr="00920F9B" w:rsidRDefault="00DE7B8C" w:rsidP="008F48C2">
            <w:pPr>
              <w:pStyle w:val="28"/>
              <w:keepNext/>
              <w:keepLines/>
              <w:widowControl/>
              <w:shd w:val="clear" w:color="auto" w:fill="auto"/>
              <w:spacing w:after="0" w:line="240" w:lineRule="auto"/>
              <w:ind w:left="142" w:right="108"/>
              <w:jc w:val="left"/>
              <w:rPr>
                <w:rFonts w:ascii="Times New Roman" w:hAnsi="Times New Roman" w:cs="Times New Roman"/>
                <w:sz w:val="20"/>
                <w:szCs w:val="20"/>
                <w:lang w:val="uk-UA"/>
              </w:rPr>
            </w:pPr>
            <w:r w:rsidRPr="00920F9B">
              <w:rPr>
                <w:rStyle w:val="120"/>
                <w:rFonts w:ascii="Times New Roman" w:hAnsi="Times New Roman"/>
                <w:sz w:val="20"/>
                <w:szCs w:val="20"/>
              </w:rPr>
              <w:t>мм</w:t>
            </w:r>
          </w:p>
        </w:tc>
        <w:tc>
          <w:tcPr>
            <w:tcW w:w="1096" w:type="dxa"/>
            <w:vMerge w:val="restart"/>
            <w:shd w:val="clear" w:color="auto" w:fill="FFFFFF"/>
          </w:tcPr>
          <w:p w14:paraId="531A211A" w14:textId="77777777" w:rsidR="00DE7B8C" w:rsidRPr="00920F9B" w:rsidRDefault="00DE7B8C" w:rsidP="008F48C2">
            <w:pPr>
              <w:pStyle w:val="28"/>
              <w:shd w:val="clear" w:color="auto" w:fill="auto"/>
              <w:spacing w:after="0" w:line="240" w:lineRule="auto"/>
              <w:ind w:left="142" w:right="108"/>
              <w:jc w:val="left"/>
              <w:rPr>
                <w:rFonts w:ascii="Times New Roman" w:hAnsi="Times New Roman" w:cs="Times New Roman"/>
                <w:sz w:val="20"/>
                <w:szCs w:val="20"/>
                <w:lang w:val="uk-UA"/>
              </w:rPr>
            </w:pPr>
            <w:r w:rsidRPr="00920F9B">
              <w:rPr>
                <w:rStyle w:val="120"/>
                <w:rFonts w:ascii="Times New Roman" w:hAnsi="Times New Roman"/>
                <w:sz w:val="20"/>
                <w:szCs w:val="20"/>
              </w:rPr>
              <w:t>Довжина</w:t>
            </w:r>
          </w:p>
          <w:p w14:paraId="2C74CF05" w14:textId="77777777" w:rsidR="00DE7B8C" w:rsidRPr="00920F9B" w:rsidRDefault="00DE7B8C" w:rsidP="008F48C2">
            <w:pPr>
              <w:pStyle w:val="28"/>
              <w:shd w:val="clear" w:color="auto" w:fill="auto"/>
              <w:spacing w:after="0" w:line="240" w:lineRule="auto"/>
              <w:ind w:left="142" w:right="108"/>
              <w:jc w:val="left"/>
              <w:rPr>
                <w:rFonts w:ascii="Times New Roman" w:hAnsi="Times New Roman" w:cs="Times New Roman"/>
                <w:sz w:val="20"/>
                <w:szCs w:val="20"/>
                <w:lang w:val="uk-UA"/>
              </w:rPr>
            </w:pPr>
            <w:r w:rsidRPr="00920F9B">
              <w:rPr>
                <w:rStyle w:val="120"/>
                <w:rFonts w:ascii="Times New Roman" w:hAnsi="Times New Roman"/>
                <w:sz w:val="20"/>
                <w:szCs w:val="20"/>
              </w:rPr>
              <w:t>дюбеля,</w:t>
            </w:r>
          </w:p>
          <w:p w14:paraId="1836ADDD" w14:textId="77777777" w:rsidR="00DE7B8C" w:rsidRPr="00920F9B" w:rsidRDefault="00DE7B8C" w:rsidP="008F48C2">
            <w:pPr>
              <w:pStyle w:val="28"/>
              <w:spacing w:after="0" w:line="240" w:lineRule="auto"/>
              <w:ind w:left="142" w:right="108"/>
              <w:jc w:val="left"/>
              <w:rPr>
                <w:rFonts w:ascii="Times New Roman" w:hAnsi="Times New Roman" w:cs="Times New Roman"/>
                <w:sz w:val="20"/>
                <w:szCs w:val="20"/>
              </w:rPr>
            </w:pPr>
            <w:r w:rsidRPr="00920F9B">
              <w:rPr>
                <w:rStyle w:val="120"/>
                <w:rFonts w:ascii="Times New Roman" w:hAnsi="Times New Roman"/>
                <w:sz w:val="20"/>
                <w:szCs w:val="20"/>
              </w:rPr>
              <w:t>мм</w:t>
            </w:r>
          </w:p>
        </w:tc>
        <w:tc>
          <w:tcPr>
            <w:tcW w:w="1926" w:type="dxa"/>
            <w:gridSpan w:val="2"/>
            <w:shd w:val="clear" w:color="auto" w:fill="FFFFFF"/>
          </w:tcPr>
          <w:p w14:paraId="04B8AFDC" w14:textId="77777777" w:rsidR="00DE7B8C" w:rsidRPr="00920F9B" w:rsidRDefault="00DE7B8C" w:rsidP="008F48C2">
            <w:pPr>
              <w:pStyle w:val="28"/>
              <w:keepNext/>
              <w:keepLines/>
              <w:widowControl/>
              <w:shd w:val="clear" w:color="auto" w:fill="auto"/>
              <w:spacing w:after="0" w:line="240" w:lineRule="auto"/>
              <w:ind w:left="142" w:right="108"/>
              <w:jc w:val="left"/>
              <w:rPr>
                <w:rFonts w:ascii="Times New Roman" w:hAnsi="Times New Roman" w:cs="Times New Roman"/>
                <w:sz w:val="20"/>
                <w:szCs w:val="20"/>
                <w:lang w:val="uk-UA"/>
              </w:rPr>
            </w:pPr>
            <w:r w:rsidRPr="00920F9B">
              <w:rPr>
                <w:rStyle w:val="120"/>
                <w:rFonts w:ascii="Times New Roman" w:hAnsi="Times New Roman"/>
                <w:sz w:val="20"/>
                <w:szCs w:val="20"/>
              </w:rPr>
              <w:t>Діаметр, мм</w:t>
            </w:r>
          </w:p>
        </w:tc>
        <w:tc>
          <w:tcPr>
            <w:tcW w:w="1358" w:type="dxa"/>
            <w:vMerge w:val="restart"/>
            <w:shd w:val="clear" w:color="auto" w:fill="FFFFFF"/>
          </w:tcPr>
          <w:p w14:paraId="3C3F43B8" w14:textId="77777777" w:rsidR="00DE7B8C" w:rsidRPr="00920F9B" w:rsidRDefault="00DE7B8C" w:rsidP="008F48C2">
            <w:pPr>
              <w:pStyle w:val="28"/>
              <w:spacing w:after="0" w:line="240" w:lineRule="auto"/>
              <w:ind w:left="142" w:right="108"/>
              <w:jc w:val="left"/>
              <w:rPr>
                <w:rFonts w:ascii="Times New Roman" w:hAnsi="Times New Roman" w:cs="Times New Roman"/>
                <w:sz w:val="20"/>
                <w:szCs w:val="20"/>
              </w:rPr>
            </w:pPr>
            <w:r w:rsidRPr="00920F9B">
              <w:rPr>
                <w:rStyle w:val="120"/>
                <w:rFonts w:ascii="Times New Roman" w:hAnsi="Times New Roman"/>
                <w:sz w:val="20"/>
                <w:szCs w:val="20"/>
              </w:rPr>
              <w:t>Допустиме зусилля висмикування, кН</w:t>
            </w:r>
          </w:p>
        </w:tc>
      </w:tr>
      <w:tr w:rsidR="00DE7B8C" w:rsidRPr="00920F9B" w14:paraId="0C69F2FE" w14:textId="77777777" w:rsidTr="008F48C2">
        <w:trPr>
          <w:trHeight w:hRule="exact" w:val="1140"/>
        </w:trPr>
        <w:tc>
          <w:tcPr>
            <w:tcW w:w="1688" w:type="dxa"/>
            <w:vMerge/>
            <w:shd w:val="clear" w:color="auto" w:fill="FFFFFF"/>
          </w:tcPr>
          <w:p w14:paraId="762F3732" w14:textId="77777777" w:rsidR="00DE7B8C" w:rsidRPr="00920F9B" w:rsidRDefault="00DE7B8C" w:rsidP="008F48C2">
            <w:pPr>
              <w:pStyle w:val="28"/>
              <w:shd w:val="clear" w:color="auto" w:fill="auto"/>
              <w:spacing w:before="60" w:after="0" w:line="240" w:lineRule="auto"/>
              <w:ind w:left="142" w:right="108"/>
              <w:jc w:val="left"/>
              <w:rPr>
                <w:rFonts w:ascii="Times New Roman" w:hAnsi="Times New Roman" w:cs="Times New Roman"/>
                <w:sz w:val="20"/>
                <w:szCs w:val="20"/>
                <w:lang w:val="uk-UA"/>
              </w:rPr>
            </w:pPr>
          </w:p>
        </w:tc>
        <w:tc>
          <w:tcPr>
            <w:tcW w:w="2751" w:type="dxa"/>
            <w:vMerge/>
            <w:shd w:val="clear" w:color="auto" w:fill="FFFFFF"/>
          </w:tcPr>
          <w:p w14:paraId="0C6561FE" w14:textId="77777777" w:rsidR="00DE7B8C" w:rsidRPr="00920F9B" w:rsidRDefault="00DE7B8C" w:rsidP="008F48C2">
            <w:pPr>
              <w:pStyle w:val="28"/>
              <w:shd w:val="clear" w:color="auto" w:fill="auto"/>
              <w:spacing w:after="0" w:line="240" w:lineRule="auto"/>
              <w:ind w:left="142" w:right="108"/>
              <w:jc w:val="left"/>
              <w:rPr>
                <w:rFonts w:ascii="Times New Roman" w:hAnsi="Times New Roman" w:cs="Times New Roman"/>
                <w:sz w:val="20"/>
                <w:szCs w:val="20"/>
                <w:lang w:val="uk-UA"/>
              </w:rPr>
            </w:pPr>
          </w:p>
        </w:tc>
        <w:tc>
          <w:tcPr>
            <w:tcW w:w="958" w:type="dxa"/>
            <w:vMerge/>
            <w:vAlign w:val="center"/>
          </w:tcPr>
          <w:p w14:paraId="286D053F" w14:textId="77777777" w:rsidR="00DE7B8C" w:rsidRPr="00920F9B" w:rsidRDefault="00DE7B8C" w:rsidP="008F48C2">
            <w:pPr>
              <w:ind w:left="142" w:right="108"/>
              <w:rPr>
                <w:rFonts w:ascii="Times New Roman" w:hAnsi="Times New Roman"/>
                <w:sz w:val="20"/>
                <w:szCs w:val="20"/>
              </w:rPr>
            </w:pPr>
          </w:p>
        </w:tc>
        <w:tc>
          <w:tcPr>
            <w:tcW w:w="1096" w:type="dxa"/>
            <w:vMerge/>
            <w:shd w:val="clear" w:color="auto" w:fill="FFFFFF"/>
          </w:tcPr>
          <w:p w14:paraId="796F0FA9" w14:textId="77777777" w:rsidR="00DE7B8C" w:rsidRPr="00920F9B" w:rsidRDefault="00DE7B8C" w:rsidP="008F48C2">
            <w:pPr>
              <w:pStyle w:val="28"/>
              <w:shd w:val="clear" w:color="auto" w:fill="auto"/>
              <w:spacing w:after="0" w:line="240" w:lineRule="auto"/>
              <w:ind w:left="142" w:right="108"/>
              <w:jc w:val="left"/>
              <w:rPr>
                <w:rFonts w:ascii="Times New Roman" w:hAnsi="Times New Roman" w:cs="Times New Roman"/>
                <w:sz w:val="20"/>
                <w:szCs w:val="20"/>
                <w:lang w:val="uk-UA"/>
              </w:rPr>
            </w:pPr>
          </w:p>
        </w:tc>
        <w:tc>
          <w:tcPr>
            <w:tcW w:w="1111" w:type="dxa"/>
            <w:shd w:val="clear" w:color="auto" w:fill="FFFFFF"/>
            <w:textDirection w:val="btLr"/>
            <w:vAlign w:val="center"/>
          </w:tcPr>
          <w:p w14:paraId="34B8B511" w14:textId="77777777" w:rsidR="00DE7B8C" w:rsidRPr="00920F9B" w:rsidRDefault="00DE7B8C" w:rsidP="008F48C2">
            <w:pPr>
              <w:pStyle w:val="28"/>
              <w:shd w:val="clear" w:color="auto" w:fill="auto"/>
              <w:spacing w:after="0" w:line="240" w:lineRule="auto"/>
              <w:ind w:left="142" w:right="108"/>
              <w:jc w:val="left"/>
              <w:rPr>
                <w:rFonts w:ascii="Times New Roman" w:hAnsi="Times New Roman" w:cs="Times New Roman"/>
                <w:sz w:val="20"/>
                <w:szCs w:val="20"/>
                <w:lang w:val="uk-UA"/>
              </w:rPr>
            </w:pPr>
            <w:r w:rsidRPr="00920F9B">
              <w:rPr>
                <w:rStyle w:val="120"/>
                <w:rFonts w:ascii="Times New Roman" w:hAnsi="Times New Roman"/>
                <w:sz w:val="20"/>
                <w:szCs w:val="20"/>
              </w:rPr>
              <w:t>дюбеля</w:t>
            </w:r>
          </w:p>
          <w:p w14:paraId="2D070B98" w14:textId="77777777" w:rsidR="00DE7B8C" w:rsidRPr="00920F9B" w:rsidRDefault="00DE7B8C" w:rsidP="008F48C2">
            <w:pPr>
              <w:pStyle w:val="28"/>
              <w:shd w:val="clear" w:color="auto" w:fill="auto"/>
              <w:spacing w:after="0" w:line="240" w:lineRule="auto"/>
              <w:ind w:left="142" w:right="108"/>
              <w:jc w:val="left"/>
              <w:rPr>
                <w:rFonts w:ascii="Times New Roman" w:hAnsi="Times New Roman" w:cs="Times New Roman"/>
                <w:sz w:val="20"/>
                <w:szCs w:val="20"/>
                <w:lang w:val="uk-UA"/>
              </w:rPr>
            </w:pPr>
          </w:p>
        </w:tc>
        <w:tc>
          <w:tcPr>
            <w:tcW w:w="815" w:type="dxa"/>
            <w:shd w:val="clear" w:color="auto" w:fill="FFFFFF"/>
            <w:textDirection w:val="btLr"/>
            <w:vAlign w:val="center"/>
          </w:tcPr>
          <w:p w14:paraId="02548576" w14:textId="77777777" w:rsidR="00DE7B8C" w:rsidRPr="00920F9B" w:rsidRDefault="00DE7B8C" w:rsidP="008F48C2">
            <w:pPr>
              <w:pStyle w:val="28"/>
              <w:shd w:val="clear" w:color="auto" w:fill="auto"/>
              <w:spacing w:after="0" w:line="240" w:lineRule="auto"/>
              <w:ind w:left="142" w:right="108"/>
              <w:jc w:val="left"/>
              <w:rPr>
                <w:rFonts w:ascii="Times New Roman" w:hAnsi="Times New Roman" w:cs="Times New Roman"/>
                <w:sz w:val="20"/>
                <w:szCs w:val="20"/>
                <w:lang w:val="uk-UA"/>
              </w:rPr>
            </w:pPr>
            <w:r w:rsidRPr="00920F9B">
              <w:rPr>
                <w:rStyle w:val="120"/>
                <w:rFonts w:ascii="Times New Roman" w:hAnsi="Times New Roman"/>
                <w:sz w:val="20"/>
                <w:szCs w:val="20"/>
              </w:rPr>
              <w:t>шляпки</w:t>
            </w:r>
          </w:p>
          <w:p w14:paraId="7F90BF07" w14:textId="77777777" w:rsidR="00DE7B8C" w:rsidRPr="00920F9B" w:rsidRDefault="00DE7B8C" w:rsidP="008F48C2">
            <w:pPr>
              <w:pStyle w:val="28"/>
              <w:shd w:val="clear" w:color="auto" w:fill="auto"/>
              <w:spacing w:after="0" w:line="240" w:lineRule="auto"/>
              <w:ind w:left="142" w:right="108"/>
              <w:jc w:val="left"/>
              <w:rPr>
                <w:rFonts w:ascii="Times New Roman" w:hAnsi="Times New Roman" w:cs="Times New Roman"/>
                <w:sz w:val="20"/>
                <w:szCs w:val="20"/>
                <w:lang w:val="uk-UA"/>
              </w:rPr>
            </w:pPr>
          </w:p>
        </w:tc>
        <w:tc>
          <w:tcPr>
            <w:tcW w:w="1358" w:type="dxa"/>
            <w:vMerge/>
            <w:shd w:val="clear" w:color="auto" w:fill="FFFFFF"/>
          </w:tcPr>
          <w:p w14:paraId="6EFD7477" w14:textId="77777777" w:rsidR="00DE7B8C" w:rsidRPr="00920F9B" w:rsidRDefault="00DE7B8C" w:rsidP="008F48C2">
            <w:pPr>
              <w:pStyle w:val="28"/>
              <w:shd w:val="clear" w:color="auto" w:fill="auto"/>
              <w:spacing w:after="0" w:line="240" w:lineRule="auto"/>
              <w:ind w:left="142" w:right="108"/>
              <w:jc w:val="left"/>
              <w:rPr>
                <w:rFonts w:ascii="Times New Roman" w:hAnsi="Times New Roman" w:cs="Times New Roman"/>
                <w:sz w:val="20"/>
                <w:szCs w:val="20"/>
                <w:lang w:val="uk-UA"/>
              </w:rPr>
            </w:pPr>
          </w:p>
        </w:tc>
      </w:tr>
      <w:tr w:rsidR="00DE7B8C" w:rsidRPr="00920F9B" w14:paraId="6076CFFD" w14:textId="77777777" w:rsidTr="008F48C2">
        <w:trPr>
          <w:trHeight w:hRule="exact" w:val="491"/>
        </w:trPr>
        <w:tc>
          <w:tcPr>
            <w:tcW w:w="1688" w:type="dxa"/>
            <w:shd w:val="clear" w:color="auto" w:fill="FFFFFF"/>
          </w:tcPr>
          <w:p w14:paraId="579BB431" w14:textId="77777777" w:rsidR="00DE7B8C" w:rsidRPr="00920F9B" w:rsidRDefault="00DE7B8C" w:rsidP="008F48C2">
            <w:pPr>
              <w:pStyle w:val="28"/>
              <w:shd w:val="clear" w:color="auto" w:fill="auto"/>
              <w:spacing w:after="0" w:line="240" w:lineRule="auto"/>
              <w:ind w:left="142" w:right="108"/>
              <w:jc w:val="left"/>
              <w:rPr>
                <w:rFonts w:ascii="Times New Roman" w:hAnsi="Times New Roman" w:cs="Times New Roman"/>
                <w:sz w:val="20"/>
                <w:szCs w:val="20"/>
                <w:lang w:val="uk-UA"/>
              </w:rPr>
            </w:pPr>
            <w:r w:rsidRPr="00920F9B">
              <w:rPr>
                <w:rStyle w:val="120"/>
                <w:rFonts w:ascii="Times New Roman" w:hAnsi="Times New Roman"/>
                <w:sz w:val="20"/>
                <w:szCs w:val="20"/>
              </w:rPr>
              <w:t>1</w:t>
            </w:r>
          </w:p>
        </w:tc>
        <w:tc>
          <w:tcPr>
            <w:tcW w:w="2751" w:type="dxa"/>
            <w:shd w:val="clear" w:color="auto" w:fill="FFFFFF"/>
          </w:tcPr>
          <w:p w14:paraId="0B5CA54E" w14:textId="77777777" w:rsidR="00DE7B8C" w:rsidRPr="00920F9B" w:rsidRDefault="00DE7B8C" w:rsidP="008F48C2">
            <w:pPr>
              <w:pStyle w:val="28"/>
              <w:shd w:val="clear" w:color="auto" w:fill="auto"/>
              <w:spacing w:after="0" w:line="240" w:lineRule="auto"/>
              <w:ind w:left="142" w:right="108"/>
              <w:jc w:val="left"/>
              <w:rPr>
                <w:rFonts w:ascii="Times New Roman" w:hAnsi="Times New Roman" w:cs="Times New Roman"/>
                <w:sz w:val="20"/>
                <w:szCs w:val="20"/>
                <w:lang w:val="uk-UA"/>
              </w:rPr>
            </w:pPr>
            <w:r w:rsidRPr="00920F9B">
              <w:rPr>
                <w:rStyle w:val="120"/>
                <w:rFonts w:ascii="Times New Roman" w:hAnsi="Times New Roman"/>
                <w:sz w:val="20"/>
                <w:szCs w:val="20"/>
              </w:rPr>
              <w:t>2</w:t>
            </w:r>
          </w:p>
        </w:tc>
        <w:tc>
          <w:tcPr>
            <w:tcW w:w="958" w:type="dxa"/>
            <w:shd w:val="clear" w:color="auto" w:fill="FFFFFF"/>
          </w:tcPr>
          <w:p w14:paraId="7C3E4B38" w14:textId="77777777" w:rsidR="00DE7B8C" w:rsidRPr="00920F9B" w:rsidRDefault="00DE7B8C" w:rsidP="008F48C2">
            <w:pPr>
              <w:pStyle w:val="28"/>
              <w:shd w:val="clear" w:color="auto" w:fill="auto"/>
              <w:spacing w:after="0" w:line="240" w:lineRule="auto"/>
              <w:ind w:left="142" w:right="108"/>
              <w:jc w:val="left"/>
              <w:rPr>
                <w:rFonts w:ascii="Times New Roman" w:hAnsi="Times New Roman" w:cs="Times New Roman"/>
                <w:sz w:val="20"/>
                <w:szCs w:val="20"/>
                <w:lang w:val="uk-UA"/>
              </w:rPr>
            </w:pPr>
            <w:r w:rsidRPr="00920F9B">
              <w:rPr>
                <w:rStyle w:val="120"/>
                <w:rFonts w:ascii="Times New Roman" w:hAnsi="Times New Roman"/>
                <w:sz w:val="20"/>
                <w:szCs w:val="20"/>
              </w:rPr>
              <w:t>3</w:t>
            </w:r>
          </w:p>
        </w:tc>
        <w:tc>
          <w:tcPr>
            <w:tcW w:w="1096" w:type="dxa"/>
            <w:shd w:val="clear" w:color="auto" w:fill="FFFFFF"/>
          </w:tcPr>
          <w:p w14:paraId="7CD891C9" w14:textId="77777777" w:rsidR="00DE7B8C" w:rsidRPr="00920F9B" w:rsidRDefault="00DE7B8C" w:rsidP="008F48C2">
            <w:pPr>
              <w:pStyle w:val="28"/>
              <w:shd w:val="clear" w:color="auto" w:fill="auto"/>
              <w:spacing w:after="0" w:line="240" w:lineRule="auto"/>
              <w:ind w:left="142" w:right="108"/>
              <w:jc w:val="left"/>
              <w:rPr>
                <w:rFonts w:ascii="Times New Roman" w:hAnsi="Times New Roman" w:cs="Times New Roman"/>
                <w:sz w:val="20"/>
                <w:szCs w:val="20"/>
                <w:lang w:val="uk-UA"/>
              </w:rPr>
            </w:pPr>
            <w:r w:rsidRPr="00920F9B">
              <w:rPr>
                <w:rStyle w:val="120"/>
                <w:rFonts w:ascii="Times New Roman" w:hAnsi="Times New Roman"/>
                <w:sz w:val="20"/>
                <w:szCs w:val="20"/>
              </w:rPr>
              <w:t>4</w:t>
            </w:r>
          </w:p>
        </w:tc>
        <w:tc>
          <w:tcPr>
            <w:tcW w:w="1111" w:type="dxa"/>
            <w:shd w:val="clear" w:color="auto" w:fill="FFFFFF"/>
          </w:tcPr>
          <w:p w14:paraId="1B5DC255" w14:textId="77777777" w:rsidR="00DE7B8C" w:rsidRPr="00920F9B" w:rsidRDefault="00DE7B8C" w:rsidP="008F48C2">
            <w:pPr>
              <w:pStyle w:val="28"/>
              <w:shd w:val="clear" w:color="auto" w:fill="auto"/>
              <w:spacing w:after="0" w:line="240" w:lineRule="auto"/>
              <w:ind w:left="142" w:right="108"/>
              <w:jc w:val="left"/>
              <w:rPr>
                <w:rFonts w:ascii="Times New Roman" w:hAnsi="Times New Roman" w:cs="Times New Roman"/>
                <w:sz w:val="20"/>
                <w:szCs w:val="20"/>
                <w:lang w:val="uk-UA"/>
              </w:rPr>
            </w:pPr>
            <w:r w:rsidRPr="00920F9B">
              <w:rPr>
                <w:rStyle w:val="120"/>
                <w:rFonts w:ascii="Times New Roman" w:hAnsi="Times New Roman"/>
                <w:sz w:val="20"/>
                <w:szCs w:val="20"/>
              </w:rPr>
              <w:t>5</w:t>
            </w:r>
          </w:p>
        </w:tc>
        <w:tc>
          <w:tcPr>
            <w:tcW w:w="815" w:type="dxa"/>
            <w:shd w:val="clear" w:color="auto" w:fill="FFFFFF"/>
          </w:tcPr>
          <w:p w14:paraId="76F50986" w14:textId="77777777" w:rsidR="00DE7B8C" w:rsidRPr="00920F9B" w:rsidRDefault="00DE7B8C" w:rsidP="008F48C2">
            <w:pPr>
              <w:pStyle w:val="28"/>
              <w:shd w:val="clear" w:color="auto" w:fill="auto"/>
              <w:spacing w:after="0" w:line="240" w:lineRule="auto"/>
              <w:ind w:left="142" w:right="108"/>
              <w:jc w:val="left"/>
              <w:rPr>
                <w:rFonts w:ascii="Times New Roman" w:hAnsi="Times New Roman" w:cs="Times New Roman"/>
                <w:sz w:val="20"/>
                <w:szCs w:val="20"/>
                <w:lang w:val="uk-UA"/>
              </w:rPr>
            </w:pPr>
            <w:r w:rsidRPr="00920F9B">
              <w:rPr>
                <w:rStyle w:val="120"/>
                <w:rFonts w:ascii="Times New Roman" w:hAnsi="Times New Roman"/>
                <w:sz w:val="20"/>
                <w:szCs w:val="20"/>
              </w:rPr>
              <w:t>6</w:t>
            </w:r>
          </w:p>
        </w:tc>
        <w:tc>
          <w:tcPr>
            <w:tcW w:w="1358" w:type="dxa"/>
            <w:shd w:val="clear" w:color="auto" w:fill="FFFFFF"/>
          </w:tcPr>
          <w:p w14:paraId="317B40EF" w14:textId="77777777" w:rsidR="00DE7B8C" w:rsidRPr="00920F9B" w:rsidRDefault="00DE7B8C" w:rsidP="008F48C2">
            <w:pPr>
              <w:pStyle w:val="28"/>
              <w:shd w:val="clear" w:color="auto" w:fill="auto"/>
              <w:spacing w:after="0" w:line="240" w:lineRule="auto"/>
              <w:ind w:left="142" w:right="108"/>
              <w:jc w:val="left"/>
              <w:rPr>
                <w:rFonts w:ascii="Times New Roman" w:hAnsi="Times New Roman" w:cs="Times New Roman"/>
                <w:sz w:val="20"/>
                <w:szCs w:val="20"/>
                <w:lang w:val="uk-UA"/>
              </w:rPr>
            </w:pPr>
            <w:r w:rsidRPr="00920F9B">
              <w:rPr>
                <w:rStyle w:val="120"/>
                <w:rFonts w:ascii="Times New Roman" w:hAnsi="Times New Roman"/>
                <w:sz w:val="20"/>
                <w:szCs w:val="20"/>
              </w:rPr>
              <w:t>7</w:t>
            </w:r>
          </w:p>
        </w:tc>
      </w:tr>
      <w:tr w:rsidR="00DE7B8C" w:rsidRPr="00920F9B" w14:paraId="62F66F94" w14:textId="77777777" w:rsidTr="008F48C2">
        <w:trPr>
          <w:trHeight w:hRule="exact" w:val="1590"/>
        </w:trPr>
        <w:tc>
          <w:tcPr>
            <w:tcW w:w="1688" w:type="dxa"/>
            <w:shd w:val="clear" w:color="auto" w:fill="FFFFFF"/>
          </w:tcPr>
          <w:p w14:paraId="4915FB78" w14:textId="77777777" w:rsidR="00DE7B8C" w:rsidRPr="00920F9B" w:rsidRDefault="00DE7B8C" w:rsidP="008F48C2">
            <w:pPr>
              <w:pStyle w:val="28"/>
              <w:shd w:val="clear" w:color="auto" w:fill="auto"/>
              <w:spacing w:after="0" w:line="240" w:lineRule="auto"/>
              <w:ind w:left="142" w:right="108"/>
              <w:jc w:val="left"/>
              <w:rPr>
                <w:rFonts w:ascii="Times New Roman" w:hAnsi="Times New Roman" w:cs="Times New Roman"/>
                <w:sz w:val="20"/>
                <w:szCs w:val="20"/>
                <w:lang w:val="uk-UA"/>
              </w:rPr>
            </w:pPr>
            <w:r w:rsidRPr="00920F9B">
              <w:rPr>
                <w:rStyle w:val="120"/>
                <w:rFonts w:ascii="Times New Roman" w:hAnsi="Times New Roman"/>
                <w:sz w:val="20"/>
                <w:szCs w:val="20"/>
              </w:rPr>
              <w:t>Гвинтовий зі</w:t>
            </w:r>
          </w:p>
          <w:p w14:paraId="6B5D0D46" w14:textId="77777777" w:rsidR="00DE7B8C" w:rsidRPr="00920F9B" w:rsidRDefault="00DE7B8C" w:rsidP="008F48C2">
            <w:pPr>
              <w:pStyle w:val="28"/>
              <w:shd w:val="clear" w:color="auto" w:fill="auto"/>
              <w:spacing w:after="0" w:line="240" w:lineRule="auto"/>
              <w:ind w:left="142" w:right="108"/>
              <w:jc w:val="left"/>
              <w:rPr>
                <w:rFonts w:ascii="Times New Roman" w:hAnsi="Times New Roman" w:cs="Times New Roman"/>
                <w:sz w:val="20"/>
                <w:szCs w:val="20"/>
                <w:lang w:val="uk-UA"/>
              </w:rPr>
            </w:pPr>
            <w:r w:rsidRPr="00920F9B">
              <w:rPr>
                <w:rStyle w:val="120"/>
                <w:rFonts w:ascii="Times New Roman" w:hAnsi="Times New Roman"/>
                <w:sz w:val="20"/>
                <w:szCs w:val="20"/>
              </w:rPr>
              <w:t>звичайною розпірною зоною або забивний</w:t>
            </w:r>
          </w:p>
        </w:tc>
        <w:tc>
          <w:tcPr>
            <w:tcW w:w="2751" w:type="dxa"/>
            <w:shd w:val="clear" w:color="auto" w:fill="FFFFFF"/>
          </w:tcPr>
          <w:p w14:paraId="6BD318BC" w14:textId="77777777" w:rsidR="00DE7B8C" w:rsidRPr="00920F9B" w:rsidRDefault="00DE7B8C" w:rsidP="008F48C2">
            <w:pPr>
              <w:pStyle w:val="28"/>
              <w:shd w:val="clear" w:color="auto" w:fill="auto"/>
              <w:spacing w:after="0" w:line="240" w:lineRule="auto"/>
              <w:ind w:left="142" w:right="108"/>
              <w:jc w:val="left"/>
              <w:rPr>
                <w:rFonts w:ascii="Times New Roman" w:hAnsi="Times New Roman" w:cs="Times New Roman"/>
                <w:sz w:val="20"/>
                <w:szCs w:val="20"/>
                <w:lang w:val="uk-UA"/>
              </w:rPr>
            </w:pPr>
            <w:r w:rsidRPr="00920F9B">
              <w:rPr>
                <w:rStyle w:val="120"/>
                <w:rFonts w:ascii="Times New Roman" w:hAnsi="Times New Roman"/>
                <w:sz w:val="20"/>
                <w:szCs w:val="20"/>
              </w:rPr>
              <w:t>Масивний матеріал (бетон, цегла та камені керамічні повнотілі, цегла та камені силікатні повнотілі, тришарові панелі з товщиною зовнішньогобетонного шару не менше 40 мм)</w:t>
            </w:r>
          </w:p>
        </w:tc>
        <w:tc>
          <w:tcPr>
            <w:tcW w:w="958" w:type="dxa"/>
            <w:shd w:val="clear" w:color="auto" w:fill="FFFFFF"/>
          </w:tcPr>
          <w:p w14:paraId="1C68CA20" w14:textId="77777777" w:rsidR="00DE7B8C" w:rsidRPr="00920F9B" w:rsidRDefault="00DE7B8C" w:rsidP="008F48C2">
            <w:pPr>
              <w:pStyle w:val="28"/>
              <w:shd w:val="clear" w:color="auto" w:fill="auto"/>
              <w:spacing w:after="0" w:line="240" w:lineRule="auto"/>
              <w:ind w:left="142" w:right="108"/>
              <w:jc w:val="left"/>
              <w:rPr>
                <w:rFonts w:ascii="Times New Roman" w:hAnsi="Times New Roman" w:cs="Times New Roman"/>
                <w:sz w:val="20"/>
                <w:szCs w:val="20"/>
                <w:lang w:val="uk-UA"/>
              </w:rPr>
            </w:pPr>
            <w:r w:rsidRPr="00920F9B">
              <w:rPr>
                <w:rStyle w:val="120"/>
                <w:rFonts w:ascii="Times New Roman" w:hAnsi="Times New Roman"/>
                <w:sz w:val="20"/>
                <w:szCs w:val="20"/>
              </w:rPr>
              <w:t>50</w:t>
            </w:r>
          </w:p>
        </w:tc>
        <w:tc>
          <w:tcPr>
            <w:tcW w:w="1096" w:type="dxa"/>
            <w:shd w:val="clear" w:color="auto" w:fill="FFFFFF"/>
          </w:tcPr>
          <w:p w14:paraId="7B1F01C4" w14:textId="77777777" w:rsidR="00DE7B8C" w:rsidRPr="00920F9B" w:rsidRDefault="00DE7B8C" w:rsidP="008F48C2">
            <w:pPr>
              <w:pStyle w:val="28"/>
              <w:shd w:val="clear" w:color="auto" w:fill="auto"/>
              <w:spacing w:after="0" w:line="240" w:lineRule="auto"/>
              <w:ind w:left="142" w:right="108"/>
              <w:jc w:val="left"/>
              <w:rPr>
                <w:rFonts w:ascii="Times New Roman" w:hAnsi="Times New Roman" w:cs="Times New Roman"/>
                <w:sz w:val="20"/>
                <w:szCs w:val="20"/>
                <w:lang w:val="uk-UA"/>
              </w:rPr>
            </w:pPr>
            <w:r w:rsidRPr="00920F9B">
              <w:rPr>
                <w:rStyle w:val="120"/>
                <w:rFonts w:ascii="Times New Roman" w:hAnsi="Times New Roman"/>
                <w:sz w:val="20"/>
                <w:szCs w:val="20"/>
              </w:rPr>
              <w:t>100÷340</w:t>
            </w:r>
          </w:p>
        </w:tc>
        <w:tc>
          <w:tcPr>
            <w:tcW w:w="1111" w:type="dxa"/>
            <w:shd w:val="clear" w:color="auto" w:fill="FFFFFF"/>
          </w:tcPr>
          <w:p w14:paraId="6F93BBBA" w14:textId="77777777" w:rsidR="00DE7B8C" w:rsidRPr="00920F9B" w:rsidRDefault="00DE7B8C" w:rsidP="008F48C2">
            <w:pPr>
              <w:pStyle w:val="28"/>
              <w:shd w:val="clear" w:color="auto" w:fill="auto"/>
              <w:spacing w:after="0" w:line="240" w:lineRule="auto"/>
              <w:ind w:left="142" w:right="108"/>
              <w:jc w:val="left"/>
              <w:rPr>
                <w:rFonts w:ascii="Times New Roman" w:hAnsi="Times New Roman" w:cs="Times New Roman"/>
                <w:sz w:val="20"/>
                <w:szCs w:val="20"/>
                <w:lang w:val="uk-UA"/>
              </w:rPr>
            </w:pPr>
            <w:r w:rsidRPr="00920F9B">
              <w:rPr>
                <w:rStyle w:val="120"/>
                <w:rFonts w:ascii="Times New Roman" w:hAnsi="Times New Roman"/>
                <w:sz w:val="20"/>
                <w:szCs w:val="20"/>
              </w:rPr>
              <w:t>8; 10</w:t>
            </w:r>
          </w:p>
        </w:tc>
        <w:tc>
          <w:tcPr>
            <w:tcW w:w="815" w:type="dxa"/>
            <w:shd w:val="clear" w:color="auto" w:fill="FFFFFF"/>
          </w:tcPr>
          <w:p w14:paraId="1195D4C5" w14:textId="77777777" w:rsidR="00DE7B8C" w:rsidRPr="00920F9B" w:rsidRDefault="00DE7B8C" w:rsidP="008F48C2">
            <w:pPr>
              <w:pStyle w:val="28"/>
              <w:shd w:val="clear" w:color="auto" w:fill="auto"/>
              <w:spacing w:after="0" w:line="240" w:lineRule="auto"/>
              <w:ind w:left="142" w:right="108"/>
              <w:jc w:val="left"/>
              <w:rPr>
                <w:rFonts w:ascii="Times New Roman" w:hAnsi="Times New Roman" w:cs="Times New Roman"/>
                <w:sz w:val="20"/>
                <w:szCs w:val="20"/>
                <w:lang w:val="uk-UA"/>
              </w:rPr>
            </w:pPr>
            <w:r w:rsidRPr="00920F9B">
              <w:rPr>
                <w:rStyle w:val="120"/>
                <w:rFonts w:ascii="Times New Roman" w:hAnsi="Times New Roman"/>
                <w:sz w:val="20"/>
                <w:szCs w:val="20"/>
              </w:rPr>
              <w:t>60</w:t>
            </w:r>
          </w:p>
        </w:tc>
        <w:tc>
          <w:tcPr>
            <w:tcW w:w="1358" w:type="dxa"/>
            <w:shd w:val="clear" w:color="auto" w:fill="FFFFFF"/>
          </w:tcPr>
          <w:p w14:paraId="3C104955" w14:textId="77777777" w:rsidR="00DE7B8C" w:rsidRPr="00920F9B" w:rsidRDefault="00DE7B8C" w:rsidP="008F48C2">
            <w:pPr>
              <w:pStyle w:val="28"/>
              <w:shd w:val="clear" w:color="auto" w:fill="auto"/>
              <w:spacing w:after="0" w:line="240" w:lineRule="auto"/>
              <w:ind w:left="142" w:right="108"/>
              <w:jc w:val="left"/>
              <w:rPr>
                <w:rStyle w:val="120"/>
                <w:rFonts w:ascii="Times New Roman" w:hAnsi="Times New Roman"/>
                <w:sz w:val="20"/>
                <w:szCs w:val="20"/>
              </w:rPr>
            </w:pPr>
            <w:r w:rsidRPr="00920F9B">
              <w:rPr>
                <w:rStyle w:val="120"/>
                <w:rFonts w:ascii="Times New Roman" w:hAnsi="Times New Roman"/>
                <w:sz w:val="20"/>
                <w:szCs w:val="20"/>
              </w:rPr>
              <w:t>0,5 – гвинтовий</w:t>
            </w:r>
          </w:p>
          <w:p w14:paraId="57DA0B75" w14:textId="77777777" w:rsidR="00DE7B8C" w:rsidRPr="00920F9B" w:rsidRDefault="00DE7B8C" w:rsidP="008F48C2">
            <w:pPr>
              <w:pStyle w:val="28"/>
              <w:shd w:val="clear" w:color="auto" w:fill="auto"/>
              <w:spacing w:after="0" w:line="240" w:lineRule="auto"/>
              <w:ind w:left="142" w:right="108"/>
              <w:jc w:val="left"/>
              <w:rPr>
                <w:rFonts w:ascii="Times New Roman" w:hAnsi="Times New Roman" w:cs="Times New Roman"/>
                <w:sz w:val="20"/>
                <w:szCs w:val="20"/>
                <w:lang w:val="uk-UA"/>
              </w:rPr>
            </w:pPr>
            <w:r w:rsidRPr="00920F9B">
              <w:rPr>
                <w:rStyle w:val="120"/>
                <w:rFonts w:ascii="Times New Roman" w:hAnsi="Times New Roman"/>
                <w:sz w:val="20"/>
                <w:szCs w:val="20"/>
              </w:rPr>
              <w:t>0,25 - забивний</w:t>
            </w:r>
          </w:p>
        </w:tc>
      </w:tr>
      <w:tr w:rsidR="00DE7B8C" w:rsidRPr="00920F9B" w14:paraId="21AACA5C" w14:textId="77777777" w:rsidTr="008F48C2">
        <w:trPr>
          <w:trHeight w:hRule="exact" w:val="576"/>
        </w:trPr>
        <w:tc>
          <w:tcPr>
            <w:tcW w:w="1688" w:type="dxa"/>
            <w:shd w:val="clear" w:color="auto" w:fill="FFFFFF"/>
          </w:tcPr>
          <w:p w14:paraId="23236612" w14:textId="77777777" w:rsidR="00DE7B8C" w:rsidRPr="00920F9B" w:rsidRDefault="00DE7B8C" w:rsidP="008F48C2">
            <w:pPr>
              <w:ind w:left="142" w:right="108"/>
              <w:rPr>
                <w:rFonts w:ascii="Times New Roman" w:hAnsi="Times New Roman"/>
                <w:sz w:val="20"/>
                <w:szCs w:val="20"/>
              </w:rPr>
            </w:pPr>
          </w:p>
        </w:tc>
        <w:tc>
          <w:tcPr>
            <w:tcW w:w="2751" w:type="dxa"/>
            <w:shd w:val="clear" w:color="auto" w:fill="FFFFFF"/>
          </w:tcPr>
          <w:p w14:paraId="200F8A32" w14:textId="77777777" w:rsidR="00DE7B8C" w:rsidRPr="00920F9B" w:rsidRDefault="00DE7B8C" w:rsidP="008F48C2">
            <w:pPr>
              <w:pStyle w:val="28"/>
              <w:shd w:val="clear" w:color="auto" w:fill="auto"/>
              <w:spacing w:after="0" w:line="240" w:lineRule="auto"/>
              <w:ind w:left="142" w:right="108"/>
              <w:jc w:val="left"/>
              <w:rPr>
                <w:rFonts w:ascii="Times New Roman" w:hAnsi="Times New Roman" w:cs="Times New Roman"/>
                <w:sz w:val="20"/>
                <w:szCs w:val="20"/>
                <w:lang w:val="uk-UA"/>
              </w:rPr>
            </w:pPr>
          </w:p>
        </w:tc>
        <w:tc>
          <w:tcPr>
            <w:tcW w:w="958" w:type="dxa"/>
            <w:shd w:val="clear" w:color="auto" w:fill="FFFFFF"/>
          </w:tcPr>
          <w:p w14:paraId="0F3568D9" w14:textId="77777777" w:rsidR="00DE7B8C" w:rsidRPr="00920F9B" w:rsidRDefault="00DE7B8C" w:rsidP="008F48C2">
            <w:pPr>
              <w:pStyle w:val="28"/>
              <w:shd w:val="clear" w:color="auto" w:fill="auto"/>
              <w:spacing w:after="0" w:line="240" w:lineRule="auto"/>
              <w:ind w:left="142" w:right="108"/>
              <w:jc w:val="left"/>
              <w:rPr>
                <w:rFonts w:ascii="Times New Roman" w:hAnsi="Times New Roman" w:cs="Times New Roman"/>
                <w:sz w:val="20"/>
                <w:szCs w:val="20"/>
                <w:lang w:val="uk-UA"/>
              </w:rPr>
            </w:pPr>
            <w:r w:rsidRPr="00920F9B">
              <w:rPr>
                <w:rStyle w:val="120"/>
                <w:rFonts w:ascii="Times New Roman" w:hAnsi="Times New Roman"/>
                <w:sz w:val="20"/>
                <w:szCs w:val="20"/>
              </w:rPr>
              <w:t>50</w:t>
            </w:r>
          </w:p>
        </w:tc>
        <w:tc>
          <w:tcPr>
            <w:tcW w:w="1096" w:type="dxa"/>
            <w:shd w:val="clear" w:color="auto" w:fill="FFFFFF"/>
          </w:tcPr>
          <w:p w14:paraId="0F0407A7" w14:textId="77777777" w:rsidR="00DE7B8C" w:rsidRPr="00920F9B" w:rsidRDefault="00DE7B8C" w:rsidP="008F48C2">
            <w:pPr>
              <w:pStyle w:val="28"/>
              <w:shd w:val="clear" w:color="auto" w:fill="auto"/>
              <w:spacing w:after="0" w:line="240" w:lineRule="auto"/>
              <w:ind w:left="142" w:right="108"/>
              <w:jc w:val="left"/>
              <w:rPr>
                <w:rFonts w:ascii="Times New Roman" w:hAnsi="Times New Roman" w:cs="Times New Roman"/>
                <w:sz w:val="20"/>
                <w:szCs w:val="20"/>
                <w:lang w:val="uk-UA"/>
              </w:rPr>
            </w:pPr>
            <w:r w:rsidRPr="00920F9B">
              <w:rPr>
                <w:rStyle w:val="120"/>
                <w:rFonts w:ascii="Times New Roman" w:hAnsi="Times New Roman"/>
                <w:sz w:val="20"/>
                <w:szCs w:val="20"/>
              </w:rPr>
              <w:t>75÷295</w:t>
            </w:r>
          </w:p>
        </w:tc>
        <w:tc>
          <w:tcPr>
            <w:tcW w:w="1111" w:type="dxa"/>
            <w:shd w:val="clear" w:color="auto" w:fill="FFFFFF"/>
          </w:tcPr>
          <w:p w14:paraId="28A65BB3" w14:textId="77777777" w:rsidR="00DE7B8C" w:rsidRPr="00920F9B" w:rsidRDefault="00DE7B8C" w:rsidP="008F48C2">
            <w:pPr>
              <w:pStyle w:val="28"/>
              <w:shd w:val="clear" w:color="auto" w:fill="auto"/>
              <w:spacing w:after="0" w:line="240" w:lineRule="auto"/>
              <w:ind w:left="142" w:right="108"/>
              <w:jc w:val="left"/>
              <w:rPr>
                <w:rFonts w:ascii="Times New Roman" w:hAnsi="Times New Roman" w:cs="Times New Roman"/>
                <w:sz w:val="20"/>
                <w:szCs w:val="20"/>
                <w:lang w:val="uk-UA"/>
              </w:rPr>
            </w:pPr>
            <w:r w:rsidRPr="00920F9B">
              <w:rPr>
                <w:rStyle w:val="120"/>
                <w:rFonts w:ascii="Times New Roman" w:hAnsi="Times New Roman"/>
                <w:sz w:val="20"/>
                <w:szCs w:val="20"/>
              </w:rPr>
              <w:t>8</w:t>
            </w:r>
          </w:p>
        </w:tc>
        <w:tc>
          <w:tcPr>
            <w:tcW w:w="815" w:type="dxa"/>
            <w:shd w:val="clear" w:color="auto" w:fill="FFFFFF"/>
          </w:tcPr>
          <w:p w14:paraId="1118A730" w14:textId="77777777" w:rsidR="00DE7B8C" w:rsidRPr="00920F9B" w:rsidRDefault="00DE7B8C" w:rsidP="008F48C2">
            <w:pPr>
              <w:pStyle w:val="28"/>
              <w:shd w:val="clear" w:color="auto" w:fill="auto"/>
              <w:spacing w:after="0" w:line="240" w:lineRule="auto"/>
              <w:ind w:left="142" w:right="108"/>
              <w:jc w:val="left"/>
              <w:rPr>
                <w:rFonts w:ascii="Times New Roman" w:hAnsi="Times New Roman" w:cs="Times New Roman"/>
                <w:sz w:val="20"/>
                <w:szCs w:val="20"/>
                <w:lang w:val="uk-UA"/>
              </w:rPr>
            </w:pPr>
            <w:r w:rsidRPr="00920F9B">
              <w:rPr>
                <w:rStyle w:val="120"/>
                <w:rFonts w:ascii="Times New Roman" w:hAnsi="Times New Roman"/>
                <w:sz w:val="20"/>
                <w:szCs w:val="20"/>
              </w:rPr>
              <w:t>60</w:t>
            </w:r>
          </w:p>
        </w:tc>
        <w:tc>
          <w:tcPr>
            <w:tcW w:w="1358" w:type="dxa"/>
            <w:shd w:val="clear" w:color="auto" w:fill="FFFFFF"/>
          </w:tcPr>
          <w:p w14:paraId="79D2A903" w14:textId="77777777" w:rsidR="00DE7B8C" w:rsidRPr="00920F9B" w:rsidRDefault="00DE7B8C" w:rsidP="008F48C2">
            <w:pPr>
              <w:pStyle w:val="28"/>
              <w:shd w:val="clear" w:color="auto" w:fill="auto"/>
              <w:spacing w:after="0" w:line="240" w:lineRule="auto"/>
              <w:ind w:left="142" w:right="108"/>
              <w:jc w:val="left"/>
              <w:rPr>
                <w:rFonts w:ascii="Times New Roman" w:hAnsi="Times New Roman" w:cs="Times New Roman"/>
                <w:sz w:val="20"/>
                <w:szCs w:val="20"/>
                <w:lang w:val="uk-UA"/>
              </w:rPr>
            </w:pPr>
          </w:p>
        </w:tc>
      </w:tr>
      <w:tr w:rsidR="00DE7B8C" w:rsidRPr="00920F9B" w14:paraId="1F9FCA1F" w14:textId="77777777" w:rsidTr="008F48C2">
        <w:trPr>
          <w:trHeight w:hRule="exact" w:val="997"/>
        </w:trPr>
        <w:tc>
          <w:tcPr>
            <w:tcW w:w="1688" w:type="dxa"/>
            <w:shd w:val="clear" w:color="auto" w:fill="FFFFFF"/>
          </w:tcPr>
          <w:p w14:paraId="3021DF0C" w14:textId="77777777" w:rsidR="00DE7B8C" w:rsidRPr="00920F9B" w:rsidRDefault="00DE7B8C" w:rsidP="008F48C2">
            <w:pPr>
              <w:pStyle w:val="28"/>
              <w:shd w:val="clear" w:color="auto" w:fill="auto"/>
              <w:spacing w:after="0" w:line="240" w:lineRule="auto"/>
              <w:ind w:left="142" w:right="108"/>
              <w:jc w:val="left"/>
              <w:rPr>
                <w:rFonts w:ascii="Times New Roman" w:hAnsi="Times New Roman" w:cs="Times New Roman"/>
                <w:sz w:val="20"/>
                <w:szCs w:val="20"/>
                <w:lang w:val="uk-UA"/>
              </w:rPr>
            </w:pPr>
            <w:r w:rsidRPr="00920F9B">
              <w:rPr>
                <w:rStyle w:val="120"/>
                <w:rFonts w:ascii="Times New Roman" w:hAnsi="Times New Roman"/>
                <w:sz w:val="20"/>
                <w:szCs w:val="20"/>
              </w:rPr>
              <w:t>Гвинтовіз подовженою розпірною зоною</w:t>
            </w:r>
          </w:p>
        </w:tc>
        <w:tc>
          <w:tcPr>
            <w:tcW w:w="2751" w:type="dxa"/>
            <w:shd w:val="clear" w:color="auto" w:fill="FFFFFF"/>
          </w:tcPr>
          <w:p w14:paraId="1E76AEF8" w14:textId="77777777" w:rsidR="00DE7B8C" w:rsidRPr="00920F9B" w:rsidRDefault="00DE7B8C" w:rsidP="008F48C2">
            <w:pPr>
              <w:pStyle w:val="28"/>
              <w:shd w:val="clear" w:color="auto" w:fill="auto"/>
              <w:spacing w:after="0" w:line="240" w:lineRule="auto"/>
              <w:ind w:left="142" w:right="108"/>
              <w:jc w:val="left"/>
              <w:rPr>
                <w:rFonts w:ascii="Times New Roman" w:hAnsi="Times New Roman" w:cs="Times New Roman"/>
                <w:sz w:val="20"/>
                <w:szCs w:val="20"/>
                <w:lang w:val="uk-UA"/>
              </w:rPr>
            </w:pPr>
            <w:r w:rsidRPr="00920F9B">
              <w:rPr>
                <w:rStyle w:val="120"/>
                <w:rFonts w:ascii="Times New Roman" w:hAnsi="Times New Roman"/>
                <w:sz w:val="20"/>
                <w:szCs w:val="20"/>
              </w:rPr>
              <w:t>Пустотіла цегла, блоки, легкий бетон</w:t>
            </w:r>
          </w:p>
        </w:tc>
        <w:tc>
          <w:tcPr>
            <w:tcW w:w="958" w:type="dxa"/>
            <w:shd w:val="clear" w:color="auto" w:fill="FFFFFF"/>
          </w:tcPr>
          <w:p w14:paraId="4A23313E" w14:textId="77777777" w:rsidR="00DE7B8C" w:rsidRPr="00920F9B" w:rsidRDefault="00DE7B8C" w:rsidP="008F48C2">
            <w:pPr>
              <w:pStyle w:val="28"/>
              <w:shd w:val="clear" w:color="auto" w:fill="auto"/>
              <w:spacing w:after="0" w:line="240" w:lineRule="auto"/>
              <w:ind w:left="142" w:right="108"/>
              <w:jc w:val="left"/>
              <w:rPr>
                <w:rFonts w:ascii="Times New Roman" w:hAnsi="Times New Roman" w:cs="Times New Roman"/>
                <w:sz w:val="20"/>
                <w:szCs w:val="20"/>
                <w:lang w:val="uk-UA"/>
              </w:rPr>
            </w:pPr>
            <w:r w:rsidRPr="00920F9B">
              <w:rPr>
                <w:rStyle w:val="120"/>
                <w:rFonts w:ascii="Times New Roman" w:hAnsi="Times New Roman"/>
                <w:sz w:val="20"/>
                <w:szCs w:val="20"/>
              </w:rPr>
              <w:t>90</w:t>
            </w:r>
          </w:p>
        </w:tc>
        <w:tc>
          <w:tcPr>
            <w:tcW w:w="1096" w:type="dxa"/>
            <w:shd w:val="clear" w:color="auto" w:fill="FFFFFF"/>
          </w:tcPr>
          <w:p w14:paraId="4324E67F" w14:textId="77777777" w:rsidR="00DE7B8C" w:rsidRPr="00920F9B" w:rsidRDefault="00DE7B8C" w:rsidP="008F48C2">
            <w:pPr>
              <w:pStyle w:val="28"/>
              <w:shd w:val="clear" w:color="auto" w:fill="auto"/>
              <w:spacing w:after="0" w:line="240" w:lineRule="auto"/>
              <w:ind w:left="142" w:right="108"/>
              <w:jc w:val="left"/>
              <w:rPr>
                <w:rFonts w:ascii="Times New Roman" w:hAnsi="Times New Roman" w:cs="Times New Roman"/>
                <w:sz w:val="20"/>
                <w:szCs w:val="20"/>
                <w:lang w:val="uk-UA"/>
              </w:rPr>
            </w:pPr>
            <w:r w:rsidRPr="00920F9B">
              <w:rPr>
                <w:rStyle w:val="120"/>
                <w:rFonts w:ascii="Times New Roman" w:hAnsi="Times New Roman"/>
                <w:sz w:val="20"/>
                <w:szCs w:val="20"/>
              </w:rPr>
              <w:t>120÷340</w:t>
            </w:r>
          </w:p>
        </w:tc>
        <w:tc>
          <w:tcPr>
            <w:tcW w:w="1111" w:type="dxa"/>
            <w:shd w:val="clear" w:color="auto" w:fill="FFFFFF"/>
          </w:tcPr>
          <w:p w14:paraId="79AB8135" w14:textId="77777777" w:rsidR="00DE7B8C" w:rsidRPr="00920F9B" w:rsidRDefault="00DE7B8C" w:rsidP="008F48C2">
            <w:pPr>
              <w:pStyle w:val="28"/>
              <w:shd w:val="clear" w:color="auto" w:fill="auto"/>
              <w:spacing w:after="0" w:line="240" w:lineRule="auto"/>
              <w:ind w:left="142" w:right="108"/>
              <w:jc w:val="left"/>
              <w:rPr>
                <w:rFonts w:ascii="Times New Roman" w:hAnsi="Times New Roman" w:cs="Times New Roman"/>
                <w:sz w:val="20"/>
                <w:szCs w:val="20"/>
                <w:lang w:val="uk-UA"/>
              </w:rPr>
            </w:pPr>
            <w:r w:rsidRPr="00920F9B">
              <w:rPr>
                <w:rStyle w:val="120"/>
                <w:rFonts w:ascii="Times New Roman" w:hAnsi="Times New Roman"/>
                <w:sz w:val="20"/>
                <w:szCs w:val="20"/>
              </w:rPr>
              <w:t>8; 10</w:t>
            </w:r>
          </w:p>
        </w:tc>
        <w:tc>
          <w:tcPr>
            <w:tcW w:w="815" w:type="dxa"/>
            <w:shd w:val="clear" w:color="auto" w:fill="FFFFFF"/>
          </w:tcPr>
          <w:p w14:paraId="4388BDBF" w14:textId="77777777" w:rsidR="00DE7B8C" w:rsidRPr="00920F9B" w:rsidRDefault="00DE7B8C" w:rsidP="008F48C2">
            <w:pPr>
              <w:pStyle w:val="28"/>
              <w:shd w:val="clear" w:color="auto" w:fill="auto"/>
              <w:spacing w:after="0" w:line="240" w:lineRule="auto"/>
              <w:ind w:left="142" w:right="108"/>
              <w:jc w:val="left"/>
              <w:rPr>
                <w:rFonts w:ascii="Times New Roman" w:hAnsi="Times New Roman" w:cs="Times New Roman"/>
                <w:sz w:val="20"/>
                <w:szCs w:val="20"/>
                <w:lang w:val="uk-UA"/>
              </w:rPr>
            </w:pPr>
            <w:r w:rsidRPr="00920F9B">
              <w:rPr>
                <w:rStyle w:val="120"/>
                <w:rFonts w:ascii="Times New Roman" w:hAnsi="Times New Roman"/>
                <w:sz w:val="20"/>
                <w:szCs w:val="20"/>
              </w:rPr>
              <w:t>60</w:t>
            </w:r>
          </w:p>
        </w:tc>
        <w:tc>
          <w:tcPr>
            <w:tcW w:w="1358" w:type="dxa"/>
            <w:shd w:val="clear" w:color="auto" w:fill="FFFFFF"/>
          </w:tcPr>
          <w:p w14:paraId="6FE42D03" w14:textId="77777777" w:rsidR="00DE7B8C" w:rsidRPr="00920F9B" w:rsidRDefault="00DE7B8C" w:rsidP="008F48C2">
            <w:pPr>
              <w:pStyle w:val="28"/>
              <w:shd w:val="clear" w:color="auto" w:fill="auto"/>
              <w:spacing w:after="0" w:line="240" w:lineRule="auto"/>
              <w:ind w:left="142" w:right="108"/>
              <w:jc w:val="left"/>
              <w:rPr>
                <w:rFonts w:ascii="Times New Roman" w:hAnsi="Times New Roman" w:cs="Times New Roman"/>
                <w:sz w:val="20"/>
                <w:szCs w:val="20"/>
                <w:lang w:val="uk-UA"/>
              </w:rPr>
            </w:pPr>
            <w:r w:rsidRPr="00920F9B">
              <w:rPr>
                <w:rStyle w:val="120"/>
                <w:rFonts w:ascii="Times New Roman" w:hAnsi="Times New Roman"/>
                <w:sz w:val="20"/>
                <w:szCs w:val="20"/>
              </w:rPr>
              <w:t>0,2</w:t>
            </w:r>
          </w:p>
        </w:tc>
      </w:tr>
      <w:tr w:rsidR="00DE7B8C" w:rsidRPr="00920F9B" w14:paraId="1495D94E" w14:textId="77777777" w:rsidTr="008F48C2">
        <w:trPr>
          <w:trHeight w:hRule="exact" w:val="841"/>
        </w:trPr>
        <w:tc>
          <w:tcPr>
            <w:tcW w:w="1688" w:type="dxa"/>
            <w:shd w:val="clear" w:color="auto" w:fill="FFFFFF"/>
          </w:tcPr>
          <w:p w14:paraId="5019CED1" w14:textId="77777777" w:rsidR="00DE7B8C" w:rsidRPr="00920F9B" w:rsidRDefault="00DE7B8C" w:rsidP="008F48C2">
            <w:pPr>
              <w:pStyle w:val="28"/>
              <w:shd w:val="clear" w:color="auto" w:fill="auto"/>
              <w:spacing w:after="120" w:line="240" w:lineRule="auto"/>
              <w:ind w:left="142" w:right="108"/>
              <w:jc w:val="left"/>
              <w:rPr>
                <w:rFonts w:ascii="Times New Roman" w:hAnsi="Times New Roman" w:cs="Times New Roman"/>
                <w:sz w:val="20"/>
                <w:szCs w:val="20"/>
                <w:lang w:val="uk-UA"/>
              </w:rPr>
            </w:pPr>
            <w:r w:rsidRPr="00920F9B">
              <w:rPr>
                <w:rStyle w:val="14"/>
                <w:rFonts w:ascii="Times New Roman" w:hAnsi="Times New Roman" w:cs="Times New Roman"/>
                <w:sz w:val="20"/>
                <w:szCs w:val="20"/>
              </w:rPr>
              <w:t>Гвинтовий для ячеїстих матеріалів</w:t>
            </w:r>
          </w:p>
        </w:tc>
        <w:tc>
          <w:tcPr>
            <w:tcW w:w="2751" w:type="dxa"/>
            <w:shd w:val="clear" w:color="auto" w:fill="FFFFFF"/>
          </w:tcPr>
          <w:p w14:paraId="092013AD" w14:textId="77777777" w:rsidR="00DE7B8C" w:rsidRPr="00920F9B" w:rsidRDefault="00DE7B8C" w:rsidP="008F48C2">
            <w:pPr>
              <w:pStyle w:val="28"/>
              <w:shd w:val="clear" w:color="auto" w:fill="auto"/>
              <w:spacing w:after="0" w:line="240" w:lineRule="auto"/>
              <w:ind w:left="142" w:right="108"/>
              <w:jc w:val="left"/>
              <w:rPr>
                <w:rFonts w:ascii="Times New Roman" w:hAnsi="Times New Roman" w:cs="Times New Roman"/>
                <w:sz w:val="20"/>
                <w:szCs w:val="20"/>
                <w:lang w:val="uk-UA"/>
              </w:rPr>
            </w:pPr>
            <w:r w:rsidRPr="00920F9B">
              <w:rPr>
                <w:rStyle w:val="120"/>
                <w:rFonts w:ascii="Times New Roman" w:hAnsi="Times New Roman"/>
                <w:sz w:val="20"/>
                <w:szCs w:val="20"/>
              </w:rPr>
              <w:t>Пінобетон, газобетон щільністю від</w:t>
            </w:r>
            <w:r w:rsidRPr="00920F9B">
              <w:rPr>
                <w:rStyle w:val="14"/>
                <w:rFonts w:ascii="Times New Roman" w:hAnsi="Times New Roman" w:cs="Times New Roman"/>
                <w:sz w:val="20"/>
                <w:szCs w:val="20"/>
              </w:rPr>
              <w:t>600 кг/м</w:t>
            </w:r>
            <w:r w:rsidRPr="00920F9B">
              <w:rPr>
                <w:rStyle w:val="14"/>
                <w:rFonts w:ascii="Times New Roman" w:hAnsi="Times New Roman" w:cs="Times New Roman"/>
                <w:sz w:val="20"/>
                <w:szCs w:val="20"/>
                <w:vertAlign w:val="superscript"/>
              </w:rPr>
              <w:t>3</w:t>
            </w:r>
          </w:p>
        </w:tc>
        <w:tc>
          <w:tcPr>
            <w:tcW w:w="958" w:type="dxa"/>
            <w:shd w:val="clear" w:color="auto" w:fill="FFFFFF"/>
          </w:tcPr>
          <w:p w14:paraId="2E9F8EF8" w14:textId="77777777" w:rsidR="00DE7B8C" w:rsidRPr="00920F9B" w:rsidRDefault="00DE7B8C" w:rsidP="008F48C2">
            <w:pPr>
              <w:pStyle w:val="28"/>
              <w:shd w:val="clear" w:color="auto" w:fill="auto"/>
              <w:spacing w:after="0" w:line="240" w:lineRule="auto"/>
              <w:ind w:left="142" w:right="108"/>
              <w:jc w:val="left"/>
              <w:rPr>
                <w:rFonts w:ascii="Times New Roman" w:hAnsi="Times New Roman" w:cs="Times New Roman"/>
                <w:sz w:val="20"/>
                <w:szCs w:val="20"/>
                <w:lang w:val="uk-UA"/>
              </w:rPr>
            </w:pPr>
            <w:r w:rsidRPr="00920F9B">
              <w:rPr>
                <w:rStyle w:val="120"/>
                <w:rFonts w:ascii="Times New Roman" w:hAnsi="Times New Roman"/>
                <w:sz w:val="20"/>
                <w:szCs w:val="20"/>
              </w:rPr>
              <w:t>110</w:t>
            </w:r>
          </w:p>
        </w:tc>
        <w:tc>
          <w:tcPr>
            <w:tcW w:w="1096" w:type="dxa"/>
            <w:shd w:val="clear" w:color="auto" w:fill="FFFFFF"/>
          </w:tcPr>
          <w:p w14:paraId="3A3C7FA2" w14:textId="77777777" w:rsidR="00DE7B8C" w:rsidRPr="00920F9B" w:rsidRDefault="00DE7B8C" w:rsidP="008F48C2">
            <w:pPr>
              <w:pStyle w:val="28"/>
              <w:shd w:val="clear" w:color="auto" w:fill="auto"/>
              <w:spacing w:after="0" w:line="240" w:lineRule="auto"/>
              <w:ind w:left="142" w:right="108"/>
              <w:jc w:val="left"/>
              <w:rPr>
                <w:rFonts w:ascii="Times New Roman" w:hAnsi="Times New Roman" w:cs="Times New Roman"/>
                <w:sz w:val="20"/>
                <w:szCs w:val="20"/>
                <w:lang w:val="uk-UA"/>
              </w:rPr>
            </w:pPr>
            <w:r w:rsidRPr="00920F9B">
              <w:rPr>
                <w:rStyle w:val="120"/>
                <w:rFonts w:ascii="Times New Roman" w:hAnsi="Times New Roman"/>
                <w:sz w:val="20"/>
                <w:szCs w:val="20"/>
              </w:rPr>
              <w:t>150+340</w:t>
            </w:r>
          </w:p>
        </w:tc>
        <w:tc>
          <w:tcPr>
            <w:tcW w:w="1111" w:type="dxa"/>
            <w:shd w:val="clear" w:color="auto" w:fill="FFFFFF"/>
          </w:tcPr>
          <w:p w14:paraId="3DF944E4" w14:textId="77777777" w:rsidR="00DE7B8C" w:rsidRPr="00920F9B" w:rsidRDefault="00DE7B8C" w:rsidP="008F48C2">
            <w:pPr>
              <w:pStyle w:val="28"/>
              <w:shd w:val="clear" w:color="auto" w:fill="auto"/>
              <w:spacing w:after="0" w:line="240" w:lineRule="auto"/>
              <w:ind w:left="142" w:right="108"/>
              <w:jc w:val="left"/>
              <w:rPr>
                <w:rFonts w:ascii="Times New Roman" w:hAnsi="Times New Roman" w:cs="Times New Roman"/>
                <w:sz w:val="20"/>
                <w:szCs w:val="20"/>
                <w:lang w:val="uk-UA"/>
              </w:rPr>
            </w:pPr>
            <w:r w:rsidRPr="00920F9B">
              <w:rPr>
                <w:rStyle w:val="14"/>
                <w:rFonts w:ascii="Times New Roman" w:hAnsi="Times New Roman" w:cs="Times New Roman"/>
                <w:sz w:val="20"/>
                <w:szCs w:val="20"/>
              </w:rPr>
              <w:t>8</w:t>
            </w:r>
          </w:p>
        </w:tc>
        <w:tc>
          <w:tcPr>
            <w:tcW w:w="815" w:type="dxa"/>
            <w:shd w:val="clear" w:color="auto" w:fill="FFFFFF"/>
          </w:tcPr>
          <w:p w14:paraId="1ED4ACE8" w14:textId="77777777" w:rsidR="00DE7B8C" w:rsidRPr="00920F9B" w:rsidRDefault="00DE7B8C" w:rsidP="008F48C2">
            <w:pPr>
              <w:pStyle w:val="28"/>
              <w:shd w:val="clear" w:color="auto" w:fill="auto"/>
              <w:spacing w:after="0" w:line="240" w:lineRule="auto"/>
              <w:ind w:left="142" w:right="108"/>
              <w:jc w:val="left"/>
              <w:rPr>
                <w:rFonts w:ascii="Times New Roman" w:hAnsi="Times New Roman" w:cs="Times New Roman"/>
                <w:sz w:val="20"/>
                <w:szCs w:val="20"/>
                <w:lang w:val="uk-UA"/>
              </w:rPr>
            </w:pPr>
            <w:r w:rsidRPr="00920F9B">
              <w:rPr>
                <w:rStyle w:val="120"/>
                <w:rFonts w:ascii="Times New Roman" w:hAnsi="Times New Roman"/>
                <w:sz w:val="20"/>
                <w:szCs w:val="20"/>
              </w:rPr>
              <w:t>60</w:t>
            </w:r>
          </w:p>
        </w:tc>
        <w:tc>
          <w:tcPr>
            <w:tcW w:w="1358" w:type="dxa"/>
            <w:shd w:val="clear" w:color="auto" w:fill="FFFFFF"/>
          </w:tcPr>
          <w:p w14:paraId="5FF9FE18" w14:textId="77777777" w:rsidR="00DE7B8C" w:rsidRPr="00920F9B" w:rsidRDefault="00DE7B8C" w:rsidP="008F48C2">
            <w:pPr>
              <w:pStyle w:val="28"/>
              <w:shd w:val="clear" w:color="auto" w:fill="auto"/>
              <w:spacing w:after="0" w:line="240" w:lineRule="auto"/>
              <w:ind w:left="142" w:right="108"/>
              <w:jc w:val="left"/>
              <w:rPr>
                <w:rFonts w:ascii="Times New Roman" w:hAnsi="Times New Roman" w:cs="Times New Roman"/>
                <w:sz w:val="20"/>
                <w:szCs w:val="20"/>
                <w:lang w:val="uk-UA"/>
              </w:rPr>
            </w:pPr>
            <w:r w:rsidRPr="00920F9B">
              <w:rPr>
                <w:rStyle w:val="120"/>
                <w:rFonts w:ascii="Times New Roman" w:hAnsi="Times New Roman"/>
                <w:sz w:val="20"/>
                <w:szCs w:val="20"/>
              </w:rPr>
              <w:t>0,2</w:t>
            </w:r>
          </w:p>
        </w:tc>
      </w:tr>
    </w:tbl>
    <w:p w14:paraId="4438CFFE" w14:textId="77777777" w:rsidR="00DE7B8C" w:rsidRPr="00920F9B" w:rsidRDefault="00DE7B8C" w:rsidP="00DE7B8C">
      <w:pPr>
        <w:spacing w:before="240" w:line="240" w:lineRule="auto"/>
        <w:rPr>
          <w:rFonts w:ascii="Times New Roman" w:hAnsi="Times New Roman"/>
          <w:sz w:val="20"/>
          <w:szCs w:val="20"/>
        </w:rPr>
      </w:pPr>
    </w:p>
    <w:p w14:paraId="001837EC" w14:textId="25145E2E" w:rsidR="00DE7B8C" w:rsidRPr="00920F9B" w:rsidRDefault="00DE7B8C" w:rsidP="00041F24">
      <w:pPr>
        <w:spacing w:before="240" w:line="240" w:lineRule="auto"/>
        <w:rPr>
          <w:rFonts w:ascii="Times New Roman" w:hAnsi="Times New Roman"/>
          <w:b/>
          <w:color w:val="000000"/>
          <w:sz w:val="20"/>
          <w:szCs w:val="20"/>
          <w:u w:val="single"/>
          <w:lang w:val="uk-UA"/>
        </w:rPr>
      </w:pPr>
      <w:r w:rsidRPr="00920F9B">
        <w:rPr>
          <w:rFonts w:ascii="Times New Roman" w:hAnsi="Times New Roman"/>
          <w:sz w:val="20"/>
          <w:szCs w:val="20"/>
        </w:rPr>
        <w:br w:type="page"/>
      </w:r>
      <w:r w:rsidRPr="00E44015">
        <w:rPr>
          <w:rFonts w:ascii="Times New Roman" w:hAnsi="Times New Roman"/>
          <w:b/>
          <w:color w:val="000000"/>
          <w:sz w:val="20"/>
          <w:szCs w:val="20"/>
          <w:u w:val="single"/>
          <w:lang w:val="uk-UA"/>
        </w:rPr>
        <w:lastRenderedPageBreak/>
        <w:t>Встановлення ІТП (лише для системи опалення)</w:t>
      </w:r>
    </w:p>
    <w:p w14:paraId="3C261893" w14:textId="77777777" w:rsidR="00DE7B8C" w:rsidRPr="00920F9B" w:rsidRDefault="00DE7B8C" w:rsidP="00DE7B8C">
      <w:pPr>
        <w:spacing w:after="0" w:line="240" w:lineRule="auto"/>
        <w:jc w:val="both"/>
        <w:rPr>
          <w:rFonts w:ascii="Times New Roman" w:hAnsi="Times New Roman"/>
          <w:b/>
          <w:spacing w:val="-2"/>
          <w:sz w:val="20"/>
          <w:szCs w:val="20"/>
          <w:lang w:val="uk-UA" w:eastAsia="uk-UA"/>
        </w:rPr>
      </w:pPr>
    </w:p>
    <w:p w14:paraId="1C898FF4" w14:textId="77777777" w:rsidR="00DE7B8C" w:rsidRPr="00920F9B" w:rsidRDefault="00DE7B8C" w:rsidP="00DE7B8C">
      <w:pPr>
        <w:tabs>
          <w:tab w:val="left" w:pos="1052"/>
        </w:tabs>
        <w:ind w:right="40"/>
        <w:jc w:val="both"/>
        <w:rPr>
          <w:rFonts w:ascii="Times New Roman" w:hAnsi="Times New Roman"/>
          <w:b/>
          <w:sz w:val="20"/>
          <w:szCs w:val="20"/>
        </w:rPr>
      </w:pPr>
      <w:r w:rsidRPr="00E44015">
        <w:rPr>
          <w:rFonts w:ascii="Times New Roman" w:hAnsi="Times New Roman"/>
          <w:b/>
          <w:sz w:val="20"/>
          <w:szCs w:val="20"/>
          <w:lang w:val="uk-UA"/>
        </w:rPr>
        <w:t>Технічні вимоги</w:t>
      </w:r>
      <w:r w:rsidRPr="00920F9B">
        <w:rPr>
          <w:rFonts w:ascii="Times New Roman" w:hAnsi="Times New Roman"/>
          <w:b/>
          <w:sz w:val="20"/>
          <w:szCs w:val="20"/>
        </w:rPr>
        <w:t>:</w:t>
      </w:r>
    </w:p>
    <w:p w14:paraId="64644EDE" w14:textId="77777777" w:rsidR="00DE7B8C" w:rsidRPr="00920F9B" w:rsidRDefault="00DE7B8C" w:rsidP="00614192">
      <w:pPr>
        <w:pStyle w:val="44"/>
        <w:widowControl/>
        <w:numPr>
          <w:ilvl w:val="0"/>
          <w:numId w:val="83"/>
        </w:numPr>
        <w:spacing w:before="240"/>
        <w:contextualSpacing w:val="0"/>
        <w:jc w:val="both"/>
        <w:rPr>
          <w:rFonts w:ascii="Times New Roman" w:hAnsi="Times New Roman" w:cs="Times New Roman"/>
          <w:sz w:val="20"/>
          <w:szCs w:val="20"/>
        </w:rPr>
      </w:pPr>
      <w:r w:rsidRPr="00920F9B">
        <w:rPr>
          <w:rFonts w:ascii="Times New Roman" w:hAnsi="Times New Roman" w:cs="Times New Roman"/>
          <w:sz w:val="20"/>
          <w:szCs w:val="20"/>
        </w:rPr>
        <w:t xml:space="preserve"> Не допускається приєднувати систему опалення до теплової мережі через елеватор</w:t>
      </w:r>
      <w:r w:rsidRPr="00920F9B">
        <w:rPr>
          <w:rFonts w:ascii="Times New Roman" w:hAnsi="Times New Roman" w:cs="Times New Roman"/>
          <w:sz w:val="20"/>
          <w:szCs w:val="20"/>
          <w:lang w:val="ru-RU"/>
        </w:rPr>
        <w:t>,</w:t>
      </w:r>
      <w:r w:rsidRPr="00920F9B">
        <w:rPr>
          <w:rFonts w:ascii="Times New Roman" w:hAnsi="Times New Roman" w:cs="Times New Roman"/>
          <w:color w:val="auto"/>
          <w:sz w:val="20"/>
          <w:szCs w:val="20"/>
        </w:rPr>
        <w:t>у тому числі регульований гідроелеватор</w:t>
      </w:r>
      <w:r w:rsidRPr="00920F9B">
        <w:rPr>
          <w:rFonts w:ascii="Times New Roman" w:hAnsi="Times New Roman" w:cs="Times New Roman"/>
          <w:sz w:val="20"/>
          <w:szCs w:val="20"/>
          <w:lang w:val="ru-RU"/>
        </w:rPr>
        <w:t>(</w:t>
      </w:r>
      <w:r w:rsidRPr="00920F9B">
        <w:rPr>
          <w:rFonts w:ascii="Times New Roman" w:hAnsi="Times New Roman" w:cs="Times New Roman"/>
          <w:sz w:val="20"/>
          <w:szCs w:val="20"/>
        </w:rPr>
        <w:t>у поєднанні з автоматичним регулятором теплового потоку</w:t>
      </w:r>
      <w:r w:rsidRPr="00920F9B">
        <w:rPr>
          <w:rFonts w:ascii="Times New Roman" w:hAnsi="Times New Roman" w:cs="Times New Roman"/>
          <w:sz w:val="20"/>
          <w:szCs w:val="20"/>
          <w:lang w:val="ru-RU"/>
        </w:rPr>
        <w:t>)</w:t>
      </w:r>
      <w:r w:rsidRPr="00920F9B">
        <w:rPr>
          <w:rFonts w:ascii="Times New Roman" w:hAnsi="Times New Roman" w:cs="Times New Roman"/>
          <w:sz w:val="20"/>
          <w:szCs w:val="20"/>
        </w:rPr>
        <w:t>.</w:t>
      </w:r>
      <w:r w:rsidRPr="00920F9B">
        <w:rPr>
          <w:rFonts w:ascii="Times New Roman" w:hAnsi="Times New Roman" w:cs="Times New Roman"/>
          <w:color w:val="auto"/>
          <w:sz w:val="20"/>
          <w:szCs w:val="20"/>
        </w:rPr>
        <w:t>Необхідно передбачити можливість резервного використання гідроелеваторних вузлів.</w:t>
      </w:r>
    </w:p>
    <w:p w14:paraId="77328292" w14:textId="77777777" w:rsidR="00DE7B8C" w:rsidRPr="00920F9B" w:rsidRDefault="00DE7B8C" w:rsidP="00614192">
      <w:pPr>
        <w:pStyle w:val="44"/>
        <w:widowControl/>
        <w:numPr>
          <w:ilvl w:val="0"/>
          <w:numId w:val="83"/>
        </w:numPr>
        <w:spacing w:before="240"/>
        <w:contextualSpacing w:val="0"/>
        <w:jc w:val="both"/>
        <w:rPr>
          <w:rFonts w:ascii="Times New Roman" w:hAnsi="Times New Roman" w:cs="Times New Roman"/>
          <w:sz w:val="20"/>
          <w:szCs w:val="20"/>
        </w:rPr>
      </w:pPr>
      <w:r w:rsidRPr="00920F9B">
        <w:rPr>
          <w:rFonts w:ascii="Times New Roman" w:hAnsi="Times New Roman" w:cs="Times New Roman"/>
          <w:sz w:val="20"/>
          <w:szCs w:val="20"/>
        </w:rPr>
        <w:t>Приєднання системи водяного опалення (у тому числі фонової та чергової) будівлі будь-якого класу енергоефективності слід здійснювати з автоматичним регулюванням теплового потоку, залежним від погодних умов, якщо таке регулювання не передбачене у джерелі. При централізованому теплопостачанні згідно з ДБН В.2.5-39 кожен індивідуальний тепловий пункт (ІТП) повинен мати автоматичне регулювання теплового потоку, залежне від погодних умов.</w:t>
      </w:r>
    </w:p>
    <w:p w14:paraId="67C818C4" w14:textId="77777777" w:rsidR="00DE7B8C" w:rsidRPr="00920F9B" w:rsidRDefault="00DE7B8C" w:rsidP="00614192">
      <w:pPr>
        <w:pStyle w:val="44"/>
        <w:widowControl/>
        <w:numPr>
          <w:ilvl w:val="0"/>
          <w:numId w:val="83"/>
        </w:numPr>
        <w:spacing w:before="240"/>
        <w:contextualSpacing w:val="0"/>
        <w:jc w:val="both"/>
        <w:rPr>
          <w:rFonts w:ascii="Times New Roman" w:hAnsi="Times New Roman" w:cs="Times New Roman"/>
          <w:sz w:val="20"/>
          <w:szCs w:val="20"/>
        </w:rPr>
      </w:pPr>
      <w:r w:rsidRPr="00920F9B">
        <w:rPr>
          <w:rFonts w:ascii="Times New Roman" w:hAnsi="Times New Roman" w:cs="Times New Roman"/>
          <w:sz w:val="20"/>
          <w:szCs w:val="20"/>
        </w:rPr>
        <w:t>Системи опалення для споживачів слід приєднувати до двотрубних водяних теплових мереж безпосередньо (залежна схема приєднання).</w:t>
      </w:r>
    </w:p>
    <w:p w14:paraId="026B0F9E" w14:textId="77777777" w:rsidR="00DE7B8C" w:rsidRPr="00920F9B" w:rsidRDefault="00DE7B8C" w:rsidP="00614192">
      <w:pPr>
        <w:pStyle w:val="44"/>
        <w:widowControl/>
        <w:numPr>
          <w:ilvl w:val="0"/>
          <w:numId w:val="83"/>
        </w:numPr>
        <w:spacing w:before="240"/>
        <w:contextualSpacing w:val="0"/>
        <w:jc w:val="both"/>
        <w:rPr>
          <w:rFonts w:ascii="Times New Roman" w:hAnsi="Times New Roman" w:cs="Times New Roman"/>
          <w:sz w:val="20"/>
          <w:szCs w:val="20"/>
        </w:rPr>
      </w:pPr>
      <w:r w:rsidRPr="00920F9B">
        <w:rPr>
          <w:rFonts w:ascii="Times New Roman" w:hAnsi="Times New Roman" w:cs="Times New Roman"/>
          <w:sz w:val="20"/>
          <w:szCs w:val="20"/>
        </w:rPr>
        <w:t>Циркуляцію теплоносія в системах водяного опалення та/або внутрішнього теплопостачання від будь-якого джерела теплопостачання слід здійснювати автоматично регульованими насосами, окрім насосів, що за вимогами безпечної роботи обладнання повинні бути нерегульованими.</w:t>
      </w:r>
    </w:p>
    <w:p w14:paraId="6042CFE7" w14:textId="77777777" w:rsidR="00DE7B8C" w:rsidRPr="00920F9B" w:rsidRDefault="00DE7B8C" w:rsidP="00614192">
      <w:pPr>
        <w:pStyle w:val="44"/>
        <w:widowControl/>
        <w:numPr>
          <w:ilvl w:val="0"/>
          <w:numId w:val="83"/>
        </w:numPr>
        <w:spacing w:before="240"/>
        <w:contextualSpacing w:val="0"/>
        <w:jc w:val="both"/>
        <w:rPr>
          <w:rFonts w:ascii="Times New Roman" w:hAnsi="Times New Roman" w:cs="Times New Roman"/>
          <w:sz w:val="20"/>
          <w:szCs w:val="20"/>
        </w:rPr>
      </w:pPr>
      <w:r w:rsidRPr="00920F9B">
        <w:rPr>
          <w:rFonts w:ascii="Times New Roman" w:hAnsi="Times New Roman" w:cs="Times New Roman"/>
          <w:sz w:val="20"/>
          <w:szCs w:val="20"/>
        </w:rPr>
        <w:t>Автоматичне регулювання теплового потоку системи опалення за погодними умовами слід здійснювати регулятором теплового потоку, забезпечуючи наближену до лінійної залежність теп</w:t>
      </w:r>
      <w:r w:rsidRPr="00920F9B">
        <w:rPr>
          <w:rFonts w:ascii="Times New Roman" w:hAnsi="Times New Roman" w:cs="Times New Roman"/>
          <w:sz w:val="20"/>
          <w:szCs w:val="20"/>
        </w:rPr>
        <w:softHyphen/>
        <w:t xml:space="preserve">лового потоку від рівня керуючого сигналу. Необхідно забезпечувати експлуатаційну сталість зазначеної залежності шляхом автоматичної стабілізації перепаду тиску теплоносія на клапані регулятора теплового потоку, настройкою на приводі клапана витратної характеристики за технічно передбаченої такої можливості тощо. </w:t>
      </w:r>
    </w:p>
    <w:p w14:paraId="7E2EB0E6" w14:textId="77777777" w:rsidR="00DE7B8C" w:rsidRPr="00920F9B" w:rsidRDefault="00DE7B8C" w:rsidP="00614192">
      <w:pPr>
        <w:pStyle w:val="44"/>
        <w:widowControl/>
        <w:numPr>
          <w:ilvl w:val="0"/>
          <w:numId w:val="83"/>
        </w:numPr>
        <w:spacing w:before="240"/>
        <w:contextualSpacing w:val="0"/>
        <w:jc w:val="both"/>
        <w:rPr>
          <w:rFonts w:ascii="Times New Roman" w:hAnsi="Times New Roman" w:cs="Times New Roman"/>
          <w:sz w:val="20"/>
          <w:szCs w:val="20"/>
        </w:rPr>
      </w:pPr>
      <w:r w:rsidRPr="00920F9B">
        <w:rPr>
          <w:rFonts w:ascii="Times New Roman" w:hAnsi="Times New Roman" w:cs="Times New Roman"/>
          <w:sz w:val="20"/>
          <w:szCs w:val="20"/>
        </w:rPr>
        <w:t>Між клапаном автоматичного регулятора теплового потоку та клапаном автоматичного регулятора перепаду тиску не повинно бути жодного місцевого опору (регулювальної арматури, дросельної шайби або діафрагми тощо).</w:t>
      </w:r>
    </w:p>
    <w:p w14:paraId="6045728C" w14:textId="77777777" w:rsidR="00DE7B8C" w:rsidRPr="00920F9B" w:rsidRDefault="00DE7B8C" w:rsidP="00614192">
      <w:pPr>
        <w:pStyle w:val="44"/>
        <w:widowControl/>
        <w:numPr>
          <w:ilvl w:val="0"/>
          <w:numId w:val="83"/>
        </w:numPr>
        <w:spacing w:before="240"/>
        <w:contextualSpacing w:val="0"/>
        <w:jc w:val="both"/>
        <w:rPr>
          <w:rFonts w:ascii="Times New Roman" w:hAnsi="Times New Roman" w:cs="Times New Roman"/>
          <w:sz w:val="20"/>
          <w:szCs w:val="20"/>
        </w:rPr>
      </w:pPr>
      <w:r w:rsidRPr="00920F9B">
        <w:rPr>
          <w:rFonts w:ascii="Times New Roman" w:hAnsi="Times New Roman" w:cs="Times New Roman"/>
          <w:sz w:val="20"/>
          <w:szCs w:val="20"/>
        </w:rPr>
        <w:t>Тепловий та гідравлічний режими джерела теплопостачання повинні бути узгоджені з тепловим та гідравлічними режимами систем теплоспоживання будівлі.</w:t>
      </w:r>
    </w:p>
    <w:p w14:paraId="63483C99" w14:textId="77777777" w:rsidR="00DE7B8C" w:rsidRPr="00920F9B" w:rsidRDefault="00DE7B8C" w:rsidP="00614192">
      <w:pPr>
        <w:pStyle w:val="44"/>
        <w:widowControl/>
        <w:numPr>
          <w:ilvl w:val="0"/>
          <w:numId w:val="83"/>
        </w:numPr>
        <w:spacing w:before="240"/>
        <w:contextualSpacing w:val="0"/>
        <w:jc w:val="both"/>
        <w:rPr>
          <w:rFonts w:ascii="Times New Roman" w:hAnsi="Times New Roman" w:cs="Times New Roman"/>
          <w:sz w:val="20"/>
          <w:szCs w:val="20"/>
        </w:rPr>
      </w:pPr>
      <w:r w:rsidRPr="00920F9B">
        <w:rPr>
          <w:rFonts w:ascii="Times New Roman" w:hAnsi="Times New Roman" w:cs="Times New Roman"/>
          <w:sz w:val="20"/>
          <w:szCs w:val="20"/>
        </w:rPr>
        <w:t>При приєднанні нових та при модернізації або реконструкції існуючих систем теплоспоживання температуру теплоносія, що повертається до джерела, необхідно забезпечувати відповідно до вимог даного джерела.</w:t>
      </w:r>
    </w:p>
    <w:p w14:paraId="6549AE51" w14:textId="77777777" w:rsidR="00DE7B8C" w:rsidRPr="00920F9B" w:rsidRDefault="00DE7B8C" w:rsidP="00614192">
      <w:pPr>
        <w:pStyle w:val="44"/>
        <w:widowControl/>
        <w:numPr>
          <w:ilvl w:val="0"/>
          <w:numId w:val="83"/>
        </w:numPr>
        <w:spacing w:before="240"/>
        <w:contextualSpacing w:val="0"/>
        <w:jc w:val="both"/>
        <w:rPr>
          <w:rFonts w:ascii="Times New Roman" w:hAnsi="Times New Roman" w:cs="Times New Roman"/>
          <w:sz w:val="20"/>
          <w:szCs w:val="20"/>
        </w:rPr>
      </w:pPr>
      <w:r w:rsidRPr="00920F9B">
        <w:rPr>
          <w:rFonts w:ascii="Times New Roman" w:hAnsi="Times New Roman" w:cs="Times New Roman"/>
          <w:sz w:val="20"/>
          <w:szCs w:val="20"/>
        </w:rPr>
        <w:t>Слід забезпечувати безпечну експлуатацію інженерних систем будівлі при робочому та неробочому режимах тепломережі - недопущення надмірного тиску, температури, недопущення спорожнення систем шляхом відповідного оснащення ІТП, яке повинно відповідати взаємоузгодженому розташуванню інженерних систем будівлі з п’єзометричним графіком тепломережі.</w:t>
      </w:r>
    </w:p>
    <w:p w14:paraId="56B1597A" w14:textId="77777777" w:rsidR="00DE7B8C" w:rsidRPr="00920F9B" w:rsidRDefault="00DE7B8C" w:rsidP="00614192">
      <w:pPr>
        <w:pStyle w:val="44"/>
        <w:widowControl/>
        <w:numPr>
          <w:ilvl w:val="0"/>
          <w:numId w:val="83"/>
        </w:numPr>
        <w:spacing w:before="240"/>
        <w:contextualSpacing w:val="0"/>
        <w:jc w:val="both"/>
        <w:rPr>
          <w:rFonts w:ascii="Times New Roman" w:hAnsi="Times New Roman" w:cs="Times New Roman"/>
          <w:b/>
          <w:sz w:val="20"/>
          <w:szCs w:val="20"/>
        </w:rPr>
      </w:pPr>
      <w:r w:rsidRPr="00920F9B">
        <w:rPr>
          <w:rFonts w:ascii="Times New Roman" w:hAnsi="Times New Roman" w:cs="Times New Roman"/>
          <w:b/>
          <w:sz w:val="20"/>
          <w:szCs w:val="20"/>
        </w:rPr>
        <w:t>Роботи, які необхідно врахувати при виконанні реконструкції індивідуальних теплових пунктів:</w:t>
      </w:r>
    </w:p>
    <w:p w14:paraId="6CC2876B" w14:textId="77777777" w:rsidR="00DE7B8C" w:rsidRPr="00920F9B" w:rsidRDefault="00DE7B8C" w:rsidP="00614192">
      <w:pPr>
        <w:numPr>
          <w:ilvl w:val="0"/>
          <w:numId w:val="86"/>
        </w:numPr>
        <w:tabs>
          <w:tab w:val="clear" w:pos="1086"/>
          <w:tab w:val="num" w:pos="720"/>
        </w:tabs>
        <w:spacing w:after="0" w:line="240" w:lineRule="auto"/>
        <w:ind w:left="720" w:hanging="720"/>
        <w:jc w:val="both"/>
        <w:rPr>
          <w:rFonts w:ascii="Times New Roman" w:hAnsi="Times New Roman"/>
          <w:sz w:val="20"/>
          <w:szCs w:val="20"/>
          <w:lang w:val="uk-UA"/>
        </w:rPr>
      </w:pPr>
      <w:r w:rsidRPr="00920F9B">
        <w:rPr>
          <w:rFonts w:ascii="Times New Roman" w:hAnsi="Times New Roman"/>
          <w:sz w:val="20"/>
          <w:szCs w:val="20"/>
          <w:lang w:val="uk-UA"/>
        </w:rPr>
        <w:t>Виконавець повинен підібрати основне та додаткове обладнання і матеріали на підставі розрахунків.</w:t>
      </w:r>
    </w:p>
    <w:p w14:paraId="7DD1F580" w14:textId="77777777" w:rsidR="00DE7B8C" w:rsidRPr="00920F9B" w:rsidRDefault="00DE7B8C" w:rsidP="00DE7B8C">
      <w:pPr>
        <w:pStyle w:val="a7"/>
        <w:rPr>
          <w:sz w:val="20"/>
        </w:rPr>
      </w:pPr>
      <w:r w:rsidRPr="00920F9B">
        <w:rPr>
          <w:sz w:val="20"/>
        </w:rPr>
        <w:t>Витрати теплоносія, для вибору обладнання первинного контуру системи опалення, слід приймати з врахуванням можливості роботи при фактичному температурному графіку тепломережі.</w:t>
      </w:r>
    </w:p>
    <w:p w14:paraId="7AC42369" w14:textId="77777777" w:rsidR="00DE7B8C" w:rsidRPr="00920F9B" w:rsidRDefault="00DE7B8C" w:rsidP="00614192">
      <w:pPr>
        <w:numPr>
          <w:ilvl w:val="0"/>
          <w:numId w:val="86"/>
        </w:numPr>
        <w:tabs>
          <w:tab w:val="clear" w:pos="1086"/>
          <w:tab w:val="num" w:pos="720"/>
        </w:tabs>
        <w:spacing w:after="0" w:line="240" w:lineRule="auto"/>
        <w:ind w:left="720" w:hanging="720"/>
        <w:jc w:val="both"/>
        <w:rPr>
          <w:rFonts w:ascii="Times New Roman" w:hAnsi="Times New Roman"/>
          <w:sz w:val="20"/>
          <w:szCs w:val="20"/>
          <w:lang w:val="uk-UA"/>
        </w:rPr>
      </w:pPr>
      <w:r w:rsidRPr="00920F9B">
        <w:rPr>
          <w:rFonts w:ascii="Times New Roman" w:hAnsi="Times New Roman"/>
          <w:sz w:val="20"/>
          <w:szCs w:val="20"/>
          <w:lang w:val="uk-UA"/>
        </w:rPr>
        <w:t>виконання промивання обладнання та трубопроводів теплового пункту із метою видалення з них іржі та бруду;</w:t>
      </w:r>
    </w:p>
    <w:p w14:paraId="518F7359" w14:textId="77777777" w:rsidR="00DE7B8C" w:rsidRPr="00920F9B" w:rsidRDefault="00DE7B8C" w:rsidP="00614192">
      <w:pPr>
        <w:numPr>
          <w:ilvl w:val="0"/>
          <w:numId w:val="86"/>
        </w:numPr>
        <w:tabs>
          <w:tab w:val="clear" w:pos="1086"/>
          <w:tab w:val="num" w:pos="720"/>
        </w:tabs>
        <w:spacing w:after="0" w:line="240" w:lineRule="auto"/>
        <w:ind w:left="720" w:hanging="720"/>
        <w:jc w:val="both"/>
        <w:rPr>
          <w:rFonts w:ascii="Times New Roman" w:hAnsi="Times New Roman"/>
          <w:sz w:val="20"/>
          <w:szCs w:val="20"/>
          <w:lang w:val="uk-UA"/>
        </w:rPr>
      </w:pPr>
      <w:r w:rsidRPr="00920F9B">
        <w:rPr>
          <w:rFonts w:ascii="Times New Roman" w:hAnsi="Times New Roman"/>
          <w:sz w:val="20"/>
          <w:szCs w:val="20"/>
          <w:lang w:val="uk-UA"/>
        </w:rPr>
        <w:t>передбачити виготовлення та встановлення індивідуального теплового пункту, що поставляється  у складі частин, розміри яких дозволяють провести монтаж, виходячи з існуючих розмірів приміщень та дверей. Конструктивно індивідуальний тепловий пункт повинен складатися з:</w:t>
      </w:r>
    </w:p>
    <w:p w14:paraId="0748EF15" w14:textId="77777777" w:rsidR="00DE7B8C" w:rsidRPr="00920F9B" w:rsidRDefault="00DE7B8C" w:rsidP="00614192">
      <w:pPr>
        <w:numPr>
          <w:ilvl w:val="0"/>
          <w:numId w:val="87"/>
        </w:numPr>
        <w:spacing w:after="0" w:line="240" w:lineRule="auto"/>
        <w:jc w:val="both"/>
        <w:rPr>
          <w:rFonts w:ascii="Times New Roman" w:hAnsi="Times New Roman"/>
          <w:sz w:val="20"/>
          <w:szCs w:val="20"/>
          <w:lang w:val="uk-UA"/>
        </w:rPr>
      </w:pPr>
      <w:r w:rsidRPr="00920F9B">
        <w:rPr>
          <w:rFonts w:ascii="Times New Roman" w:hAnsi="Times New Roman"/>
          <w:sz w:val="20"/>
          <w:szCs w:val="20"/>
          <w:lang w:val="uk-UA"/>
        </w:rPr>
        <w:t>системи регулювання споживання теплової енергії на потреби опалення;</w:t>
      </w:r>
    </w:p>
    <w:p w14:paraId="1408B2A0" w14:textId="77777777" w:rsidR="00DE7B8C" w:rsidRPr="00920F9B" w:rsidRDefault="00DE7B8C" w:rsidP="00614192">
      <w:pPr>
        <w:numPr>
          <w:ilvl w:val="0"/>
          <w:numId w:val="87"/>
        </w:numPr>
        <w:spacing w:after="0" w:line="240" w:lineRule="auto"/>
        <w:jc w:val="both"/>
        <w:rPr>
          <w:rFonts w:ascii="Times New Roman" w:hAnsi="Times New Roman"/>
          <w:sz w:val="20"/>
          <w:szCs w:val="20"/>
          <w:lang w:val="uk-UA"/>
        </w:rPr>
      </w:pPr>
      <w:r w:rsidRPr="00920F9B">
        <w:rPr>
          <w:rFonts w:ascii="Times New Roman" w:hAnsi="Times New Roman"/>
          <w:sz w:val="20"/>
          <w:szCs w:val="20"/>
          <w:lang w:val="uk-UA"/>
        </w:rPr>
        <w:t>електромонтажні роботи по енергопостачанню ІТП  U = 220/380 В,  H =50Гц. Орієнтовна відстань до щитової – 50 м (уточняється при проектуванні);</w:t>
      </w:r>
    </w:p>
    <w:p w14:paraId="2CB96E3B" w14:textId="77777777" w:rsidR="00DE7B8C" w:rsidRPr="00920F9B" w:rsidRDefault="00DE7B8C" w:rsidP="00614192">
      <w:pPr>
        <w:numPr>
          <w:ilvl w:val="0"/>
          <w:numId w:val="87"/>
        </w:numPr>
        <w:spacing w:after="0" w:line="240" w:lineRule="auto"/>
        <w:jc w:val="both"/>
        <w:rPr>
          <w:rFonts w:ascii="Times New Roman" w:hAnsi="Times New Roman"/>
          <w:sz w:val="20"/>
          <w:szCs w:val="20"/>
          <w:lang w:val="uk-UA"/>
        </w:rPr>
      </w:pPr>
      <w:r w:rsidRPr="00920F9B">
        <w:rPr>
          <w:rFonts w:ascii="Times New Roman" w:hAnsi="Times New Roman"/>
          <w:sz w:val="20"/>
          <w:szCs w:val="20"/>
          <w:lang w:val="uk-UA"/>
        </w:rPr>
        <w:t xml:space="preserve">встановлення датчика температури зовнішнього повітря на північному фасаді  будинку на висоті не менше 4 метрів  від землі, з захистом від сонця, снігу, дощу та механічних пошкоджень. </w:t>
      </w:r>
      <w:r w:rsidRPr="00920F9B">
        <w:rPr>
          <w:rFonts w:ascii="Times New Roman" w:hAnsi="Times New Roman"/>
          <w:sz w:val="20"/>
          <w:szCs w:val="20"/>
          <w:lang w:val="uk-UA"/>
        </w:rPr>
        <w:lastRenderedPageBreak/>
        <w:t>З’єднувальний кабель повинен прокладатись в захисному металевому коробі (або в трубі).  Орієнтовна відстань до ІТП – 50 метрів (уточняється при проектуванні);</w:t>
      </w:r>
    </w:p>
    <w:p w14:paraId="60C6998F" w14:textId="77777777" w:rsidR="00DE7B8C" w:rsidRPr="00920F9B" w:rsidRDefault="00DE7B8C" w:rsidP="00614192">
      <w:pPr>
        <w:numPr>
          <w:ilvl w:val="0"/>
          <w:numId w:val="87"/>
        </w:numPr>
        <w:spacing w:after="0" w:line="240" w:lineRule="auto"/>
        <w:jc w:val="both"/>
        <w:rPr>
          <w:rFonts w:ascii="Times New Roman" w:hAnsi="Times New Roman"/>
          <w:sz w:val="20"/>
          <w:szCs w:val="20"/>
          <w:lang w:val="uk-UA"/>
        </w:rPr>
      </w:pPr>
      <w:r w:rsidRPr="00920F9B">
        <w:rPr>
          <w:rFonts w:ascii="Times New Roman" w:hAnsi="Times New Roman"/>
          <w:sz w:val="20"/>
          <w:szCs w:val="20"/>
          <w:lang w:val="uk-UA"/>
        </w:rPr>
        <w:t>встановлення датчика внутрішньої температури в характерному приміщенні. З’єднувальний кабель повинен прокладатись в захисному металевому або пластиковому коробі (або в трубі) для відповідних умов експлуатації. Орієнтовна відстань до ІТП – 50 метрів (уточняється при проектуванні);</w:t>
      </w:r>
    </w:p>
    <w:p w14:paraId="3DFDF1C5" w14:textId="77777777" w:rsidR="00DE7B8C" w:rsidRPr="00920F9B" w:rsidRDefault="00DE7B8C" w:rsidP="00614192">
      <w:pPr>
        <w:numPr>
          <w:ilvl w:val="0"/>
          <w:numId w:val="86"/>
        </w:numPr>
        <w:tabs>
          <w:tab w:val="clear" w:pos="1086"/>
          <w:tab w:val="num" w:pos="720"/>
        </w:tabs>
        <w:spacing w:after="0" w:line="240" w:lineRule="auto"/>
        <w:ind w:left="720" w:hanging="720"/>
        <w:jc w:val="both"/>
        <w:rPr>
          <w:rFonts w:ascii="Times New Roman" w:hAnsi="Times New Roman"/>
          <w:sz w:val="20"/>
          <w:szCs w:val="20"/>
          <w:lang w:val="uk-UA"/>
        </w:rPr>
      </w:pPr>
      <w:r w:rsidRPr="00920F9B">
        <w:rPr>
          <w:rFonts w:ascii="Times New Roman" w:hAnsi="Times New Roman"/>
          <w:sz w:val="20"/>
          <w:szCs w:val="20"/>
          <w:lang w:val="uk-UA"/>
        </w:rPr>
        <w:t>ізоляцію трубопроводів, арматури, елементів теплового пункту передбачити згідно вимог ДБН В.2.5-67:2013 «Опалення, вентиляція та кондиціонування»;</w:t>
      </w:r>
    </w:p>
    <w:p w14:paraId="5230DED8" w14:textId="77777777" w:rsidR="00DE7B8C" w:rsidRPr="00920F9B" w:rsidRDefault="00DE7B8C" w:rsidP="00614192">
      <w:pPr>
        <w:numPr>
          <w:ilvl w:val="0"/>
          <w:numId w:val="86"/>
        </w:numPr>
        <w:tabs>
          <w:tab w:val="clear" w:pos="1086"/>
          <w:tab w:val="num" w:pos="720"/>
        </w:tabs>
        <w:spacing w:after="0" w:line="240" w:lineRule="auto"/>
        <w:ind w:left="720" w:hanging="720"/>
        <w:jc w:val="both"/>
        <w:rPr>
          <w:rFonts w:ascii="Times New Roman" w:hAnsi="Times New Roman"/>
          <w:sz w:val="20"/>
          <w:szCs w:val="20"/>
          <w:lang w:val="uk-UA"/>
        </w:rPr>
      </w:pPr>
      <w:r w:rsidRPr="00920F9B">
        <w:rPr>
          <w:rFonts w:ascii="Times New Roman" w:hAnsi="Times New Roman"/>
          <w:sz w:val="20"/>
          <w:szCs w:val="20"/>
          <w:lang w:val="uk-UA"/>
        </w:rPr>
        <w:t>організація стоків для відведення дренажу від модулів до дренажного приямку;</w:t>
      </w:r>
    </w:p>
    <w:p w14:paraId="37E1DADD" w14:textId="77777777" w:rsidR="00DE7B8C" w:rsidRPr="00920F9B" w:rsidRDefault="00DE7B8C" w:rsidP="00614192">
      <w:pPr>
        <w:numPr>
          <w:ilvl w:val="0"/>
          <w:numId w:val="86"/>
        </w:numPr>
        <w:tabs>
          <w:tab w:val="clear" w:pos="1086"/>
          <w:tab w:val="num" w:pos="720"/>
        </w:tabs>
        <w:spacing w:after="0" w:line="240" w:lineRule="auto"/>
        <w:ind w:left="720" w:hanging="720"/>
        <w:jc w:val="both"/>
        <w:rPr>
          <w:rFonts w:ascii="Times New Roman" w:hAnsi="Times New Roman"/>
          <w:sz w:val="20"/>
          <w:szCs w:val="20"/>
          <w:lang w:val="uk-UA"/>
        </w:rPr>
      </w:pPr>
      <w:r w:rsidRPr="00920F9B">
        <w:rPr>
          <w:rFonts w:ascii="Times New Roman" w:hAnsi="Times New Roman"/>
          <w:sz w:val="20"/>
          <w:szCs w:val="20"/>
          <w:lang w:val="uk-UA"/>
        </w:rPr>
        <w:t>встановлення балансувальних клапанів на подавальному трубопроводі до системи опалення (при наявності частотного регулювання роботи циркуляційних насосів – не потрібно);</w:t>
      </w:r>
    </w:p>
    <w:p w14:paraId="6E961451" w14:textId="77777777" w:rsidR="00DE7B8C" w:rsidRPr="00920F9B" w:rsidRDefault="00DE7B8C" w:rsidP="00614192">
      <w:pPr>
        <w:numPr>
          <w:ilvl w:val="0"/>
          <w:numId w:val="86"/>
        </w:numPr>
        <w:tabs>
          <w:tab w:val="clear" w:pos="1086"/>
          <w:tab w:val="num" w:pos="720"/>
        </w:tabs>
        <w:spacing w:after="0" w:line="240" w:lineRule="auto"/>
        <w:ind w:left="720" w:hanging="720"/>
        <w:jc w:val="both"/>
        <w:rPr>
          <w:rFonts w:ascii="Times New Roman" w:hAnsi="Times New Roman"/>
          <w:sz w:val="20"/>
          <w:szCs w:val="20"/>
          <w:lang w:val="uk-UA"/>
        </w:rPr>
      </w:pPr>
      <w:r w:rsidRPr="00920F9B">
        <w:rPr>
          <w:rFonts w:ascii="Times New Roman" w:hAnsi="Times New Roman"/>
          <w:sz w:val="20"/>
          <w:szCs w:val="20"/>
          <w:lang w:val="uk-UA"/>
        </w:rPr>
        <w:t xml:space="preserve">встановлення додаткового обладнання згідно зі специфікацією та принциповою схемою (грязьовики, манометри та інше), </w:t>
      </w:r>
      <w:r w:rsidRPr="00920F9B">
        <w:rPr>
          <w:rFonts w:ascii="Times New Roman" w:hAnsi="Times New Roman"/>
          <w:b/>
          <w:sz w:val="20"/>
          <w:szCs w:val="20"/>
          <w:lang w:val="uk-UA"/>
        </w:rPr>
        <w:t>за можливістю максимально використовувати наявне обладнання</w:t>
      </w:r>
      <w:r w:rsidRPr="00920F9B">
        <w:rPr>
          <w:rFonts w:ascii="Times New Roman" w:hAnsi="Times New Roman"/>
          <w:sz w:val="20"/>
          <w:szCs w:val="20"/>
          <w:lang w:val="uk-UA"/>
        </w:rPr>
        <w:t>;</w:t>
      </w:r>
    </w:p>
    <w:p w14:paraId="0E9664EF" w14:textId="77777777" w:rsidR="00DE7B8C" w:rsidRPr="00920F9B" w:rsidRDefault="00DE7B8C" w:rsidP="00614192">
      <w:pPr>
        <w:numPr>
          <w:ilvl w:val="0"/>
          <w:numId w:val="86"/>
        </w:numPr>
        <w:tabs>
          <w:tab w:val="clear" w:pos="1086"/>
          <w:tab w:val="num" w:pos="720"/>
        </w:tabs>
        <w:spacing w:after="0" w:line="240" w:lineRule="auto"/>
        <w:ind w:left="720" w:hanging="720"/>
        <w:jc w:val="both"/>
        <w:rPr>
          <w:rFonts w:ascii="Times New Roman" w:hAnsi="Times New Roman"/>
          <w:sz w:val="20"/>
          <w:szCs w:val="20"/>
          <w:lang w:val="uk-UA"/>
        </w:rPr>
      </w:pPr>
      <w:r w:rsidRPr="00920F9B">
        <w:rPr>
          <w:rFonts w:ascii="Times New Roman" w:hAnsi="Times New Roman"/>
          <w:sz w:val="20"/>
          <w:szCs w:val="20"/>
          <w:lang w:val="uk-UA"/>
        </w:rPr>
        <w:t>обстеження існуючої запірної арматури та трубопроводів та заміна їх в разі необхідності;</w:t>
      </w:r>
    </w:p>
    <w:p w14:paraId="3AAAE1E4" w14:textId="77777777" w:rsidR="00DE7B8C" w:rsidRPr="00920F9B" w:rsidRDefault="00DE7B8C" w:rsidP="00614192">
      <w:pPr>
        <w:numPr>
          <w:ilvl w:val="0"/>
          <w:numId w:val="86"/>
        </w:numPr>
        <w:tabs>
          <w:tab w:val="clear" w:pos="1086"/>
          <w:tab w:val="num" w:pos="720"/>
        </w:tabs>
        <w:spacing w:after="0" w:line="240" w:lineRule="auto"/>
        <w:ind w:left="720" w:hanging="720"/>
        <w:jc w:val="both"/>
        <w:rPr>
          <w:rFonts w:ascii="Times New Roman" w:hAnsi="Times New Roman"/>
          <w:sz w:val="20"/>
          <w:szCs w:val="20"/>
          <w:lang w:val="uk-UA"/>
        </w:rPr>
      </w:pPr>
      <w:r w:rsidRPr="00920F9B">
        <w:rPr>
          <w:rFonts w:ascii="Times New Roman" w:hAnsi="Times New Roman"/>
          <w:sz w:val="20"/>
          <w:szCs w:val="20"/>
          <w:lang w:val="uk-UA"/>
        </w:rPr>
        <w:t>примусову витяжну вентиляцію теплопункту відповідно діючим нормативним документам  (в разі відсутності);</w:t>
      </w:r>
    </w:p>
    <w:p w14:paraId="48A8C317" w14:textId="77777777" w:rsidR="00DE7B8C" w:rsidRPr="00920F9B" w:rsidRDefault="00DE7B8C" w:rsidP="00614192">
      <w:pPr>
        <w:numPr>
          <w:ilvl w:val="0"/>
          <w:numId w:val="86"/>
        </w:numPr>
        <w:tabs>
          <w:tab w:val="clear" w:pos="1086"/>
          <w:tab w:val="num" w:pos="720"/>
        </w:tabs>
        <w:spacing w:after="0" w:line="240" w:lineRule="auto"/>
        <w:ind w:left="720" w:hanging="720"/>
        <w:jc w:val="both"/>
        <w:rPr>
          <w:rFonts w:ascii="Times New Roman" w:hAnsi="Times New Roman"/>
          <w:sz w:val="20"/>
          <w:szCs w:val="20"/>
          <w:lang w:val="uk-UA"/>
        </w:rPr>
      </w:pPr>
      <w:r w:rsidRPr="00920F9B">
        <w:rPr>
          <w:rFonts w:ascii="Times New Roman" w:hAnsi="Times New Roman"/>
          <w:sz w:val="20"/>
          <w:szCs w:val="20"/>
          <w:lang w:val="uk-UA"/>
        </w:rPr>
        <w:t>пуско-налагоджувальні роботи;</w:t>
      </w:r>
    </w:p>
    <w:p w14:paraId="0D512C57" w14:textId="77777777" w:rsidR="00DE7B8C" w:rsidRPr="00920F9B" w:rsidRDefault="00DE7B8C" w:rsidP="00614192">
      <w:pPr>
        <w:numPr>
          <w:ilvl w:val="0"/>
          <w:numId w:val="86"/>
        </w:numPr>
        <w:tabs>
          <w:tab w:val="clear" w:pos="1086"/>
          <w:tab w:val="num" w:pos="720"/>
        </w:tabs>
        <w:spacing w:after="0" w:line="240" w:lineRule="auto"/>
        <w:ind w:left="720" w:hanging="720"/>
        <w:jc w:val="both"/>
        <w:rPr>
          <w:rFonts w:ascii="Times New Roman" w:hAnsi="Times New Roman"/>
          <w:sz w:val="20"/>
          <w:szCs w:val="20"/>
          <w:lang w:val="uk-UA"/>
        </w:rPr>
      </w:pPr>
      <w:r w:rsidRPr="00920F9B">
        <w:rPr>
          <w:rFonts w:ascii="Times New Roman" w:hAnsi="Times New Roman"/>
          <w:sz w:val="20"/>
          <w:szCs w:val="20"/>
          <w:lang w:val="uk-UA"/>
        </w:rPr>
        <w:t xml:space="preserve">необхідні ремонтні роботи в теплопункті, для забезпечення належної роботи обладнання ІТП. </w:t>
      </w:r>
    </w:p>
    <w:p w14:paraId="7E1EB70E" w14:textId="77777777" w:rsidR="00DE7B8C" w:rsidRPr="00920F9B" w:rsidRDefault="00DE7B8C" w:rsidP="00DE7B8C">
      <w:pPr>
        <w:shd w:val="clear" w:color="auto" w:fill="FFFFFF"/>
        <w:autoSpaceDE w:val="0"/>
        <w:autoSpaceDN w:val="0"/>
        <w:ind w:left="720"/>
        <w:contextualSpacing/>
        <w:jc w:val="both"/>
        <w:rPr>
          <w:rFonts w:ascii="Times New Roman" w:hAnsi="Times New Roman"/>
          <w:sz w:val="20"/>
          <w:szCs w:val="20"/>
          <w:lang w:val="uk-UA"/>
        </w:rPr>
      </w:pPr>
    </w:p>
    <w:p w14:paraId="7B618FCA" w14:textId="77777777" w:rsidR="00DE7B8C" w:rsidRPr="00E44015" w:rsidRDefault="00DE7B8C" w:rsidP="00DE7B8C">
      <w:pPr>
        <w:shd w:val="clear" w:color="auto" w:fill="FFFFFF"/>
        <w:ind w:firstLine="720"/>
        <w:jc w:val="both"/>
        <w:rPr>
          <w:rFonts w:ascii="Times New Roman" w:hAnsi="Times New Roman"/>
          <w:b/>
          <w:bCs/>
          <w:sz w:val="20"/>
          <w:szCs w:val="20"/>
          <w:lang w:val="uk-UA"/>
        </w:rPr>
      </w:pPr>
      <w:r w:rsidRPr="00E44015">
        <w:rPr>
          <w:rFonts w:ascii="Times New Roman" w:hAnsi="Times New Roman"/>
          <w:b/>
          <w:bCs/>
          <w:sz w:val="20"/>
          <w:szCs w:val="20"/>
          <w:lang w:val="uk-UA"/>
        </w:rPr>
        <w:t>Трубопров</w:t>
      </w:r>
      <w:r w:rsidRPr="00920F9B">
        <w:rPr>
          <w:rFonts w:ascii="Times New Roman" w:hAnsi="Times New Roman"/>
          <w:b/>
          <w:bCs/>
          <w:sz w:val="20"/>
          <w:szCs w:val="20"/>
          <w:lang w:val="uk-UA"/>
        </w:rPr>
        <w:t xml:space="preserve">ідна та </w:t>
      </w:r>
      <w:r w:rsidRPr="00E44015">
        <w:rPr>
          <w:rFonts w:ascii="Times New Roman" w:hAnsi="Times New Roman"/>
          <w:b/>
          <w:bCs/>
          <w:sz w:val="20"/>
          <w:szCs w:val="20"/>
          <w:lang w:val="uk-UA"/>
        </w:rPr>
        <w:t>запірна арматура</w:t>
      </w:r>
    </w:p>
    <w:p w14:paraId="68D63463" w14:textId="77777777" w:rsidR="00DE7B8C" w:rsidRPr="00920F9B" w:rsidRDefault="00DE7B8C" w:rsidP="00614192">
      <w:pPr>
        <w:pStyle w:val="44"/>
        <w:widowControl/>
        <w:numPr>
          <w:ilvl w:val="0"/>
          <w:numId w:val="81"/>
        </w:numPr>
        <w:shd w:val="clear" w:color="auto" w:fill="FFFFFF"/>
        <w:tabs>
          <w:tab w:val="left" w:pos="830"/>
        </w:tabs>
        <w:contextualSpacing w:val="0"/>
        <w:jc w:val="both"/>
        <w:rPr>
          <w:rFonts w:ascii="Times New Roman" w:hAnsi="Times New Roman" w:cs="Times New Roman"/>
          <w:sz w:val="20"/>
          <w:szCs w:val="20"/>
          <w:lang w:val="ru-RU"/>
        </w:rPr>
      </w:pPr>
      <w:r w:rsidRPr="00920F9B">
        <w:rPr>
          <w:rFonts w:ascii="Times New Roman" w:hAnsi="Times New Roman" w:cs="Times New Roman"/>
          <w:sz w:val="20"/>
          <w:szCs w:val="20"/>
        </w:rPr>
        <w:t>На виводі теплової мережі від джерела теплової енергії, на тепловій мережі та на вводі в ЦТП слід встановлювати сталеву запірну арматуру.</w:t>
      </w:r>
    </w:p>
    <w:p w14:paraId="7CA4AB7A" w14:textId="77777777" w:rsidR="00DE7B8C" w:rsidRPr="00920F9B" w:rsidRDefault="00DE7B8C" w:rsidP="00614192">
      <w:pPr>
        <w:pStyle w:val="44"/>
        <w:widowControl/>
        <w:numPr>
          <w:ilvl w:val="0"/>
          <w:numId w:val="81"/>
        </w:numPr>
        <w:shd w:val="clear" w:color="auto" w:fill="FFFFFF"/>
        <w:ind w:right="38"/>
        <w:contextualSpacing w:val="0"/>
        <w:jc w:val="both"/>
        <w:rPr>
          <w:rFonts w:ascii="Times New Roman" w:hAnsi="Times New Roman" w:cs="Times New Roman"/>
          <w:sz w:val="20"/>
          <w:szCs w:val="20"/>
        </w:rPr>
      </w:pPr>
      <w:r w:rsidRPr="00920F9B">
        <w:rPr>
          <w:rFonts w:ascii="Times New Roman" w:hAnsi="Times New Roman" w:cs="Times New Roman"/>
          <w:sz w:val="20"/>
          <w:szCs w:val="20"/>
        </w:rPr>
        <w:t>Для трубопроводів теплової мережі, окрім теплових пунктів і мережі гарячого водопостачання, не допускається застосування арматури з сірого чавуну в районах із розрахунковою температурою зовнішнього повітря для проектування системи опалення нижче мінус 10 °С.</w:t>
      </w:r>
    </w:p>
    <w:p w14:paraId="54536EA4" w14:textId="77777777" w:rsidR="00DE7B8C" w:rsidRPr="00920F9B" w:rsidRDefault="00DE7B8C" w:rsidP="00614192">
      <w:pPr>
        <w:pStyle w:val="44"/>
        <w:widowControl/>
        <w:numPr>
          <w:ilvl w:val="0"/>
          <w:numId w:val="81"/>
        </w:numPr>
        <w:shd w:val="clear" w:color="auto" w:fill="FFFFFF"/>
        <w:ind w:right="29"/>
        <w:contextualSpacing w:val="0"/>
        <w:jc w:val="both"/>
        <w:rPr>
          <w:rFonts w:ascii="Times New Roman" w:hAnsi="Times New Roman" w:cs="Times New Roman"/>
          <w:sz w:val="20"/>
          <w:szCs w:val="20"/>
          <w:lang w:val="ru-RU"/>
        </w:rPr>
      </w:pPr>
      <w:r w:rsidRPr="00920F9B">
        <w:rPr>
          <w:rFonts w:ascii="Times New Roman" w:hAnsi="Times New Roman" w:cs="Times New Roman"/>
          <w:sz w:val="20"/>
          <w:szCs w:val="20"/>
        </w:rPr>
        <w:t>У вузлах для спуску, продування, дренажу застосовувати арматуру із сірого чавуну не допускається. На вузлах для видалення повітря дозволяється застосовувати арматуру двосторонньої дії без обслуговуючого персоналу.</w:t>
      </w:r>
    </w:p>
    <w:p w14:paraId="1FC86538" w14:textId="77777777" w:rsidR="00DE7B8C" w:rsidRPr="00920F9B" w:rsidRDefault="00DE7B8C" w:rsidP="00614192">
      <w:pPr>
        <w:pStyle w:val="44"/>
        <w:widowControl/>
        <w:numPr>
          <w:ilvl w:val="0"/>
          <w:numId w:val="81"/>
        </w:numPr>
        <w:shd w:val="clear" w:color="auto" w:fill="FFFFFF"/>
        <w:ind w:right="10"/>
        <w:contextualSpacing w:val="0"/>
        <w:jc w:val="both"/>
        <w:rPr>
          <w:rFonts w:ascii="Times New Roman" w:hAnsi="Times New Roman" w:cs="Times New Roman"/>
          <w:sz w:val="20"/>
          <w:szCs w:val="20"/>
        </w:rPr>
      </w:pPr>
      <w:r w:rsidRPr="00920F9B">
        <w:rPr>
          <w:rFonts w:ascii="Times New Roman" w:hAnsi="Times New Roman" w:cs="Times New Roman"/>
          <w:sz w:val="20"/>
          <w:szCs w:val="20"/>
        </w:rPr>
        <w:t>На вводі в ІТП із сумарним тепловим навантаженням на опалення та вентиляцію 0,2 МВт і більше слід застосовувати сталеву запірну арматуру. При навантаженні ІТП менше 0,2 МВт або розрахунковій температурі теплоносія 115 °С і нижче допускається передбачати на вводі арматуру із ковкого або високоміцного чавуну.</w:t>
      </w:r>
    </w:p>
    <w:p w14:paraId="65DFCE70" w14:textId="77777777" w:rsidR="00DE7B8C" w:rsidRPr="00920F9B" w:rsidRDefault="00DE7B8C" w:rsidP="00614192">
      <w:pPr>
        <w:pStyle w:val="44"/>
        <w:widowControl/>
        <w:numPr>
          <w:ilvl w:val="0"/>
          <w:numId w:val="81"/>
        </w:numPr>
        <w:shd w:val="clear" w:color="auto" w:fill="FFFFFF"/>
        <w:ind w:right="10"/>
        <w:contextualSpacing w:val="0"/>
        <w:jc w:val="both"/>
        <w:rPr>
          <w:rFonts w:ascii="Times New Roman" w:hAnsi="Times New Roman" w:cs="Times New Roman"/>
          <w:sz w:val="20"/>
          <w:szCs w:val="20"/>
          <w:lang w:val="ru-RU"/>
        </w:rPr>
      </w:pPr>
      <w:r w:rsidRPr="00920F9B">
        <w:rPr>
          <w:rFonts w:ascii="Times New Roman" w:hAnsi="Times New Roman" w:cs="Times New Roman"/>
          <w:sz w:val="20"/>
          <w:szCs w:val="20"/>
        </w:rPr>
        <w:t>У межах теплових пунктів допускається передбачати арматуру із ковкого, високоміцного та сірого чавуну.</w:t>
      </w:r>
    </w:p>
    <w:p w14:paraId="55FF8843" w14:textId="77777777" w:rsidR="00DE7B8C" w:rsidRPr="00920F9B" w:rsidRDefault="00DE7B8C" w:rsidP="00614192">
      <w:pPr>
        <w:pStyle w:val="44"/>
        <w:widowControl/>
        <w:numPr>
          <w:ilvl w:val="0"/>
          <w:numId w:val="81"/>
        </w:numPr>
        <w:shd w:val="clear" w:color="auto" w:fill="FFFFFF"/>
        <w:tabs>
          <w:tab w:val="left" w:pos="950"/>
        </w:tabs>
        <w:contextualSpacing w:val="0"/>
        <w:jc w:val="both"/>
        <w:rPr>
          <w:rFonts w:ascii="Times New Roman" w:hAnsi="Times New Roman" w:cs="Times New Roman"/>
          <w:sz w:val="20"/>
          <w:szCs w:val="20"/>
          <w:lang w:val="ru-RU"/>
        </w:rPr>
      </w:pPr>
      <w:r w:rsidRPr="00920F9B">
        <w:rPr>
          <w:rFonts w:ascii="Times New Roman" w:hAnsi="Times New Roman" w:cs="Times New Roman"/>
          <w:sz w:val="20"/>
          <w:szCs w:val="20"/>
        </w:rPr>
        <w:t>Застосовувати запірну арматуру як регулювальну не допускається.</w:t>
      </w:r>
    </w:p>
    <w:p w14:paraId="471B498E" w14:textId="77777777" w:rsidR="00DE7B8C" w:rsidRPr="00920F9B" w:rsidRDefault="00DE7B8C" w:rsidP="00614192">
      <w:pPr>
        <w:pStyle w:val="44"/>
        <w:widowControl/>
        <w:numPr>
          <w:ilvl w:val="0"/>
          <w:numId w:val="81"/>
        </w:numPr>
        <w:shd w:val="clear" w:color="auto" w:fill="FFFFFF"/>
        <w:tabs>
          <w:tab w:val="left" w:pos="950"/>
        </w:tabs>
        <w:contextualSpacing w:val="0"/>
        <w:jc w:val="both"/>
        <w:rPr>
          <w:rFonts w:ascii="Times New Roman" w:hAnsi="Times New Roman" w:cs="Times New Roman"/>
          <w:sz w:val="20"/>
          <w:szCs w:val="20"/>
          <w:lang w:val="ru-RU"/>
        </w:rPr>
      </w:pPr>
      <w:r w:rsidRPr="00920F9B">
        <w:rPr>
          <w:rFonts w:ascii="Times New Roman" w:hAnsi="Times New Roman" w:cs="Times New Roman"/>
          <w:sz w:val="20"/>
          <w:szCs w:val="20"/>
        </w:rPr>
        <w:t>Для теплових мереж, як правило, використовують арматуру з кінцями під приварку або фланцеву.</w:t>
      </w:r>
    </w:p>
    <w:p w14:paraId="7CE1B6E8" w14:textId="77777777" w:rsidR="00DE7B8C" w:rsidRPr="00920F9B" w:rsidRDefault="00DE7B8C" w:rsidP="00614192">
      <w:pPr>
        <w:pStyle w:val="44"/>
        <w:widowControl/>
        <w:numPr>
          <w:ilvl w:val="0"/>
          <w:numId w:val="81"/>
        </w:numPr>
        <w:shd w:val="clear" w:color="auto" w:fill="FFFFFF"/>
        <w:ind w:right="10"/>
        <w:contextualSpacing w:val="0"/>
        <w:jc w:val="both"/>
        <w:rPr>
          <w:rFonts w:ascii="Times New Roman" w:hAnsi="Times New Roman" w:cs="Times New Roman"/>
          <w:sz w:val="20"/>
          <w:szCs w:val="20"/>
          <w:lang w:val="ru-RU"/>
        </w:rPr>
      </w:pPr>
      <w:r w:rsidRPr="00920F9B">
        <w:rPr>
          <w:rFonts w:ascii="Times New Roman" w:hAnsi="Times New Roman" w:cs="Times New Roman"/>
          <w:sz w:val="20"/>
          <w:szCs w:val="20"/>
        </w:rPr>
        <w:t xml:space="preserve">Муфтову арматуру допускається застосовувати умовним проходом </w:t>
      </w:r>
      <w:r w:rsidRPr="00920F9B">
        <w:rPr>
          <w:rFonts w:ascii="Times New Roman" w:hAnsi="Times New Roman" w:cs="Times New Roman"/>
          <w:sz w:val="20"/>
          <w:szCs w:val="20"/>
          <w:lang w:val="en-US"/>
        </w:rPr>
        <w:t>d</w:t>
      </w:r>
      <w:r w:rsidRPr="00920F9B">
        <w:rPr>
          <w:rFonts w:ascii="Times New Roman" w:hAnsi="Times New Roman" w:cs="Times New Roman"/>
          <w:sz w:val="20"/>
          <w:szCs w:val="20"/>
          <w:vertAlign w:val="subscript"/>
          <w:lang w:val="en-US"/>
        </w:rPr>
        <w:t>y</w:t>
      </w:r>
      <w:r w:rsidRPr="00920F9B">
        <w:rPr>
          <w:rFonts w:ascii="Times New Roman" w:hAnsi="Times New Roman" w:cs="Times New Roman"/>
          <w:sz w:val="20"/>
          <w:szCs w:val="20"/>
          <w:lang w:val="ru-RU"/>
        </w:rPr>
        <w:t>&lt;100 мм</w:t>
      </w:r>
      <w:r w:rsidRPr="00920F9B">
        <w:rPr>
          <w:rFonts w:ascii="Times New Roman" w:hAnsi="Times New Roman" w:cs="Times New Roman"/>
          <w:sz w:val="20"/>
          <w:szCs w:val="20"/>
        </w:rPr>
        <w:t xml:space="preserve">із тиском теплоносія </w:t>
      </w:r>
      <w:r w:rsidRPr="00920F9B">
        <w:rPr>
          <w:rFonts w:ascii="Times New Roman" w:hAnsi="Times New Roman" w:cs="Times New Roman"/>
          <w:sz w:val="20"/>
          <w:szCs w:val="20"/>
          <w:lang w:val="ru-RU"/>
        </w:rPr>
        <w:t xml:space="preserve">1,6 </w:t>
      </w:r>
      <w:r w:rsidRPr="00920F9B">
        <w:rPr>
          <w:rFonts w:ascii="Times New Roman" w:hAnsi="Times New Roman" w:cs="Times New Roman"/>
          <w:sz w:val="20"/>
          <w:szCs w:val="20"/>
        </w:rPr>
        <w:t xml:space="preserve">МПа і нижче та температурою </w:t>
      </w:r>
      <w:r w:rsidRPr="00920F9B">
        <w:rPr>
          <w:rFonts w:ascii="Times New Roman" w:hAnsi="Times New Roman" w:cs="Times New Roman"/>
          <w:sz w:val="20"/>
          <w:szCs w:val="20"/>
          <w:lang w:val="ru-RU"/>
        </w:rPr>
        <w:t xml:space="preserve">115 °С </w:t>
      </w:r>
      <w:r w:rsidRPr="00920F9B">
        <w:rPr>
          <w:rFonts w:ascii="Times New Roman" w:hAnsi="Times New Roman" w:cs="Times New Roman"/>
          <w:sz w:val="20"/>
          <w:szCs w:val="20"/>
        </w:rPr>
        <w:t>і нижче для випадків застосування водогазопровідних труб.</w:t>
      </w:r>
    </w:p>
    <w:p w14:paraId="7A32D8D1" w14:textId="77777777" w:rsidR="00DE7B8C" w:rsidRPr="00920F9B" w:rsidRDefault="00DE7B8C" w:rsidP="00614192">
      <w:pPr>
        <w:pStyle w:val="44"/>
        <w:widowControl/>
        <w:numPr>
          <w:ilvl w:val="0"/>
          <w:numId w:val="81"/>
        </w:numPr>
        <w:contextualSpacing w:val="0"/>
        <w:jc w:val="both"/>
        <w:rPr>
          <w:rFonts w:ascii="Times New Roman" w:hAnsi="Times New Roman" w:cs="Times New Roman"/>
          <w:sz w:val="20"/>
          <w:szCs w:val="20"/>
        </w:rPr>
      </w:pPr>
      <w:r w:rsidRPr="00920F9B">
        <w:rPr>
          <w:rFonts w:ascii="Times New Roman" w:hAnsi="Times New Roman" w:cs="Times New Roman"/>
          <w:sz w:val="20"/>
          <w:szCs w:val="20"/>
        </w:rPr>
        <w:t>Використання муфтових з'єднань трубопроводів подавальних ліній допускається за погодженням теплопостачальної організації.</w:t>
      </w:r>
    </w:p>
    <w:p w14:paraId="0BB4B18E" w14:textId="77777777" w:rsidR="00DE7B8C" w:rsidRPr="00920F9B" w:rsidRDefault="00DE7B8C" w:rsidP="00614192">
      <w:pPr>
        <w:pStyle w:val="a7"/>
        <w:numPr>
          <w:ilvl w:val="0"/>
          <w:numId w:val="81"/>
        </w:numPr>
        <w:contextualSpacing/>
        <w:rPr>
          <w:sz w:val="20"/>
        </w:rPr>
      </w:pPr>
      <w:r w:rsidRPr="00920F9B">
        <w:rPr>
          <w:sz w:val="20"/>
        </w:rPr>
        <w:t>Місця для встановлення фільтрів повинні бути на горизонтальних трубопроводах в найнижчих ділянках.</w:t>
      </w:r>
    </w:p>
    <w:p w14:paraId="2E0C5028" w14:textId="77777777" w:rsidR="00DE7B8C" w:rsidRPr="00920F9B" w:rsidRDefault="00DE7B8C" w:rsidP="00614192">
      <w:pPr>
        <w:pStyle w:val="a7"/>
        <w:numPr>
          <w:ilvl w:val="0"/>
          <w:numId w:val="81"/>
        </w:numPr>
        <w:contextualSpacing/>
        <w:rPr>
          <w:sz w:val="20"/>
        </w:rPr>
      </w:pPr>
      <w:r w:rsidRPr="00920F9B">
        <w:rPr>
          <w:sz w:val="20"/>
        </w:rPr>
        <w:t>Для видалення повітря необхідно передбачити штуцера з запірною арматурою та заглушками в найвищих точках, де можливе збирання повітря; та дренажні штуцера з запірною арматурою та з заглушками в найнижчих ділянках модулів та інших місцях можливого осадження бруду. Кількість штуцерів визначається конструкцією модулів (на принциповій схемі не вказані).</w:t>
      </w:r>
    </w:p>
    <w:p w14:paraId="296BD185" w14:textId="77777777" w:rsidR="00DE7B8C" w:rsidRPr="00920F9B" w:rsidRDefault="00DE7B8C" w:rsidP="00614192">
      <w:pPr>
        <w:pStyle w:val="a7"/>
        <w:numPr>
          <w:ilvl w:val="0"/>
          <w:numId w:val="81"/>
        </w:numPr>
        <w:contextualSpacing/>
        <w:rPr>
          <w:color w:val="000000"/>
          <w:sz w:val="20"/>
          <w:lang w:eastAsia="ru-RU"/>
        </w:rPr>
      </w:pPr>
      <w:r w:rsidRPr="00920F9B">
        <w:rPr>
          <w:color w:val="000000"/>
          <w:sz w:val="20"/>
          <w:lang w:eastAsia="ru-RU"/>
        </w:rPr>
        <w:t>Улаштування обвідних трубопроводів навколо грязьовиків і регулювальних клапанів не допускається.</w:t>
      </w:r>
    </w:p>
    <w:p w14:paraId="28519DA1" w14:textId="77777777" w:rsidR="00DE7B8C" w:rsidRPr="00920F9B" w:rsidRDefault="00DE7B8C" w:rsidP="00614192">
      <w:pPr>
        <w:pStyle w:val="44"/>
        <w:widowControl/>
        <w:numPr>
          <w:ilvl w:val="0"/>
          <w:numId w:val="81"/>
        </w:numPr>
        <w:shd w:val="clear" w:color="auto" w:fill="FFFFFF"/>
        <w:tabs>
          <w:tab w:val="left" w:pos="974"/>
        </w:tabs>
        <w:contextualSpacing w:val="0"/>
        <w:jc w:val="both"/>
        <w:rPr>
          <w:rFonts w:ascii="Times New Roman" w:hAnsi="Times New Roman" w:cs="Times New Roman"/>
          <w:sz w:val="20"/>
          <w:szCs w:val="20"/>
        </w:rPr>
      </w:pPr>
      <w:r w:rsidRPr="00920F9B">
        <w:rPr>
          <w:rFonts w:ascii="Times New Roman" w:hAnsi="Times New Roman" w:cs="Times New Roman"/>
          <w:sz w:val="20"/>
          <w:szCs w:val="20"/>
        </w:rPr>
        <w:t>Не допускається влаштування обвідних трубопроводів для насосів (крім підживлювальних), елеваторів, регулювальних клапанів, грязьовиків і приладів обліку теплових потоків та витрат води.</w:t>
      </w:r>
    </w:p>
    <w:p w14:paraId="5E18F9CF" w14:textId="77777777" w:rsidR="00DE7B8C" w:rsidRPr="00920F9B" w:rsidRDefault="00DE7B8C" w:rsidP="00DE7B8C">
      <w:pPr>
        <w:pStyle w:val="44"/>
        <w:widowControl/>
        <w:ind w:left="785"/>
        <w:contextualSpacing w:val="0"/>
        <w:jc w:val="both"/>
        <w:rPr>
          <w:rFonts w:ascii="Times New Roman" w:hAnsi="Times New Roman" w:cs="Times New Roman"/>
          <w:sz w:val="20"/>
          <w:szCs w:val="20"/>
        </w:rPr>
      </w:pPr>
    </w:p>
    <w:p w14:paraId="19AAA5B7" w14:textId="77777777" w:rsidR="00DE7B8C" w:rsidRPr="00E44015" w:rsidRDefault="00DE7B8C" w:rsidP="00DE7B8C">
      <w:pPr>
        <w:shd w:val="clear" w:color="auto" w:fill="FFFFFF"/>
        <w:ind w:firstLine="720"/>
        <w:jc w:val="both"/>
        <w:rPr>
          <w:rFonts w:ascii="Times New Roman" w:hAnsi="Times New Roman"/>
          <w:b/>
          <w:bCs/>
          <w:sz w:val="20"/>
          <w:szCs w:val="20"/>
          <w:lang w:val="uk-UA"/>
        </w:rPr>
      </w:pPr>
      <w:r w:rsidRPr="00E44015">
        <w:rPr>
          <w:rFonts w:ascii="Times New Roman" w:hAnsi="Times New Roman"/>
          <w:b/>
          <w:bCs/>
          <w:sz w:val="20"/>
          <w:szCs w:val="20"/>
          <w:lang w:val="uk-UA"/>
        </w:rPr>
        <w:t>Автоматизація</w:t>
      </w:r>
    </w:p>
    <w:p w14:paraId="42A422A4" w14:textId="77777777" w:rsidR="00DE7B8C" w:rsidRPr="00E44015" w:rsidRDefault="00DE7B8C" w:rsidP="00DE7B8C">
      <w:pPr>
        <w:shd w:val="clear" w:color="auto" w:fill="FFFFFF"/>
        <w:tabs>
          <w:tab w:val="left" w:pos="960"/>
        </w:tabs>
        <w:ind w:left="17" w:firstLine="408"/>
        <w:jc w:val="both"/>
        <w:rPr>
          <w:rFonts w:ascii="Times New Roman" w:hAnsi="Times New Roman"/>
          <w:sz w:val="20"/>
          <w:szCs w:val="20"/>
          <w:lang w:val="uk-UA"/>
        </w:rPr>
      </w:pPr>
      <w:r w:rsidRPr="00E44015">
        <w:rPr>
          <w:rFonts w:ascii="Times New Roman" w:hAnsi="Times New Roman"/>
          <w:sz w:val="20"/>
          <w:szCs w:val="20"/>
          <w:lang w:val="uk-UA"/>
        </w:rPr>
        <w:t>Автоматизація теплового пункту повинна забезпечувати:</w:t>
      </w:r>
    </w:p>
    <w:p w14:paraId="2DD1BA28" w14:textId="77777777" w:rsidR="00DE7B8C" w:rsidRPr="00E44015" w:rsidRDefault="00DE7B8C" w:rsidP="00614192">
      <w:pPr>
        <w:widowControl w:val="0"/>
        <w:numPr>
          <w:ilvl w:val="0"/>
          <w:numId w:val="82"/>
        </w:numPr>
        <w:shd w:val="clear" w:color="auto" w:fill="FFFFFF"/>
        <w:tabs>
          <w:tab w:val="left" w:pos="552"/>
        </w:tabs>
        <w:autoSpaceDE w:val="0"/>
        <w:autoSpaceDN w:val="0"/>
        <w:adjustRightInd w:val="0"/>
        <w:spacing w:after="0" w:line="240" w:lineRule="auto"/>
        <w:jc w:val="both"/>
        <w:rPr>
          <w:rFonts w:ascii="Times New Roman" w:hAnsi="Times New Roman"/>
          <w:sz w:val="20"/>
          <w:szCs w:val="20"/>
          <w:lang w:val="uk-UA"/>
        </w:rPr>
      </w:pPr>
      <w:r w:rsidRPr="00E44015">
        <w:rPr>
          <w:rFonts w:ascii="Times New Roman" w:hAnsi="Times New Roman"/>
          <w:sz w:val="20"/>
          <w:szCs w:val="20"/>
          <w:lang w:val="uk-UA"/>
        </w:rPr>
        <w:t>регулювання витрати теплової енергії в системі опалення і обмеження максимальної витрати мережної води у споживача;</w:t>
      </w:r>
    </w:p>
    <w:p w14:paraId="61DF5C6F" w14:textId="77777777" w:rsidR="00DE7B8C" w:rsidRPr="00E44015" w:rsidRDefault="00DE7B8C" w:rsidP="00614192">
      <w:pPr>
        <w:widowControl w:val="0"/>
        <w:numPr>
          <w:ilvl w:val="0"/>
          <w:numId w:val="82"/>
        </w:numPr>
        <w:shd w:val="clear" w:color="auto" w:fill="FFFFFF"/>
        <w:tabs>
          <w:tab w:val="left" w:pos="552"/>
        </w:tabs>
        <w:autoSpaceDE w:val="0"/>
        <w:autoSpaceDN w:val="0"/>
        <w:adjustRightInd w:val="0"/>
        <w:spacing w:after="0" w:line="240" w:lineRule="auto"/>
        <w:jc w:val="both"/>
        <w:rPr>
          <w:rFonts w:ascii="Times New Roman" w:hAnsi="Times New Roman"/>
          <w:sz w:val="20"/>
          <w:szCs w:val="20"/>
          <w:lang w:val="uk-UA"/>
        </w:rPr>
      </w:pPr>
      <w:r w:rsidRPr="00E44015">
        <w:rPr>
          <w:rFonts w:ascii="Times New Roman" w:hAnsi="Times New Roman"/>
          <w:sz w:val="20"/>
          <w:szCs w:val="20"/>
          <w:lang w:val="uk-UA"/>
        </w:rPr>
        <w:t>задану температуру води в системі;</w:t>
      </w:r>
    </w:p>
    <w:p w14:paraId="50E9E83D" w14:textId="77777777" w:rsidR="00DE7B8C" w:rsidRPr="00E44015" w:rsidRDefault="00DE7B8C" w:rsidP="00614192">
      <w:pPr>
        <w:widowControl w:val="0"/>
        <w:numPr>
          <w:ilvl w:val="0"/>
          <w:numId w:val="82"/>
        </w:numPr>
        <w:shd w:val="clear" w:color="auto" w:fill="FFFFFF"/>
        <w:tabs>
          <w:tab w:val="left" w:pos="552"/>
        </w:tabs>
        <w:autoSpaceDE w:val="0"/>
        <w:autoSpaceDN w:val="0"/>
        <w:adjustRightInd w:val="0"/>
        <w:spacing w:after="0" w:line="240" w:lineRule="auto"/>
        <w:jc w:val="both"/>
        <w:rPr>
          <w:rFonts w:ascii="Times New Roman" w:hAnsi="Times New Roman"/>
          <w:sz w:val="20"/>
          <w:szCs w:val="20"/>
          <w:lang w:val="uk-UA"/>
        </w:rPr>
      </w:pPr>
      <w:r w:rsidRPr="00E44015">
        <w:rPr>
          <w:rFonts w:ascii="Times New Roman" w:hAnsi="Times New Roman"/>
          <w:sz w:val="20"/>
          <w:szCs w:val="20"/>
          <w:lang w:val="uk-UA"/>
        </w:rPr>
        <w:t>підтримання статичного тиску в системах споживачів теплоти при їх незалежному приєднанні;</w:t>
      </w:r>
    </w:p>
    <w:p w14:paraId="387F44CD" w14:textId="77777777" w:rsidR="00DE7B8C" w:rsidRPr="00E44015" w:rsidRDefault="00DE7B8C" w:rsidP="00614192">
      <w:pPr>
        <w:widowControl w:val="0"/>
        <w:numPr>
          <w:ilvl w:val="0"/>
          <w:numId w:val="82"/>
        </w:numPr>
        <w:shd w:val="clear" w:color="auto" w:fill="FFFFFF"/>
        <w:tabs>
          <w:tab w:val="left" w:pos="696"/>
        </w:tabs>
        <w:autoSpaceDE w:val="0"/>
        <w:autoSpaceDN w:val="0"/>
        <w:adjustRightInd w:val="0"/>
        <w:spacing w:after="0" w:line="240" w:lineRule="auto"/>
        <w:jc w:val="both"/>
        <w:rPr>
          <w:rFonts w:ascii="Times New Roman" w:hAnsi="Times New Roman"/>
          <w:sz w:val="20"/>
          <w:szCs w:val="20"/>
          <w:lang w:val="uk-UA"/>
        </w:rPr>
      </w:pPr>
      <w:r w:rsidRPr="00E44015">
        <w:rPr>
          <w:rFonts w:ascii="Times New Roman" w:hAnsi="Times New Roman"/>
          <w:sz w:val="20"/>
          <w:szCs w:val="20"/>
          <w:lang w:val="uk-UA"/>
        </w:rPr>
        <w:t xml:space="preserve">заданий тиск у зворотному трубопроводі або необхідний перепад тиску води в подавальному і </w:t>
      </w:r>
      <w:r w:rsidRPr="00E44015">
        <w:rPr>
          <w:rFonts w:ascii="Times New Roman" w:hAnsi="Times New Roman"/>
          <w:sz w:val="20"/>
          <w:szCs w:val="20"/>
          <w:lang w:val="uk-UA"/>
        </w:rPr>
        <w:lastRenderedPageBreak/>
        <w:t>зворотному трубопроводах теплових мереж;</w:t>
      </w:r>
    </w:p>
    <w:p w14:paraId="057F41BF" w14:textId="25B6DFE1" w:rsidR="00DE7B8C" w:rsidRPr="00E44015" w:rsidRDefault="00DE7B8C" w:rsidP="00614192">
      <w:pPr>
        <w:widowControl w:val="0"/>
        <w:numPr>
          <w:ilvl w:val="0"/>
          <w:numId w:val="82"/>
        </w:numPr>
        <w:shd w:val="clear" w:color="auto" w:fill="FFFFFF"/>
        <w:tabs>
          <w:tab w:val="left" w:pos="696"/>
        </w:tabs>
        <w:autoSpaceDE w:val="0"/>
        <w:autoSpaceDN w:val="0"/>
        <w:adjustRightInd w:val="0"/>
        <w:spacing w:after="0" w:line="240" w:lineRule="auto"/>
        <w:jc w:val="both"/>
        <w:rPr>
          <w:rFonts w:ascii="Times New Roman" w:hAnsi="Times New Roman"/>
          <w:sz w:val="20"/>
          <w:szCs w:val="20"/>
          <w:lang w:val="uk-UA"/>
        </w:rPr>
      </w:pPr>
      <w:r w:rsidRPr="00E44015">
        <w:rPr>
          <w:rFonts w:ascii="Times New Roman" w:hAnsi="Times New Roman"/>
          <w:sz w:val="20"/>
          <w:szCs w:val="20"/>
          <w:lang w:val="uk-UA"/>
        </w:rPr>
        <w:t xml:space="preserve">захист систем </w:t>
      </w:r>
      <w:r w:rsidR="00594025">
        <w:rPr>
          <w:rFonts w:ascii="Times New Roman" w:hAnsi="Times New Roman"/>
          <w:sz w:val="20"/>
          <w:szCs w:val="20"/>
          <w:lang w:val="uk-UA"/>
        </w:rPr>
        <w:t>теплопостачанняя</w:t>
      </w:r>
      <w:r w:rsidRPr="00E44015">
        <w:rPr>
          <w:rFonts w:ascii="Times New Roman" w:hAnsi="Times New Roman"/>
          <w:sz w:val="20"/>
          <w:szCs w:val="20"/>
          <w:lang w:val="uk-UA"/>
        </w:rPr>
        <w:t xml:space="preserve"> від підвищеного тиску і температури води у випадках виникнення небезпеки перевищення допустимих граничних параметрів;</w:t>
      </w:r>
    </w:p>
    <w:p w14:paraId="7E09E49F" w14:textId="77777777" w:rsidR="00DE7B8C" w:rsidRPr="00E44015" w:rsidRDefault="00DE7B8C" w:rsidP="00614192">
      <w:pPr>
        <w:widowControl w:val="0"/>
        <w:numPr>
          <w:ilvl w:val="0"/>
          <w:numId w:val="82"/>
        </w:numPr>
        <w:shd w:val="clear" w:color="auto" w:fill="FFFFFF"/>
        <w:tabs>
          <w:tab w:val="left" w:pos="696"/>
        </w:tabs>
        <w:autoSpaceDE w:val="0"/>
        <w:autoSpaceDN w:val="0"/>
        <w:adjustRightInd w:val="0"/>
        <w:spacing w:after="0" w:line="240" w:lineRule="auto"/>
        <w:jc w:val="both"/>
        <w:rPr>
          <w:rFonts w:ascii="Times New Roman" w:hAnsi="Times New Roman"/>
          <w:sz w:val="20"/>
          <w:szCs w:val="20"/>
          <w:lang w:val="uk-UA"/>
        </w:rPr>
      </w:pPr>
      <w:r w:rsidRPr="00E44015">
        <w:rPr>
          <w:rFonts w:ascii="Times New Roman" w:hAnsi="Times New Roman"/>
          <w:sz w:val="20"/>
          <w:szCs w:val="20"/>
          <w:lang w:val="uk-UA"/>
        </w:rPr>
        <w:t>включення резервного насоса при відключенні робочого;</w:t>
      </w:r>
    </w:p>
    <w:p w14:paraId="5C94965B" w14:textId="77777777" w:rsidR="00DE7B8C" w:rsidRPr="00E44015" w:rsidRDefault="00DE7B8C" w:rsidP="00614192">
      <w:pPr>
        <w:widowControl w:val="0"/>
        <w:numPr>
          <w:ilvl w:val="0"/>
          <w:numId w:val="82"/>
        </w:numPr>
        <w:shd w:val="clear" w:color="auto" w:fill="FFFFFF"/>
        <w:tabs>
          <w:tab w:val="left" w:pos="696"/>
        </w:tabs>
        <w:autoSpaceDE w:val="0"/>
        <w:autoSpaceDN w:val="0"/>
        <w:adjustRightInd w:val="0"/>
        <w:spacing w:after="0" w:line="240" w:lineRule="auto"/>
        <w:jc w:val="both"/>
        <w:rPr>
          <w:rFonts w:ascii="Times New Roman" w:hAnsi="Times New Roman"/>
          <w:sz w:val="20"/>
          <w:szCs w:val="20"/>
          <w:lang w:val="uk-UA"/>
        </w:rPr>
      </w:pPr>
      <w:r w:rsidRPr="00E44015">
        <w:rPr>
          <w:rFonts w:ascii="Times New Roman" w:hAnsi="Times New Roman"/>
          <w:sz w:val="20"/>
          <w:szCs w:val="20"/>
          <w:lang w:val="uk-UA"/>
        </w:rPr>
        <w:t>інші заходи, що підвищують ефективність роботи обладнання.</w:t>
      </w:r>
    </w:p>
    <w:p w14:paraId="4B58FECB" w14:textId="77777777" w:rsidR="00DE7B8C" w:rsidRPr="00920F9B" w:rsidRDefault="00DE7B8C" w:rsidP="00614192">
      <w:pPr>
        <w:pStyle w:val="a7"/>
        <w:numPr>
          <w:ilvl w:val="0"/>
          <w:numId w:val="82"/>
        </w:numPr>
        <w:contextualSpacing/>
        <w:rPr>
          <w:sz w:val="20"/>
        </w:rPr>
      </w:pPr>
      <w:r w:rsidRPr="00920F9B">
        <w:rPr>
          <w:sz w:val="20"/>
          <w:lang w:val="ru-RU"/>
        </w:rPr>
        <w:t>в</w:t>
      </w:r>
      <w:r w:rsidRPr="00920F9B">
        <w:rPr>
          <w:sz w:val="20"/>
        </w:rPr>
        <w:t xml:space="preserve"> разі припинення електропостачання регулюючий клапан системи опалення повинен залишитись в проміжному положенні, або повернутися в проміжне положення після відключення електропостачання для забезпечення мінімального протоку теплоносія в систему опалення будівлі для захисту її від замерзання;</w:t>
      </w:r>
    </w:p>
    <w:p w14:paraId="30339481" w14:textId="77777777" w:rsidR="00DE7B8C" w:rsidRPr="00920F9B" w:rsidRDefault="00DE7B8C" w:rsidP="00614192">
      <w:pPr>
        <w:pStyle w:val="a7"/>
        <w:numPr>
          <w:ilvl w:val="0"/>
          <w:numId w:val="82"/>
        </w:numPr>
        <w:contextualSpacing/>
        <w:rPr>
          <w:sz w:val="20"/>
        </w:rPr>
      </w:pPr>
      <w:r w:rsidRPr="00920F9B">
        <w:rPr>
          <w:sz w:val="20"/>
        </w:rPr>
        <w:t>після відновлення електропостачання система автоматичного регулювання та управління повинна забезпечити вмикання насосів та відновлення роботи модулів без втручання експлуатаційного персоналу.</w:t>
      </w:r>
    </w:p>
    <w:p w14:paraId="45D4DBC6" w14:textId="77777777" w:rsidR="00DE7B8C" w:rsidRPr="00920F9B" w:rsidRDefault="00DE7B8C" w:rsidP="00614192">
      <w:pPr>
        <w:pStyle w:val="a7"/>
        <w:numPr>
          <w:ilvl w:val="0"/>
          <w:numId w:val="82"/>
        </w:numPr>
        <w:contextualSpacing/>
        <w:rPr>
          <w:sz w:val="20"/>
        </w:rPr>
      </w:pPr>
      <w:r w:rsidRPr="00920F9B">
        <w:rPr>
          <w:sz w:val="20"/>
        </w:rPr>
        <w:t>контролер повинен забезпечити можливість зв’язку з комп’ютером за допомогою стандартного інтерфейсу (RS-232, 485) для дистанційного керування.</w:t>
      </w:r>
    </w:p>
    <w:p w14:paraId="12001CA4" w14:textId="77777777" w:rsidR="00DE7B8C" w:rsidRPr="00920F9B" w:rsidRDefault="00DE7B8C" w:rsidP="00614192">
      <w:pPr>
        <w:pStyle w:val="a7"/>
        <w:numPr>
          <w:ilvl w:val="0"/>
          <w:numId w:val="82"/>
        </w:numPr>
        <w:contextualSpacing/>
        <w:rPr>
          <w:sz w:val="20"/>
        </w:rPr>
      </w:pPr>
      <w:r w:rsidRPr="00920F9B">
        <w:rPr>
          <w:sz w:val="20"/>
        </w:rPr>
        <w:t>блоки регулювання та управління повинні бути захищені від несанкціонованого доступу.</w:t>
      </w:r>
    </w:p>
    <w:p w14:paraId="29576DA9" w14:textId="77777777" w:rsidR="00DE7B8C" w:rsidRPr="00920F9B" w:rsidRDefault="00DE7B8C" w:rsidP="00DE7B8C">
      <w:pPr>
        <w:shd w:val="clear" w:color="auto" w:fill="FFFFFF"/>
        <w:ind w:firstLine="720"/>
        <w:jc w:val="both"/>
        <w:rPr>
          <w:rFonts w:ascii="Times New Roman" w:hAnsi="Times New Roman"/>
          <w:b/>
          <w:bCs/>
          <w:sz w:val="20"/>
          <w:szCs w:val="20"/>
        </w:rPr>
      </w:pPr>
    </w:p>
    <w:p w14:paraId="1A16BB12" w14:textId="77777777" w:rsidR="00DE7B8C" w:rsidRPr="00920F9B" w:rsidRDefault="00DE7B8C" w:rsidP="00DE7B8C">
      <w:pPr>
        <w:shd w:val="clear" w:color="auto" w:fill="FFFFFF"/>
        <w:ind w:firstLine="720"/>
        <w:jc w:val="both"/>
        <w:rPr>
          <w:rFonts w:ascii="Times New Roman" w:hAnsi="Times New Roman"/>
          <w:b/>
          <w:bCs/>
          <w:sz w:val="20"/>
          <w:szCs w:val="20"/>
        </w:rPr>
      </w:pPr>
      <w:r w:rsidRPr="00920F9B">
        <w:rPr>
          <w:rFonts w:ascii="Times New Roman" w:hAnsi="Times New Roman"/>
          <w:b/>
          <w:bCs/>
          <w:sz w:val="20"/>
          <w:szCs w:val="20"/>
        </w:rPr>
        <w:t>Тепловий пункт</w:t>
      </w:r>
    </w:p>
    <w:p w14:paraId="751370BC" w14:textId="77777777" w:rsidR="00DE7B8C" w:rsidRPr="00920F9B" w:rsidRDefault="00DE7B8C" w:rsidP="00DE7B8C">
      <w:pPr>
        <w:spacing w:after="0"/>
        <w:ind w:firstLine="357"/>
        <w:jc w:val="both"/>
        <w:rPr>
          <w:rFonts w:ascii="Times New Roman" w:hAnsi="Times New Roman"/>
          <w:sz w:val="20"/>
          <w:szCs w:val="20"/>
          <w:lang w:val="uk-UA"/>
        </w:rPr>
      </w:pPr>
      <w:r w:rsidRPr="00920F9B">
        <w:rPr>
          <w:rFonts w:ascii="Times New Roman" w:hAnsi="Times New Roman"/>
          <w:sz w:val="20"/>
          <w:szCs w:val="20"/>
          <w:lang w:val="uk-UA"/>
        </w:rPr>
        <w:t>Тепловий пункт має включати в себе обладнання для автоматичного регулювання подачі теплоносія в систему опалення, і включає в себе:</w:t>
      </w:r>
    </w:p>
    <w:p w14:paraId="05D8DC47" w14:textId="77777777" w:rsidR="00DE7B8C" w:rsidRPr="00920F9B" w:rsidRDefault="00DE7B8C" w:rsidP="00614192">
      <w:pPr>
        <w:numPr>
          <w:ilvl w:val="0"/>
          <w:numId w:val="88"/>
        </w:numPr>
        <w:spacing w:after="0" w:line="240" w:lineRule="auto"/>
        <w:jc w:val="both"/>
        <w:rPr>
          <w:rFonts w:ascii="Times New Roman" w:hAnsi="Times New Roman"/>
          <w:sz w:val="20"/>
          <w:szCs w:val="20"/>
          <w:lang w:val="uk-UA"/>
        </w:rPr>
      </w:pPr>
      <w:r w:rsidRPr="00920F9B">
        <w:rPr>
          <w:rFonts w:ascii="Times New Roman" w:hAnsi="Times New Roman"/>
          <w:sz w:val="20"/>
          <w:szCs w:val="20"/>
          <w:lang w:val="uk-UA"/>
        </w:rPr>
        <w:t>гідравлічний регулятор постійності перепаду тиску та регулятор температури у складі двоходового клапану (або трьохходового) та виконавчого механізму (електропривода) для регулювання теплової потужності системи опалення;</w:t>
      </w:r>
    </w:p>
    <w:p w14:paraId="6B874C8F" w14:textId="77777777" w:rsidR="00DE7B8C" w:rsidRPr="00920F9B" w:rsidRDefault="00DE7B8C" w:rsidP="00614192">
      <w:pPr>
        <w:numPr>
          <w:ilvl w:val="0"/>
          <w:numId w:val="88"/>
        </w:numPr>
        <w:spacing w:after="0" w:line="240" w:lineRule="auto"/>
        <w:jc w:val="both"/>
        <w:rPr>
          <w:rFonts w:ascii="Times New Roman" w:hAnsi="Times New Roman"/>
          <w:sz w:val="20"/>
          <w:szCs w:val="20"/>
          <w:lang w:val="uk-UA"/>
        </w:rPr>
      </w:pPr>
      <w:r w:rsidRPr="00920F9B">
        <w:rPr>
          <w:rFonts w:ascii="Times New Roman" w:hAnsi="Times New Roman"/>
          <w:sz w:val="20"/>
          <w:szCs w:val="20"/>
          <w:lang w:val="uk-UA"/>
        </w:rPr>
        <w:t>безшумні циркуляційні насоси системи опалення із частотним регулюванням (при обґрунтуванні дозволяється  використання здвоєного циркуляційного насосу);</w:t>
      </w:r>
    </w:p>
    <w:p w14:paraId="4090EFB4" w14:textId="77777777" w:rsidR="00DE7B8C" w:rsidRPr="00920F9B" w:rsidRDefault="00DE7B8C" w:rsidP="00614192">
      <w:pPr>
        <w:numPr>
          <w:ilvl w:val="0"/>
          <w:numId w:val="88"/>
        </w:numPr>
        <w:spacing w:after="0" w:line="240" w:lineRule="auto"/>
        <w:jc w:val="both"/>
        <w:rPr>
          <w:rFonts w:ascii="Times New Roman" w:hAnsi="Times New Roman"/>
          <w:sz w:val="20"/>
          <w:szCs w:val="20"/>
          <w:lang w:val="uk-UA"/>
        </w:rPr>
      </w:pPr>
      <w:r w:rsidRPr="00920F9B">
        <w:rPr>
          <w:rFonts w:ascii="Times New Roman" w:hAnsi="Times New Roman"/>
          <w:sz w:val="20"/>
          <w:szCs w:val="20"/>
          <w:lang w:val="uk-UA"/>
        </w:rPr>
        <w:t>електронні прилади регулювання температури системи опалення;</w:t>
      </w:r>
    </w:p>
    <w:p w14:paraId="134899A5" w14:textId="77777777" w:rsidR="00DE7B8C" w:rsidRPr="00920F9B" w:rsidRDefault="00DE7B8C" w:rsidP="00614192">
      <w:pPr>
        <w:numPr>
          <w:ilvl w:val="0"/>
          <w:numId w:val="88"/>
        </w:numPr>
        <w:spacing w:after="0" w:line="240" w:lineRule="auto"/>
        <w:jc w:val="both"/>
        <w:rPr>
          <w:rFonts w:ascii="Times New Roman" w:hAnsi="Times New Roman"/>
          <w:sz w:val="20"/>
          <w:szCs w:val="20"/>
          <w:lang w:val="uk-UA"/>
        </w:rPr>
      </w:pPr>
      <w:r w:rsidRPr="00920F9B">
        <w:rPr>
          <w:rFonts w:ascii="Times New Roman" w:hAnsi="Times New Roman"/>
          <w:sz w:val="20"/>
          <w:szCs w:val="20"/>
          <w:lang w:val="uk-UA"/>
        </w:rPr>
        <w:t>електронні прилади управління насосами системи опалення (при обґрунтуванні дозволяється  використання системи частотного регулювання роботи циркуляційних насосів);</w:t>
      </w:r>
    </w:p>
    <w:p w14:paraId="633B0CD5" w14:textId="77777777" w:rsidR="00DE7B8C" w:rsidRPr="00920F9B" w:rsidRDefault="00DE7B8C" w:rsidP="00614192">
      <w:pPr>
        <w:numPr>
          <w:ilvl w:val="0"/>
          <w:numId w:val="88"/>
        </w:numPr>
        <w:spacing w:after="0" w:line="240" w:lineRule="auto"/>
        <w:jc w:val="both"/>
        <w:rPr>
          <w:rFonts w:ascii="Times New Roman" w:hAnsi="Times New Roman"/>
          <w:sz w:val="20"/>
          <w:szCs w:val="20"/>
          <w:lang w:val="uk-UA"/>
        </w:rPr>
      </w:pPr>
      <w:r w:rsidRPr="00920F9B">
        <w:rPr>
          <w:rFonts w:ascii="Times New Roman" w:hAnsi="Times New Roman"/>
          <w:sz w:val="20"/>
          <w:szCs w:val="20"/>
          <w:lang w:val="uk-UA"/>
        </w:rPr>
        <w:t>запірну арматуру, фільтри та контрольно-вимірювальні прилади;</w:t>
      </w:r>
    </w:p>
    <w:p w14:paraId="6B682290" w14:textId="77777777" w:rsidR="00DE7B8C" w:rsidRPr="00920F9B" w:rsidRDefault="00DE7B8C" w:rsidP="00614192">
      <w:pPr>
        <w:numPr>
          <w:ilvl w:val="0"/>
          <w:numId w:val="88"/>
        </w:numPr>
        <w:spacing w:after="0" w:line="240" w:lineRule="auto"/>
        <w:jc w:val="both"/>
        <w:rPr>
          <w:rFonts w:ascii="Times New Roman" w:hAnsi="Times New Roman"/>
          <w:sz w:val="20"/>
          <w:szCs w:val="20"/>
          <w:lang w:val="uk-UA"/>
        </w:rPr>
      </w:pPr>
      <w:r w:rsidRPr="00920F9B">
        <w:rPr>
          <w:rFonts w:ascii="Times New Roman" w:hAnsi="Times New Roman"/>
          <w:sz w:val="20"/>
          <w:szCs w:val="20"/>
          <w:lang w:val="uk-UA"/>
        </w:rPr>
        <w:t>клапан підпору (лише в разі недостатнього тиску в системі опалення будівлі);</w:t>
      </w:r>
    </w:p>
    <w:p w14:paraId="1502F0B1" w14:textId="77777777" w:rsidR="00DE7B8C" w:rsidRPr="00920F9B" w:rsidRDefault="00DE7B8C" w:rsidP="00614192">
      <w:pPr>
        <w:numPr>
          <w:ilvl w:val="0"/>
          <w:numId w:val="88"/>
        </w:numPr>
        <w:spacing w:after="0" w:line="240" w:lineRule="auto"/>
        <w:jc w:val="both"/>
        <w:rPr>
          <w:rFonts w:ascii="Times New Roman" w:hAnsi="Times New Roman"/>
          <w:sz w:val="20"/>
          <w:szCs w:val="20"/>
          <w:lang w:val="uk-UA"/>
        </w:rPr>
      </w:pPr>
      <w:r w:rsidRPr="00920F9B">
        <w:rPr>
          <w:rFonts w:ascii="Times New Roman" w:hAnsi="Times New Roman"/>
          <w:sz w:val="20"/>
          <w:szCs w:val="20"/>
          <w:lang w:val="uk-UA"/>
        </w:rPr>
        <w:t xml:space="preserve">запобіжні клапани для </w:t>
      </w:r>
      <w:r w:rsidRPr="00920F9B">
        <w:rPr>
          <w:rFonts w:ascii="Times New Roman" w:hAnsi="Times New Roman"/>
          <w:color w:val="000000"/>
          <w:sz w:val="20"/>
          <w:szCs w:val="20"/>
          <w:shd w:val="clear" w:color="auto" w:fill="FFFFFF"/>
          <w:lang w:val="uk-UA"/>
        </w:rPr>
        <w:t>захисту від механічного руйнування обладнання і трубопроводів надлишковим тиском</w:t>
      </w:r>
      <w:r w:rsidRPr="00920F9B">
        <w:rPr>
          <w:rStyle w:val="apple-converted-space"/>
          <w:rFonts w:ascii="Times New Roman" w:hAnsi="Times New Roman"/>
          <w:color w:val="000000"/>
          <w:sz w:val="20"/>
          <w:szCs w:val="20"/>
          <w:shd w:val="clear" w:color="auto" w:fill="FFFFFF"/>
          <w:lang w:val="uk-UA"/>
        </w:rPr>
        <w:t> </w:t>
      </w:r>
      <w:r w:rsidRPr="00920F9B">
        <w:rPr>
          <w:rFonts w:ascii="Times New Roman" w:hAnsi="Times New Roman"/>
          <w:sz w:val="20"/>
          <w:szCs w:val="20"/>
          <w:lang w:val="uk-UA"/>
        </w:rPr>
        <w:t>;</w:t>
      </w:r>
    </w:p>
    <w:p w14:paraId="2CD86BE0" w14:textId="77777777" w:rsidR="00DE7B8C" w:rsidRPr="00920F9B" w:rsidRDefault="00DE7B8C" w:rsidP="00614192">
      <w:pPr>
        <w:numPr>
          <w:ilvl w:val="0"/>
          <w:numId w:val="88"/>
        </w:numPr>
        <w:spacing w:after="0" w:line="240" w:lineRule="auto"/>
        <w:jc w:val="both"/>
        <w:rPr>
          <w:rFonts w:ascii="Times New Roman" w:hAnsi="Times New Roman"/>
          <w:sz w:val="20"/>
          <w:szCs w:val="20"/>
          <w:lang w:val="uk-UA"/>
        </w:rPr>
      </w:pPr>
      <w:r w:rsidRPr="00920F9B">
        <w:rPr>
          <w:rFonts w:ascii="Times New Roman" w:hAnsi="Times New Roman"/>
          <w:sz w:val="20"/>
          <w:szCs w:val="20"/>
          <w:lang w:val="uk-UA"/>
        </w:rPr>
        <w:t>штуцера з запірною арматурою для проведення промивання всієї системи;</w:t>
      </w:r>
    </w:p>
    <w:p w14:paraId="05AF4559" w14:textId="77777777" w:rsidR="00DE7B8C" w:rsidRPr="00920F9B" w:rsidRDefault="00DE7B8C" w:rsidP="00614192">
      <w:pPr>
        <w:numPr>
          <w:ilvl w:val="0"/>
          <w:numId w:val="88"/>
        </w:numPr>
        <w:spacing w:after="0" w:line="240" w:lineRule="auto"/>
        <w:jc w:val="both"/>
        <w:rPr>
          <w:rFonts w:ascii="Times New Roman" w:hAnsi="Times New Roman"/>
          <w:sz w:val="20"/>
          <w:szCs w:val="20"/>
          <w:lang w:val="uk-UA"/>
        </w:rPr>
      </w:pPr>
      <w:r w:rsidRPr="00920F9B">
        <w:rPr>
          <w:rFonts w:ascii="Times New Roman" w:hAnsi="Times New Roman"/>
          <w:sz w:val="20"/>
          <w:szCs w:val="20"/>
          <w:lang w:val="uk-UA"/>
        </w:rPr>
        <w:t>штуцера з запірною арматурою для випуску повітря, або автоматичні повітряні клапани;</w:t>
      </w:r>
    </w:p>
    <w:p w14:paraId="30041A0F" w14:textId="77777777" w:rsidR="00DE7B8C" w:rsidRPr="00920F9B" w:rsidRDefault="00DE7B8C" w:rsidP="00614192">
      <w:pPr>
        <w:numPr>
          <w:ilvl w:val="0"/>
          <w:numId w:val="88"/>
        </w:numPr>
        <w:spacing w:after="0" w:line="240" w:lineRule="auto"/>
        <w:jc w:val="both"/>
        <w:rPr>
          <w:rFonts w:ascii="Times New Roman" w:hAnsi="Times New Roman"/>
          <w:sz w:val="20"/>
          <w:szCs w:val="20"/>
          <w:lang w:val="uk-UA"/>
        </w:rPr>
      </w:pPr>
      <w:r w:rsidRPr="00920F9B">
        <w:rPr>
          <w:rFonts w:ascii="Times New Roman" w:hAnsi="Times New Roman"/>
          <w:sz w:val="20"/>
          <w:szCs w:val="20"/>
          <w:lang w:val="uk-UA"/>
        </w:rPr>
        <w:t>електропроводку з захисною (по напрузі і струму) і пусковою апаратурою.</w:t>
      </w:r>
    </w:p>
    <w:p w14:paraId="28688A2B" w14:textId="77777777" w:rsidR="00DE7B8C" w:rsidRPr="00920F9B" w:rsidRDefault="00DE7B8C" w:rsidP="00DE7B8C">
      <w:pPr>
        <w:spacing w:before="120"/>
        <w:ind w:firstLine="357"/>
        <w:jc w:val="both"/>
        <w:rPr>
          <w:rFonts w:ascii="Times New Roman" w:hAnsi="Times New Roman"/>
          <w:sz w:val="20"/>
          <w:szCs w:val="20"/>
          <w:lang w:val="uk-UA"/>
        </w:rPr>
      </w:pPr>
      <w:r w:rsidRPr="00920F9B">
        <w:rPr>
          <w:rFonts w:ascii="Times New Roman" w:hAnsi="Times New Roman"/>
          <w:sz w:val="20"/>
          <w:szCs w:val="20"/>
          <w:lang w:val="uk-UA"/>
        </w:rPr>
        <w:t>Електричний розподільний щит є складовою частиною ІТП.</w:t>
      </w:r>
    </w:p>
    <w:p w14:paraId="4D89497E" w14:textId="2C491152" w:rsidR="00DE7B8C" w:rsidRDefault="00DE7B8C" w:rsidP="00DE7B8C">
      <w:pPr>
        <w:jc w:val="both"/>
        <w:rPr>
          <w:rFonts w:ascii="Times New Roman" w:hAnsi="Times New Roman"/>
          <w:sz w:val="20"/>
          <w:szCs w:val="20"/>
          <w:lang w:val="uk-UA"/>
        </w:rPr>
      </w:pPr>
      <w:r w:rsidRPr="00920F9B">
        <w:rPr>
          <w:rFonts w:ascii="Times New Roman" w:hAnsi="Times New Roman"/>
          <w:sz w:val="20"/>
          <w:szCs w:val="20"/>
          <w:lang w:val="uk-UA"/>
        </w:rPr>
        <w:t>ІТП повинні мати естетичний вигляд, легкість обслуговування та зручність читання показників контрольно-вимірювальних приладів. Необхідно забезпечити можливість обслуговування кожного модулю з однієї сторони (або двох суміжних).</w:t>
      </w:r>
    </w:p>
    <w:p w14:paraId="26D5579E" w14:textId="77777777" w:rsidR="00DE7B8C" w:rsidRPr="00920F9B" w:rsidRDefault="00DE7B8C" w:rsidP="00DE7B8C">
      <w:pPr>
        <w:shd w:val="clear" w:color="auto" w:fill="FFFFFF"/>
        <w:ind w:firstLine="720"/>
        <w:jc w:val="both"/>
        <w:rPr>
          <w:rFonts w:ascii="Times New Roman" w:hAnsi="Times New Roman"/>
          <w:b/>
          <w:bCs/>
          <w:sz w:val="20"/>
          <w:szCs w:val="20"/>
        </w:rPr>
      </w:pPr>
      <w:r w:rsidRPr="00920F9B">
        <w:rPr>
          <w:rFonts w:ascii="Times New Roman" w:hAnsi="Times New Roman"/>
          <w:b/>
          <w:bCs/>
          <w:sz w:val="20"/>
          <w:szCs w:val="20"/>
        </w:rPr>
        <w:t>Насосне обладнання</w:t>
      </w:r>
    </w:p>
    <w:p w14:paraId="618F1101" w14:textId="77777777" w:rsidR="00DE7B8C" w:rsidRPr="00920F9B" w:rsidRDefault="00DE7B8C" w:rsidP="00614192">
      <w:pPr>
        <w:pStyle w:val="44"/>
        <w:widowControl/>
        <w:numPr>
          <w:ilvl w:val="0"/>
          <w:numId w:val="84"/>
        </w:numPr>
        <w:contextualSpacing w:val="0"/>
        <w:jc w:val="both"/>
        <w:rPr>
          <w:rFonts w:ascii="Times New Roman" w:hAnsi="Times New Roman" w:cs="Times New Roman"/>
          <w:b/>
          <w:sz w:val="20"/>
          <w:szCs w:val="20"/>
        </w:rPr>
      </w:pPr>
      <w:r w:rsidRPr="00920F9B">
        <w:rPr>
          <w:rFonts w:ascii="Times New Roman" w:hAnsi="Times New Roman" w:cs="Times New Roman"/>
          <w:sz w:val="20"/>
          <w:szCs w:val="20"/>
        </w:rPr>
        <w:t>Насоси на джерелі теплової енергії рекомендується обладнувати приладами частотного регулювання обертів двигунів, за допомогою яких забезпечується регулювання заданого перепаду тиску теплоносія незалежно від його витрати.</w:t>
      </w:r>
    </w:p>
    <w:p w14:paraId="488C2D94" w14:textId="77777777" w:rsidR="00DE7B8C" w:rsidRPr="00920F9B" w:rsidRDefault="00DE7B8C" w:rsidP="00614192">
      <w:pPr>
        <w:pStyle w:val="44"/>
        <w:widowControl/>
        <w:numPr>
          <w:ilvl w:val="0"/>
          <w:numId w:val="84"/>
        </w:numPr>
        <w:contextualSpacing w:val="0"/>
        <w:jc w:val="both"/>
        <w:rPr>
          <w:rFonts w:ascii="Times New Roman" w:hAnsi="Times New Roman" w:cs="Times New Roman"/>
          <w:sz w:val="20"/>
          <w:szCs w:val="20"/>
        </w:rPr>
      </w:pPr>
      <w:r w:rsidRPr="00920F9B">
        <w:rPr>
          <w:rFonts w:ascii="Times New Roman" w:hAnsi="Times New Roman" w:cs="Times New Roman"/>
          <w:sz w:val="20"/>
          <w:szCs w:val="20"/>
        </w:rPr>
        <w:t>Тиск і температура води у всмоктувальних патрубках повинні забезпечувати безкавітаційну</w:t>
      </w:r>
      <w:r w:rsidRPr="00920F9B">
        <w:rPr>
          <w:rFonts w:ascii="Times New Roman" w:hAnsi="Times New Roman" w:cs="Times New Roman"/>
          <w:sz w:val="20"/>
          <w:szCs w:val="20"/>
          <w:lang w:val="ru-RU"/>
        </w:rPr>
        <w:t xml:space="preserve"> роботу</w:t>
      </w:r>
      <w:r w:rsidRPr="00920F9B">
        <w:rPr>
          <w:rFonts w:ascii="Times New Roman" w:hAnsi="Times New Roman" w:cs="Times New Roman"/>
          <w:sz w:val="20"/>
          <w:szCs w:val="20"/>
        </w:rPr>
        <w:t xml:space="preserve"> насосів.</w:t>
      </w:r>
    </w:p>
    <w:p w14:paraId="44BD54EA" w14:textId="77777777" w:rsidR="00DE7B8C" w:rsidRPr="00920F9B" w:rsidRDefault="00DE7B8C" w:rsidP="00614192">
      <w:pPr>
        <w:pStyle w:val="44"/>
        <w:widowControl/>
        <w:numPr>
          <w:ilvl w:val="0"/>
          <w:numId w:val="84"/>
        </w:numPr>
        <w:shd w:val="clear" w:color="auto" w:fill="FFFFFF"/>
        <w:tabs>
          <w:tab w:val="left" w:pos="965"/>
        </w:tabs>
        <w:contextualSpacing w:val="0"/>
        <w:jc w:val="both"/>
        <w:rPr>
          <w:rFonts w:ascii="Times New Roman" w:hAnsi="Times New Roman" w:cs="Times New Roman"/>
          <w:sz w:val="20"/>
          <w:szCs w:val="20"/>
        </w:rPr>
      </w:pPr>
      <w:r w:rsidRPr="00920F9B">
        <w:rPr>
          <w:rFonts w:ascii="Times New Roman" w:hAnsi="Times New Roman" w:cs="Times New Roman"/>
          <w:sz w:val="20"/>
          <w:szCs w:val="20"/>
        </w:rPr>
        <w:t>Напір насосів слід визначати, що дорівнює сумі втрат напору в подавальному та зворотному трубопроводах від місця вводу теплової енергії до найбільш віддаленого опалювального приладу в системі при сумарній розрахунковій витраті води.</w:t>
      </w:r>
    </w:p>
    <w:p w14:paraId="2E6F8028" w14:textId="77777777" w:rsidR="00DE7B8C" w:rsidRPr="00920F9B" w:rsidRDefault="00DE7B8C" w:rsidP="00DE7B8C">
      <w:pPr>
        <w:shd w:val="clear" w:color="auto" w:fill="FFFFFF"/>
        <w:ind w:firstLine="720"/>
        <w:jc w:val="both"/>
        <w:rPr>
          <w:rFonts w:ascii="Times New Roman" w:hAnsi="Times New Roman"/>
          <w:b/>
          <w:bCs/>
          <w:sz w:val="20"/>
          <w:szCs w:val="20"/>
          <w:lang w:val="uk-UA"/>
        </w:rPr>
      </w:pPr>
    </w:p>
    <w:p w14:paraId="06944EA2" w14:textId="77777777" w:rsidR="00DE7B8C" w:rsidRPr="00920F9B" w:rsidRDefault="00DE7B8C" w:rsidP="00DE7B8C">
      <w:pPr>
        <w:shd w:val="clear" w:color="auto" w:fill="FFFFFF"/>
        <w:ind w:firstLine="720"/>
        <w:jc w:val="both"/>
        <w:rPr>
          <w:rFonts w:ascii="Times New Roman" w:hAnsi="Times New Roman"/>
          <w:b/>
          <w:bCs/>
          <w:sz w:val="20"/>
          <w:szCs w:val="20"/>
        </w:rPr>
      </w:pPr>
      <w:r w:rsidRPr="00920F9B">
        <w:rPr>
          <w:rFonts w:ascii="Times New Roman" w:hAnsi="Times New Roman"/>
          <w:b/>
          <w:bCs/>
          <w:sz w:val="20"/>
          <w:szCs w:val="20"/>
        </w:rPr>
        <w:t>Вимогу до шумозахисту</w:t>
      </w:r>
    </w:p>
    <w:p w14:paraId="02995700" w14:textId="77777777" w:rsidR="00DE7B8C" w:rsidRPr="00920F9B" w:rsidRDefault="00DE7B8C" w:rsidP="00614192">
      <w:pPr>
        <w:pStyle w:val="44"/>
        <w:widowControl/>
        <w:numPr>
          <w:ilvl w:val="0"/>
          <w:numId w:val="85"/>
        </w:numPr>
        <w:contextualSpacing w:val="0"/>
        <w:jc w:val="both"/>
        <w:rPr>
          <w:rFonts w:ascii="Times New Roman" w:hAnsi="Times New Roman" w:cs="Times New Roman"/>
          <w:color w:val="auto"/>
          <w:sz w:val="20"/>
          <w:szCs w:val="20"/>
        </w:rPr>
      </w:pPr>
      <w:r w:rsidRPr="00920F9B">
        <w:rPr>
          <w:rFonts w:ascii="Times New Roman" w:hAnsi="Times New Roman" w:cs="Times New Roman"/>
          <w:color w:val="auto"/>
          <w:sz w:val="20"/>
          <w:szCs w:val="20"/>
        </w:rPr>
        <w:t>Швидкість теплоносія в трубопроводах ІТП не повинна перевищувати нормативних максимально допустимих швидкостей у системах опалення та внутрішнього теплопостачання для допустимого еквівалентного рівня шуму 25 дБА (згідно з додатком Р) робочий тиск не більше ніж 16 • 105 Па (16 бар), робоча температура теплоносія не більше ніж 100 °С.</w:t>
      </w:r>
    </w:p>
    <w:p w14:paraId="4FAB4CAD" w14:textId="77777777" w:rsidR="00DE7B8C" w:rsidRPr="00920F9B" w:rsidRDefault="00DE7B8C" w:rsidP="00614192">
      <w:pPr>
        <w:pStyle w:val="44"/>
        <w:widowControl/>
        <w:numPr>
          <w:ilvl w:val="0"/>
          <w:numId w:val="85"/>
        </w:numPr>
        <w:contextualSpacing w:val="0"/>
        <w:jc w:val="both"/>
        <w:rPr>
          <w:rFonts w:ascii="Times New Roman" w:hAnsi="Times New Roman" w:cs="Times New Roman"/>
          <w:color w:val="auto"/>
          <w:sz w:val="20"/>
          <w:szCs w:val="20"/>
        </w:rPr>
      </w:pPr>
      <w:r w:rsidRPr="00920F9B">
        <w:rPr>
          <w:rFonts w:ascii="Times New Roman" w:hAnsi="Times New Roman" w:cs="Times New Roman"/>
          <w:color w:val="auto"/>
          <w:sz w:val="20"/>
          <w:szCs w:val="20"/>
        </w:rPr>
        <w:lastRenderedPageBreak/>
        <w:t>Насос циркуляційний, циркуляційно-змішувальний, підвищувальний, підживлювальний тощо повинні бути з мокрим ротором, з частотою обертання не вище ніж 1450 об/хв та плавним пуском.</w:t>
      </w:r>
    </w:p>
    <w:p w14:paraId="79A97318" w14:textId="77777777" w:rsidR="00DE7B8C" w:rsidRPr="00920F9B" w:rsidRDefault="00DE7B8C" w:rsidP="00614192">
      <w:pPr>
        <w:pStyle w:val="44"/>
        <w:widowControl/>
        <w:numPr>
          <w:ilvl w:val="0"/>
          <w:numId w:val="85"/>
        </w:numPr>
        <w:contextualSpacing w:val="0"/>
        <w:jc w:val="both"/>
        <w:rPr>
          <w:rFonts w:ascii="Times New Roman" w:hAnsi="Times New Roman" w:cs="Times New Roman"/>
          <w:color w:val="auto"/>
          <w:sz w:val="20"/>
          <w:szCs w:val="20"/>
        </w:rPr>
      </w:pPr>
      <w:r w:rsidRPr="00920F9B">
        <w:rPr>
          <w:rFonts w:ascii="Times New Roman" w:hAnsi="Times New Roman" w:cs="Times New Roman"/>
          <w:color w:val="auto"/>
          <w:sz w:val="20"/>
          <w:szCs w:val="20"/>
        </w:rPr>
        <w:t>За необхідності (залежно від потужності насоса та рекомендацій виробника), насос слід приєднувати до трубопроводів через віброізоляційні вставки.</w:t>
      </w:r>
    </w:p>
    <w:p w14:paraId="74B16649" w14:textId="77777777" w:rsidR="00DE7B8C" w:rsidRPr="00920F9B" w:rsidRDefault="00DE7B8C" w:rsidP="00614192">
      <w:pPr>
        <w:pStyle w:val="44"/>
        <w:widowControl/>
        <w:numPr>
          <w:ilvl w:val="0"/>
          <w:numId w:val="85"/>
        </w:numPr>
        <w:contextualSpacing w:val="0"/>
        <w:jc w:val="both"/>
        <w:rPr>
          <w:rFonts w:ascii="Times New Roman" w:hAnsi="Times New Roman" w:cs="Times New Roman"/>
          <w:color w:val="auto"/>
          <w:sz w:val="20"/>
          <w:szCs w:val="20"/>
        </w:rPr>
      </w:pPr>
      <w:r w:rsidRPr="00920F9B">
        <w:rPr>
          <w:rFonts w:ascii="Times New Roman" w:hAnsi="Times New Roman" w:cs="Times New Roman"/>
          <w:color w:val="auto"/>
          <w:sz w:val="20"/>
          <w:szCs w:val="20"/>
        </w:rPr>
        <w:t>Насос, установлюваний на фундамент або раму, повинен мати віброізоляційну підкладку (вставку) та закріплюватися через віброізоляційні шайби.</w:t>
      </w:r>
    </w:p>
    <w:p w14:paraId="54AE076A" w14:textId="77777777" w:rsidR="00DE7B8C" w:rsidRPr="00920F9B" w:rsidRDefault="00DE7B8C" w:rsidP="00614192">
      <w:pPr>
        <w:pStyle w:val="44"/>
        <w:widowControl/>
        <w:numPr>
          <w:ilvl w:val="0"/>
          <w:numId w:val="85"/>
        </w:numPr>
        <w:contextualSpacing w:val="0"/>
        <w:jc w:val="both"/>
        <w:rPr>
          <w:rFonts w:ascii="Times New Roman" w:hAnsi="Times New Roman" w:cs="Times New Roman"/>
          <w:color w:val="auto"/>
          <w:sz w:val="20"/>
          <w:szCs w:val="20"/>
        </w:rPr>
      </w:pPr>
      <w:r w:rsidRPr="00920F9B">
        <w:rPr>
          <w:rFonts w:ascii="Times New Roman" w:hAnsi="Times New Roman" w:cs="Times New Roman"/>
          <w:color w:val="auto"/>
          <w:sz w:val="20"/>
          <w:szCs w:val="20"/>
        </w:rPr>
        <w:t>Електричні кабелі живлення електрообладнання слід застосовувати екранованими та заземленими.</w:t>
      </w:r>
    </w:p>
    <w:p w14:paraId="335F41F4" w14:textId="77777777" w:rsidR="00DE7B8C" w:rsidRPr="00920F9B" w:rsidRDefault="00DE7B8C" w:rsidP="00614192">
      <w:pPr>
        <w:pStyle w:val="44"/>
        <w:widowControl/>
        <w:numPr>
          <w:ilvl w:val="0"/>
          <w:numId w:val="85"/>
        </w:numPr>
        <w:contextualSpacing w:val="0"/>
        <w:jc w:val="both"/>
        <w:rPr>
          <w:rFonts w:ascii="Times New Roman" w:hAnsi="Times New Roman" w:cs="Times New Roman"/>
          <w:color w:val="auto"/>
          <w:sz w:val="20"/>
          <w:szCs w:val="20"/>
        </w:rPr>
      </w:pPr>
      <w:r w:rsidRPr="00920F9B">
        <w:rPr>
          <w:rFonts w:ascii="Times New Roman" w:hAnsi="Times New Roman" w:cs="Times New Roman"/>
          <w:color w:val="auto"/>
          <w:sz w:val="20"/>
          <w:szCs w:val="20"/>
        </w:rPr>
        <w:t>Регулювальні клапани, які входять до складу регулятора теплового потоку та/або регулятора температури, слід застосовувати розвантаженими за тиском.</w:t>
      </w:r>
    </w:p>
    <w:p w14:paraId="6871FC50" w14:textId="77777777" w:rsidR="00DE7B8C" w:rsidRPr="00920F9B" w:rsidRDefault="00DE7B8C" w:rsidP="00614192">
      <w:pPr>
        <w:pStyle w:val="44"/>
        <w:widowControl/>
        <w:numPr>
          <w:ilvl w:val="0"/>
          <w:numId w:val="85"/>
        </w:numPr>
        <w:contextualSpacing w:val="0"/>
        <w:jc w:val="both"/>
        <w:rPr>
          <w:rFonts w:ascii="Times New Roman" w:hAnsi="Times New Roman" w:cs="Times New Roman"/>
          <w:color w:val="auto"/>
          <w:sz w:val="20"/>
          <w:szCs w:val="20"/>
        </w:rPr>
      </w:pPr>
      <w:r w:rsidRPr="00920F9B">
        <w:rPr>
          <w:rFonts w:ascii="Times New Roman" w:hAnsi="Times New Roman" w:cs="Times New Roman"/>
          <w:color w:val="auto"/>
          <w:sz w:val="20"/>
          <w:szCs w:val="20"/>
        </w:rPr>
        <w:t>Не допускається застосовувати соленоїдні (електромагнітні), у тому числі підживлювальні, клапани, крім аварійних.</w:t>
      </w:r>
    </w:p>
    <w:p w14:paraId="77E97E9F" w14:textId="77777777" w:rsidR="00DE7B8C" w:rsidRPr="00920F9B" w:rsidRDefault="00DE7B8C" w:rsidP="00614192">
      <w:pPr>
        <w:pStyle w:val="44"/>
        <w:widowControl/>
        <w:numPr>
          <w:ilvl w:val="0"/>
          <w:numId w:val="85"/>
        </w:numPr>
        <w:contextualSpacing w:val="0"/>
        <w:jc w:val="both"/>
        <w:rPr>
          <w:rFonts w:ascii="Times New Roman" w:hAnsi="Times New Roman" w:cs="Times New Roman"/>
          <w:color w:val="auto"/>
          <w:sz w:val="20"/>
          <w:szCs w:val="20"/>
        </w:rPr>
      </w:pPr>
      <w:r w:rsidRPr="00920F9B">
        <w:rPr>
          <w:rFonts w:ascii="Times New Roman" w:hAnsi="Times New Roman" w:cs="Times New Roman"/>
          <w:color w:val="auto"/>
          <w:sz w:val="20"/>
          <w:szCs w:val="20"/>
        </w:rPr>
        <w:t>Слід застосовувати запірно-регулювальну арматуру та обладнання на один рівень робочого тиску, більший від необхідного (наприклад, робочий тиск системи 8 • 105 Па (8 бар), найближчий більший рівень робочого тиску - 10 • 105 Па (10 бар), отже застосовувані запірно-регулювальна арматура та обладнання повинні мати робочий тиск 16 • 105 Па (16 бар)), якщо насоси тепломережі не мають автоматичного регулювання обертів.</w:t>
      </w:r>
    </w:p>
    <w:p w14:paraId="53AB99BD" w14:textId="77777777" w:rsidR="00DE7B8C" w:rsidRPr="00920F9B" w:rsidRDefault="00DE7B8C" w:rsidP="00614192">
      <w:pPr>
        <w:pStyle w:val="44"/>
        <w:widowControl/>
        <w:numPr>
          <w:ilvl w:val="0"/>
          <w:numId w:val="85"/>
        </w:numPr>
        <w:contextualSpacing w:val="0"/>
        <w:jc w:val="both"/>
        <w:rPr>
          <w:rFonts w:ascii="Times New Roman" w:hAnsi="Times New Roman" w:cs="Times New Roman"/>
          <w:color w:val="auto"/>
          <w:sz w:val="20"/>
          <w:szCs w:val="20"/>
        </w:rPr>
      </w:pPr>
      <w:r w:rsidRPr="00920F9B">
        <w:rPr>
          <w:rFonts w:ascii="Times New Roman" w:hAnsi="Times New Roman" w:cs="Times New Roman"/>
          <w:color w:val="auto"/>
          <w:sz w:val="20"/>
          <w:szCs w:val="20"/>
        </w:rPr>
        <w:t>Втрати тиску на регулювальних клапанах не повинні перевищувати 3 • 105 Па (3 бар). Не допускається дроселювання тиску неавтоматичними пристроями - шайбами/діафрагмами та ручними вентилями, заслінками й іншою ручною запірно-регулювальною арматурою. Зниження тиску повинно бути виконане автоматичними регуляторами тиску, за необхідності - послідовно установленими.</w:t>
      </w:r>
    </w:p>
    <w:p w14:paraId="7935CACA" w14:textId="77777777" w:rsidR="00DE7B8C" w:rsidRPr="00920F9B" w:rsidRDefault="00DE7B8C" w:rsidP="00614192">
      <w:pPr>
        <w:pStyle w:val="62"/>
        <w:numPr>
          <w:ilvl w:val="0"/>
          <w:numId w:val="85"/>
        </w:numPr>
        <w:shd w:val="clear" w:color="auto" w:fill="auto"/>
        <w:spacing w:before="0" w:line="240" w:lineRule="auto"/>
        <w:ind w:right="20"/>
        <w:jc w:val="both"/>
        <w:rPr>
          <w:rFonts w:ascii="Times New Roman" w:hAnsi="Times New Roman" w:cs="Times New Roman"/>
          <w:sz w:val="20"/>
          <w:szCs w:val="20"/>
          <w:lang w:val="uk-UA"/>
        </w:rPr>
      </w:pPr>
      <w:r w:rsidRPr="00920F9B">
        <w:rPr>
          <w:rFonts w:ascii="Times New Roman" w:hAnsi="Times New Roman" w:cs="Times New Roman"/>
          <w:sz w:val="20"/>
          <w:szCs w:val="20"/>
          <w:lang w:val="uk-UA"/>
        </w:rPr>
        <w:t>Зворотні клапани слід застосовувати підпружиненими. Не допускається розташування зворотних клапанів, окрім убудованих у насоси, за насосами та відводами без прямих ділянок трубопроводу, що стабілізують потік.</w:t>
      </w:r>
    </w:p>
    <w:p w14:paraId="1FB18D23" w14:textId="77777777" w:rsidR="00DE7B8C" w:rsidRPr="00920F9B" w:rsidRDefault="00DE7B8C" w:rsidP="00614192">
      <w:pPr>
        <w:pStyle w:val="62"/>
        <w:numPr>
          <w:ilvl w:val="0"/>
          <w:numId w:val="85"/>
        </w:numPr>
        <w:shd w:val="clear" w:color="auto" w:fill="auto"/>
        <w:spacing w:before="0" w:line="240" w:lineRule="auto"/>
        <w:ind w:right="20"/>
        <w:jc w:val="both"/>
        <w:rPr>
          <w:rFonts w:ascii="Times New Roman" w:hAnsi="Times New Roman" w:cs="Times New Roman"/>
          <w:sz w:val="20"/>
          <w:szCs w:val="20"/>
          <w:lang w:val="uk-UA"/>
        </w:rPr>
      </w:pPr>
      <w:r w:rsidRPr="00920F9B">
        <w:rPr>
          <w:rFonts w:ascii="Times New Roman" w:hAnsi="Times New Roman" w:cs="Times New Roman"/>
          <w:sz w:val="20"/>
          <w:szCs w:val="20"/>
          <w:lang w:val="uk-UA"/>
        </w:rPr>
        <w:t>Трубопроводи вводу теплової мережі повинні мати нерухомі опори на відстані не менше ніж 2 м від зовнішньої стіни будівлі. Не допускається закріплення трубопроводів та обладнання до стелі. Під опорами трубопроводів та обладнанням при їх кріпленні до будівельних конструкцій повинні бути віброізоляційні прокладки.</w:t>
      </w:r>
    </w:p>
    <w:p w14:paraId="798044F6" w14:textId="77777777" w:rsidR="00DE7B8C" w:rsidRPr="00920F9B" w:rsidRDefault="00DE7B8C" w:rsidP="00614192">
      <w:pPr>
        <w:pStyle w:val="62"/>
        <w:numPr>
          <w:ilvl w:val="0"/>
          <w:numId w:val="85"/>
        </w:numPr>
        <w:shd w:val="clear" w:color="auto" w:fill="auto"/>
        <w:spacing w:before="0" w:line="240" w:lineRule="auto"/>
        <w:ind w:right="20"/>
        <w:jc w:val="both"/>
        <w:rPr>
          <w:rFonts w:ascii="Times New Roman" w:hAnsi="Times New Roman" w:cs="Times New Roman"/>
          <w:sz w:val="20"/>
          <w:szCs w:val="20"/>
          <w:lang w:val="uk-UA"/>
        </w:rPr>
      </w:pPr>
      <w:r w:rsidRPr="00920F9B">
        <w:rPr>
          <w:rFonts w:ascii="Times New Roman" w:hAnsi="Times New Roman" w:cs="Times New Roman"/>
          <w:sz w:val="20"/>
          <w:szCs w:val="20"/>
          <w:lang w:val="uk-UA"/>
        </w:rPr>
        <w:t>Не допускається жорстке закладання трубопроводів у огороджувальні конструкції будівлі. Отвори для пропуску трубопроводів повинні забезпечувати зазор між поверхнею теплоізоляції трубопроводу та будівельною конструкцією. Заповнення зазорів слід передбачати еластичним повітрогазонепроникним матеріалом.</w:t>
      </w:r>
    </w:p>
    <w:p w14:paraId="48E29BFC" w14:textId="77777777" w:rsidR="00DE7B8C" w:rsidRPr="00920F9B" w:rsidRDefault="00DE7B8C" w:rsidP="00614192">
      <w:pPr>
        <w:pStyle w:val="62"/>
        <w:numPr>
          <w:ilvl w:val="0"/>
          <w:numId w:val="85"/>
        </w:numPr>
        <w:shd w:val="clear" w:color="auto" w:fill="auto"/>
        <w:spacing w:before="0" w:line="240" w:lineRule="auto"/>
        <w:ind w:right="20"/>
        <w:jc w:val="both"/>
        <w:rPr>
          <w:rFonts w:ascii="Times New Roman" w:hAnsi="Times New Roman" w:cs="Times New Roman"/>
          <w:sz w:val="20"/>
          <w:szCs w:val="20"/>
          <w:lang w:val="uk-UA"/>
        </w:rPr>
      </w:pPr>
      <w:r w:rsidRPr="00920F9B">
        <w:rPr>
          <w:rFonts w:ascii="Times New Roman" w:hAnsi="Times New Roman" w:cs="Times New Roman"/>
          <w:sz w:val="20"/>
          <w:szCs w:val="20"/>
          <w:lang w:val="uk-UA"/>
        </w:rPr>
        <w:t>Рекомендується застосовувати автоматичне перекриття всіх трубопроводів на вході та виході з ІТП при аварійній розгерметизації трубопровідних систем.</w:t>
      </w:r>
    </w:p>
    <w:p w14:paraId="3886EDE3" w14:textId="77777777" w:rsidR="00DE7B8C" w:rsidRPr="00920F9B" w:rsidRDefault="00DE7B8C" w:rsidP="00614192">
      <w:pPr>
        <w:pStyle w:val="62"/>
        <w:numPr>
          <w:ilvl w:val="0"/>
          <w:numId w:val="85"/>
        </w:numPr>
        <w:shd w:val="clear" w:color="auto" w:fill="auto"/>
        <w:spacing w:before="0" w:line="240" w:lineRule="auto"/>
        <w:ind w:right="20"/>
        <w:jc w:val="both"/>
        <w:rPr>
          <w:rFonts w:ascii="Times New Roman" w:hAnsi="Times New Roman" w:cs="Times New Roman"/>
          <w:sz w:val="20"/>
          <w:szCs w:val="20"/>
          <w:lang w:val="uk-UA"/>
        </w:rPr>
      </w:pPr>
      <w:r w:rsidRPr="00920F9B">
        <w:rPr>
          <w:rFonts w:ascii="Times New Roman" w:hAnsi="Times New Roman" w:cs="Times New Roman"/>
          <w:sz w:val="20"/>
          <w:szCs w:val="20"/>
          <w:lang w:val="uk-UA"/>
        </w:rPr>
        <w:t>Трубопроводи, запірно-регулювальна, за винятком запобіжної, арматура, окрім їх при</w:t>
      </w:r>
      <w:r w:rsidRPr="00920F9B">
        <w:rPr>
          <w:rFonts w:ascii="Times New Roman" w:hAnsi="Times New Roman" w:cs="Times New Roman"/>
          <w:sz w:val="20"/>
          <w:szCs w:val="20"/>
          <w:lang w:val="uk-UA"/>
        </w:rPr>
        <w:softHyphen/>
        <w:t>водів та маховиків, насоси, окрім двигунів, та інше обладнання повинні бути теплоізольованими з урахуванням вимог виробника обладнання.</w:t>
      </w:r>
    </w:p>
    <w:p w14:paraId="2B60E10D" w14:textId="77777777" w:rsidR="00DE7B8C" w:rsidRPr="00920F9B" w:rsidRDefault="00DE7B8C" w:rsidP="00614192">
      <w:pPr>
        <w:pStyle w:val="44"/>
        <w:widowControl/>
        <w:numPr>
          <w:ilvl w:val="0"/>
          <w:numId w:val="85"/>
        </w:numPr>
        <w:contextualSpacing w:val="0"/>
        <w:jc w:val="both"/>
        <w:rPr>
          <w:rFonts w:ascii="Times New Roman" w:hAnsi="Times New Roman" w:cs="Times New Roman"/>
          <w:color w:val="auto"/>
          <w:sz w:val="20"/>
          <w:szCs w:val="20"/>
        </w:rPr>
      </w:pPr>
      <w:r w:rsidRPr="00920F9B">
        <w:rPr>
          <w:rFonts w:ascii="Times New Roman" w:hAnsi="Times New Roman" w:cs="Times New Roman"/>
          <w:color w:val="auto"/>
          <w:sz w:val="20"/>
          <w:szCs w:val="20"/>
        </w:rPr>
        <w:t>Фундаменти для ІТП рекомендується відділяти від фундаментів будівлі піщаною під</w:t>
      </w:r>
      <w:r w:rsidRPr="00920F9B">
        <w:rPr>
          <w:rFonts w:ascii="Times New Roman" w:hAnsi="Times New Roman" w:cs="Times New Roman"/>
          <w:color w:val="auto"/>
          <w:sz w:val="20"/>
          <w:szCs w:val="20"/>
        </w:rPr>
        <w:softHyphen/>
        <w:t>сипкою та відділяти від стін зазором завширшки не менше ніж 0,05 м із заповненням його піском.</w:t>
      </w:r>
    </w:p>
    <w:p w14:paraId="3EA6836B" w14:textId="77777777" w:rsidR="00DE7B8C" w:rsidRPr="00920F9B" w:rsidRDefault="00DE7B8C" w:rsidP="00DE7B8C">
      <w:pPr>
        <w:pStyle w:val="53"/>
        <w:shd w:val="clear" w:color="auto" w:fill="auto"/>
        <w:spacing w:before="0" w:after="14" w:line="276" w:lineRule="auto"/>
        <w:ind w:left="851" w:right="-8" w:firstLine="567"/>
        <w:rPr>
          <w:rFonts w:ascii="Times New Roman" w:hAnsi="Times New Roman" w:cs="Times New Roman"/>
          <w:sz w:val="20"/>
          <w:szCs w:val="20"/>
          <w:lang w:val="uk-UA"/>
        </w:rPr>
      </w:pPr>
    </w:p>
    <w:p w14:paraId="150C7598" w14:textId="77777777" w:rsidR="00DE7B8C" w:rsidRPr="00920F9B" w:rsidRDefault="00DE7B8C" w:rsidP="00DE7B8C">
      <w:pPr>
        <w:keepNext/>
        <w:keepLines/>
        <w:spacing w:after="240"/>
        <w:jc w:val="both"/>
        <w:outlineLvl w:val="0"/>
        <w:rPr>
          <w:rFonts w:ascii="Times New Roman" w:hAnsi="Times New Roman"/>
          <w:b/>
          <w:sz w:val="20"/>
          <w:szCs w:val="20"/>
          <w:u w:val="single"/>
          <w:lang w:val="uk-UA"/>
        </w:rPr>
      </w:pPr>
      <w:r w:rsidRPr="00920F9B">
        <w:rPr>
          <w:rFonts w:ascii="Times New Roman" w:hAnsi="Times New Roman"/>
          <w:b/>
          <w:sz w:val="20"/>
          <w:szCs w:val="20"/>
          <w:u w:val="single"/>
          <w:lang w:val="uk-UA"/>
        </w:rPr>
        <w:t>Відновлення роботи природної вентиляції</w:t>
      </w:r>
    </w:p>
    <w:p w14:paraId="1A07F3E8" w14:textId="77777777" w:rsidR="00DE7B8C" w:rsidRPr="00920F9B" w:rsidRDefault="00DE7B8C" w:rsidP="00DE7B8C">
      <w:pPr>
        <w:keepNext/>
        <w:keepLines/>
        <w:spacing w:after="240"/>
        <w:jc w:val="both"/>
        <w:outlineLvl w:val="0"/>
        <w:rPr>
          <w:rFonts w:ascii="Times New Roman" w:hAnsi="Times New Roman"/>
          <w:bCs/>
          <w:sz w:val="20"/>
          <w:szCs w:val="20"/>
          <w:u w:val="single"/>
          <w:lang w:val="uk-UA" w:eastAsia="en-US"/>
        </w:rPr>
      </w:pPr>
      <w:r w:rsidRPr="00920F9B">
        <w:rPr>
          <w:rFonts w:ascii="Times New Roman" w:hAnsi="Times New Roman"/>
          <w:bCs/>
          <w:sz w:val="20"/>
          <w:szCs w:val="20"/>
          <w:u w:val="single"/>
          <w:lang w:val="uk-UA" w:eastAsia="en-US"/>
        </w:rPr>
        <w:t>Очищення вентиляційних каналів передбачає виконання певної послідовності робіт та застосування специфічних методів.</w:t>
      </w:r>
    </w:p>
    <w:p w14:paraId="3E24BAC9" w14:textId="77777777" w:rsidR="00DE7B8C" w:rsidRPr="00920F9B" w:rsidRDefault="00DE7B8C" w:rsidP="00DE7B8C">
      <w:pPr>
        <w:keepNext/>
        <w:keepLines/>
        <w:spacing w:after="120"/>
        <w:jc w:val="both"/>
        <w:outlineLvl w:val="0"/>
        <w:rPr>
          <w:rFonts w:ascii="Times New Roman" w:hAnsi="Times New Roman"/>
          <w:bCs/>
          <w:sz w:val="20"/>
          <w:szCs w:val="20"/>
          <w:u w:val="single"/>
          <w:lang w:val="uk-UA" w:eastAsia="en-US"/>
        </w:rPr>
      </w:pPr>
      <w:r w:rsidRPr="00920F9B">
        <w:rPr>
          <w:rFonts w:ascii="Times New Roman" w:hAnsi="Times New Roman"/>
          <w:bCs/>
          <w:sz w:val="20"/>
          <w:szCs w:val="20"/>
          <w:u w:val="single"/>
          <w:lang w:val="uk-UA" w:eastAsia="en-US"/>
        </w:rPr>
        <w:t>Послідовність робіт:</w:t>
      </w:r>
    </w:p>
    <w:p w14:paraId="221E9101" w14:textId="77777777" w:rsidR="00DE7B8C" w:rsidRPr="00920F9B" w:rsidRDefault="00DE7B8C" w:rsidP="00614192">
      <w:pPr>
        <w:pStyle w:val="53"/>
        <w:numPr>
          <w:ilvl w:val="0"/>
          <w:numId w:val="92"/>
        </w:numPr>
        <w:shd w:val="clear" w:color="auto" w:fill="auto"/>
        <w:spacing w:before="0" w:after="14" w:line="276" w:lineRule="auto"/>
        <w:ind w:right="-8"/>
        <w:rPr>
          <w:rFonts w:ascii="Times New Roman" w:hAnsi="Times New Roman" w:cs="Times New Roman"/>
          <w:bCs w:val="0"/>
          <w:sz w:val="20"/>
          <w:szCs w:val="20"/>
          <w:u w:val="single"/>
          <w:lang w:val="uk-UA"/>
        </w:rPr>
      </w:pPr>
      <w:r w:rsidRPr="00920F9B">
        <w:rPr>
          <w:rFonts w:ascii="Times New Roman" w:hAnsi="Times New Roman" w:cs="Times New Roman"/>
          <w:b w:val="0"/>
          <w:sz w:val="20"/>
          <w:szCs w:val="20"/>
          <w:u w:val="single"/>
          <w:lang w:val="uk-UA"/>
        </w:rPr>
        <w:t xml:space="preserve">Обстеження вентиляційних каналів перед чищенням. </w:t>
      </w:r>
    </w:p>
    <w:p w14:paraId="09ADA0FE" w14:textId="77777777" w:rsidR="00DE7B8C" w:rsidRPr="00920F9B" w:rsidRDefault="00DE7B8C" w:rsidP="00614192">
      <w:pPr>
        <w:pStyle w:val="53"/>
        <w:numPr>
          <w:ilvl w:val="0"/>
          <w:numId w:val="92"/>
        </w:numPr>
        <w:shd w:val="clear" w:color="auto" w:fill="auto"/>
        <w:spacing w:before="0" w:after="14" w:line="276" w:lineRule="auto"/>
        <w:ind w:right="-8"/>
        <w:rPr>
          <w:rFonts w:ascii="Times New Roman" w:hAnsi="Times New Roman" w:cs="Times New Roman"/>
          <w:b w:val="0"/>
          <w:sz w:val="20"/>
          <w:szCs w:val="20"/>
          <w:u w:val="single"/>
          <w:lang w:val="uk-UA"/>
        </w:rPr>
      </w:pPr>
      <w:r w:rsidRPr="00920F9B">
        <w:rPr>
          <w:rFonts w:ascii="Times New Roman" w:hAnsi="Times New Roman" w:cs="Times New Roman"/>
          <w:b w:val="0"/>
          <w:sz w:val="20"/>
          <w:szCs w:val="20"/>
          <w:u w:val="single"/>
          <w:lang w:val="uk-UA"/>
        </w:rPr>
        <w:t xml:space="preserve">Перевірка вентиляційних каналів сажотрусом, щоб оцінити стан вентиляційних каналів, герметичність каналів, наявність тріщин і завалів. </w:t>
      </w:r>
    </w:p>
    <w:p w14:paraId="6505EAA4" w14:textId="759BC5B6" w:rsidR="00DE7B8C" w:rsidRPr="00920F9B" w:rsidRDefault="00DE7B8C" w:rsidP="00614192">
      <w:pPr>
        <w:pStyle w:val="53"/>
        <w:numPr>
          <w:ilvl w:val="0"/>
          <w:numId w:val="92"/>
        </w:numPr>
        <w:shd w:val="clear" w:color="auto" w:fill="auto"/>
        <w:spacing w:before="0" w:after="14" w:line="276" w:lineRule="auto"/>
        <w:ind w:right="-8"/>
        <w:rPr>
          <w:rFonts w:ascii="Times New Roman" w:hAnsi="Times New Roman" w:cs="Times New Roman"/>
          <w:b w:val="0"/>
          <w:sz w:val="20"/>
          <w:szCs w:val="20"/>
          <w:u w:val="single"/>
          <w:lang w:val="uk-UA"/>
        </w:rPr>
      </w:pPr>
      <w:r w:rsidRPr="00920F9B">
        <w:rPr>
          <w:rFonts w:ascii="Times New Roman" w:hAnsi="Times New Roman" w:cs="Times New Roman"/>
          <w:b w:val="0"/>
          <w:sz w:val="20"/>
          <w:szCs w:val="20"/>
          <w:u w:val="single"/>
          <w:lang w:val="uk-UA"/>
        </w:rPr>
        <w:t>Контрольний спуск в вентиляційні канали</w:t>
      </w:r>
      <w:r>
        <w:rPr>
          <w:rFonts w:ascii="Times New Roman" w:hAnsi="Times New Roman" w:cs="Times New Roman"/>
          <w:b w:val="0"/>
          <w:sz w:val="20"/>
          <w:szCs w:val="20"/>
          <w:u w:val="single"/>
          <w:lang w:val="uk-UA"/>
        </w:rPr>
        <w:t xml:space="preserve"> </w:t>
      </w:r>
      <w:r w:rsidRPr="00920F9B">
        <w:rPr>
          <w:rFonts w:ascii="Times New Roman" w:hAnsi="Times New Roman" w:cs="Times New Roman"/>
          <w:b w:val="0"/>
          <w:sz w:val="20"/>
          <w:szCs w:val="20"/>
          <w:u w:val="single"/>
          <w:lang w:val="uk-UA"/>
        </w:rPr>
        <w:t>невеликої кулі на тросі для визначення прохідності</w:t>
      </w:r>
      <w:r>
        <w:rPr>
          <w:rFonts w:ascii="Times New Roman" w:hAnsi="Times New Roman" w:cs="Times New Roman"/>
          <w:b w:val="0"/>
          <w:sz w:val="20"/>
          <w:szCs w:val="20"/>
          <w:u w:val="single"/>
          <w:lang w:val="uk-UA"/>
        </w:rPr>
        <w:t xml:space="preserve"> </w:t>
      </w:r>
      <w:r w:rsidRPr="00920F9B">
        <w:rPr>
          <w:rFonts w:ascii="Times New Roman" w:hAnsi="Times New Roman" w:cs="Times New Roman"/>
          <w:b w:val="0"/>
          <w:sz w:val="20"/>
          <w:szCs w:val="20"/>
          <w:u w:val="single"/>
          <w:lang w:val="uk-UA"/>
        </w:rPr>
        <w:t xml:space="preserve">вентиляційних каналів. </w:t>
      </w:r>
    </w:p>
    <w:p w14:paraId="2F078286" w14:textId="77777777" w:rsidR="00DE7B8C" w:rsidRPr="00920F9B" w:rsidRDefault="00DE7B8C" w:rsidP="00614192">
      <w:pPr>
        <w:pStyle w:val="53"/>
        <w:numPr>
          <w:ilvl w:val="0"/>
          <w:numId w:val="92"/>
        </w:numPr>
        <w:shd w:val="clear" w:color="auto" w:fill="auto"/>
        <w:spacing w:before="0" w:after="14" w:line="276" w:lineRule="auto"/>
        <w:ind w:right="-8"/>
        <w:rPr>
          <w:rFonts w:ascii="Times New Roman" w:hAnsi="Times New Roman" w:cs="Times New Roman"/>
          <w:b w:val="0"/>
          <w:sz w:val="20"/>
          <w:szCs w:val="20"/>
          <w:u w:val="single"/>
          <w:lang w:val="uk-UA"/>
        </w:rPr>
      </w:pPr>
      <w:r w:rsidRPr="00920F9B">
        <w:rPr>
          <w:rFonts w:ascii="Times New Roman" w:hAnsi="Times New Roman" w:cs="Times New Roman"/>
          <w:b w:val="0"/>
          <w:sz w:val="20"/>
          <w:szCs w:val="20"/>
          <w:u w:val="single"/>
          <w:lang w:val="uk-UA"/>
        </w:rPr>
        <w:t xml:space="preserve">Очищення вентиляційних каналів сажотрусом здійснюється механічним шляхом, із застосуванням професійних інструментів. </w:t>
      </w:r>
    </w:p>
    <w:p w14:paraId="4E272C90" w14:textId="77777777" w:rsidR="00DE7B8C" w:rsidRPr="00920F9B" w:rsidRDefault="00DE7B8C" w:rsidP="00614192">
      <w:pPr>
        <w:pStyle w:val="53"/>
        <w:numPr>
          <w:ilvl w:val="0"/>
          <w:numId w:val="92"/>
        </w:numPr>
        <w:shd w:val="clear" w:color="auto" w:fill="auto"/>
        <w:spacing w:before="0" w:after="14" w:line="276" w:lineRule="auto"/>
        <w:ind w:right="-8"/>
        <w:rPr>
          <w:rFonts w:ascii="Times New Roman" w:hAnsi="Times New Roman" w:cs="Times New Roman"/>
          <w:b w:val="0"/>
          <w:sz w:val="20"/>
          <w:szCs w:val="20"/>
          <w:u w:val="single"/>
          <w:lang w:val="uk-UA"/>
        </w:rPr>
      </w:pPr>
      <w:r w:rsidRPr="00920F9B">
        <w:rPr>
          <w:rFonts w:ascii="Times New Roman" w:hAnsi="Times New Roman" w:cs="Times New Roman"/>
          <w:b w:val="0"/>
          <w:sz w:val="20"/>
          <w:szCs w:val="20"/>
          <w:u w:val="single"/>
          <w:lang w:val="uk-UA"/>
        </w:rPr>
        <w:t xml:space="preserve">Завали в вентиляційних каналах виконувати шляхом пробивання ударом падаючої кулі на тросі. </w:t>
      </w:r>
    </w:p>
    <w:p w14:paraId="4FE58101" w14:textId="77777777" w:rsidR="00DE7B8C" w:rsidRPr="00920F9B" w:rsidRDefault="00DE7B8C" w:rsidP="00614192">
      <w:pPr>
        <w:pStyle w:val="53"/>
        <w:numPr>
          <w:ilvl w:val="0"/>
          <w:numId w:val="92"/>
        </w:numPr>
        <w:shd w:val="clear" w:color="auto" w:fill="auto"/>
        <w:spacing w:before="0" w:after="14" w:line="276" w:lineRule="auto"/>
        <w:ind w:right="-8"/>
        <w:rPr>
          <w:rFonts w:ascii="Times New Roman" w:hAnsi="Times New Roman" w:cs="Times New Roman"/>
          <w:b w:val="0"/>
          <w:sz w:val="20"/>
          <w:szCs w:val="20"/>
          <w:u w:val="single"/>
          <w:lang w:val="uk-UA"/>
        </w:rPr>
      </w:pPr>
      <w:r w:rsidRPr="00920F9B">
        <w:rPr>
          <w:rFonts w:ascii="Times New Roman" w:hAnsi="Times New Roman" w:cs="Times New Roman"/>
          <w:b w:val="0"/>
          <w:sz w:val="20"/>
          <w:szCs w:val="20"/>
          <w:u w:val="single"/>
          <w:lang w:val="uk-UA"/>
        </w:rPr>
        <w:t xml:space="preserve">Ефективне очищення вентиляційних каналів від пилу, павутини та сміття виконати з використанням сталевих йоржів, так і синтетичних щіток з камінної золи. </w:t>
      </w:r>
    </w:p>
    <w:p w14:paraId="3292E466" w14:textId="77777777" w:rsidR="00DE7B8C" w:rsidRPr="00920F9B" w:rsidRDefault="00DE7B8C" w:rsidP="00614192">
      <w:pPr>
        <w:pStyle w:val="53"/>
        <w:numPr>
          <w:ilvl w:val="0"/>
          <w:numId w:val="92"/>
        </w:numPr>
        <w:shd w:val="clear" w:color="auto" w:fill="auto"/>
        <w:spacing w:before="0" w:after="200" w:line="276" w:lineRule="auto"/>
        <w:ind w:left="714" w:right="-6" w:hanging="357"/>
        <w:rPr>
          <w:rFonts w:ascii="Times New Roman" w:hAnsi="Times New Roman" w:cs="Times New Roman"/>
          <w:b w:val="0"/>
          <w:sz w:val="20"/>
          <w:szCs w:val="20"/>
          <w:u w:val="single"/>
          <w:lang w:val="uk-UA"/>
        </w:rPr>
      </w:pPr>
      <w:r w:rsidRPr="00920F9B">
        <w:rPr>
          <w:rFonts w:ascii="Times New Roman" w:hAnsi="Times New Roman" w:cs="Times New Roman"/>
          <w:sz w:val="20"/>
          <w:szCs w:val="20"/>
          <w:u w:val="single"/>
          <w:lang w:val="uk-UA"/>
        </w:rPr>
        <w:t xml:space="preserve">Розміри, форма, жорсткість йоржа і щітки підбираються залежно від конструкції </w:t>
      </w:r>
      <w:r w:rsidRPr="00920F9B">
        <w:rPr>
          <w:rFonts w:ascii="Times New Roman" w:hAnsi="Times New Roman" w:cs="Times New Roman"/>
          <w:b w:val="0"/>
          <w:sz w:val="20"/>
          <w:szCs w:val="20"/>
          <w:u w:val="single"/>
          <w:lang w:val="uk-UA"/>
        </w:rPr>
        <w:t>вентиляційних каналів</w:t>
      </w:r>
      <w:r w:rsidRPr="00920F9B">
        <w:rPr>
          <w:rFonts w:ascii="Times New Roman" w:hAnsi="Times New Roman" w:cs="Times New Roman"/>
          <w:sz w:val="20"/>
          <w:szCs w:val="20"/>
          <w:u w:val="single"/>
          <w:lang w:val="uk-UA"/>
        </w:rPr>
        <w:t xml:space="preserve">, </w:t>
      </w:r>
      <w:r w:rsidRPr="00920F9B">
        <w:rPr>
          <w:rFonts w:ascii="Times New Roman" w:hAnsi="Times New Roman" w:cs="Times New Roman"/>
          <w:b w:val="0"/>
          <w:sz w:val="20"/>
          <w:szCs w:val="20"/>
          <w:u w:val="single"/>
          <w:lang w:val="uk-UA"/>
        </w:rPr>
        <w:t>площі поперечного перерізу каналів</w:t>
      </w:r>
      <w:r w:rsidRPr="00920F9B">
        <w:rPr>
          <w:rFonts w:ascii="Times New Roman" w:hAnsi="Times New Roman" w:cs="Times New Roman"/>
          <w:sz w:val="20"/>
          <w:szCs w:val="20"/>
          <w:u w:val="single"/>
          <w:lang w:val="uk-UA"/>
        </w:rPr>
        <w:t xml:space="preserve"> і ступеня забруднення каналу. </w:t>
      </w:r>
    </w:p>
    <w:p w14:paraId="4850D926" w14:textId="77777777" w:rsidR="00DE7B8C" w:rsidRPr="00920F9B" w:rsidRDefault="00DE7B8C" w:rsidP="00DE7B8C">
      <w:pPr>
        <w:keepNext/>
        <w:keepLines/>
        <w:spacing w:after="240"/>
        <w:jc w:val="both"/>
        <w:outlineLvl w:val="0"/>
        <w:rPr>
          <w:rFonts w:ascii="Times New Roman" w:hAnsi="Times New Roman"/>
          <w:b/>
          <w:sz w:val="20"/>
          <w:szCs w:val="20"/>
          <w:u w:val="single"/>
          <w:lang w:val="uk-UA"/>
        </w:rPr>
      </w:pPr>
      <w:r w:rsidRPr="00920F9B">
        <w:rPr>
          <w:rFonts w:ascii="Times New Roman" w:hAnsi="Times New Roman"/>
          <w:b/>
          <w:sz w:val="20"/>
          <w:szCs w:val="20"/>
          <w:u w:val="single"/>
          <w:lang w:val="uk-UA"/>
        </w:rPr>
        <w:lastRenderedPageBreak/>
        <w:t>Заміна ламп системи освітлення</w:t>
      </w:r>
    </w:p>
    <w:p w14:paraId="60A75434" w14:textId="77777777" w:rsidR="00DE7B8C" w:rsidRPr="00920F9B" w:rsidRDefault="00DE7B8C" w:rsidP="00DE7B8C">
      <w:pPr>
        <w:pStyle w:val="53"/>
        <w:shd w:val="clear" w:color="auto" w:fill="auto"/>
        <w:spacing w:before="0" w:after="14" w:line="276" w:lineRule="auto"/>
        <w:ind w:right="-8"/>
        <w:rPr>
          <w:rFonts w:ascii="Times New Roman" w:hAnsi="Times New Roman" w:cs="Times New Roman"/>
          <w:sz w:val="20"/>
          <w:szCs w:val="20"/>
          <w:u w:val="single"/>
          <w:lang w:val="uk-UA"/>
        </w:rPr>
      </w:pPr>
      <w:r w:rsidRPr="00920F9B">
        <w:rPr>
          <w:rFonts w:ascii="Times New Roman" w:hAnsi="Times New Roman" w:cs="Times New Roman"/>
          <w:b w:val="0"/>
          <w:sz w:val="20"/>
          <w:szCs w:val="20"/>
          <w:u w:val="single"/>
          <w:lang w:val="uk-UA"/>
        </w:rPr>
        <w:t>Технологію заміни ламп освітлення рекомендовано виконати наступним чином:</w:t>
      </w:r>
    </w:p>
    <w:p w14:paraId="0E564116" w14:textId="77777777" w:rsidR="00DE7B8C" w:rsidRPr="00920F9B" w:rsidRDefault="00DE7B8C" w:rsidP="00614192">
      <w:pPr>
        <w:pStyle w:val="53"/>
        <w:numPr>
          <w:ilvl w:val="0"/>
          <w:numId w:val="92"/>
        </w:numPr>
        <w:shd w:val="clear" w:color="auto" w:fill="auto"/>
        <w:spacing w:before="0" w:after="14" w:line="276" w:lineRule="auto"/>
        <w:ind w:right="-8"/>
        <w:rPr>
          <w:rFonts w:ascii="Times New Roman" w:hAnsi="Times New Roman" w:cs="Times New Roman"/>
          <w:sz w:val="20"/>
          <w:szCs w:val="20"/>
          <w:u w:val="single"/>
          <w:lang w:val="uk-UA"/>
        </w:rPr>
      </w:pPr>
      <w:r w:rsidRPr="00920F9B">
        <w:rPr>
          <w:rFonts w:ascii="Times New Roman" w:hAnsi="Times New Roman" w:cs="Times New Roman"/>
          <w:b w:val="0"/>
          <w:sz w:val="20"/>
          <w:szCs w:val="20"/>
          <w:u w:val="single"/>
          <w:lang w:val="uk-UA"/>
        </w:rPr>
        <w:t>Демонтаж старих ламп розжарення з цоколем Е27, шляхом викручування ламп з існуючих світильників</w:t>
      </w:r>
    </w:p>
    <w:p w14:paraId="1E0B9594" w14:textId="77777777" w:rsidR="00DE7B8C" w:rsidRPr="00920F9B" w:rsidRDefault="00DE7B8C" w:rsidP="00614192">
      <w:pPr>
        <w:pStyle w:val="53"/>
        <w:numPr>
          <w:ilvl w:val="0"/>
          <w:numId w:val="92"/>
        </w:numPr>
        <w:shd w:val="clear" w:color="auto" w:fill="auto"/>
        <w:spacing w:before="0" w:after="14" w:line="276" w:lineRule="auto"/>
        <w:ind w:right="-8"/>
        <w:rPr>
          <w:rFonts w:ascii="Times New Roman" w:hAnsi="Times New Roman" w:cs="Times New Roman"/>
          <w:sz w:val="20"/>
          <w:szCs w:val="20"/>
          <w:u w:val="single"/>
          <w:lang w:val="uk-UA"/>
        </w:rPr>
      </w:pPr>
      <w:r w:rsidRPr="00920F9B">
        <w:rPr>
          <w:rFonts w:ascii="Times New Roman" w:hAnsi="Times New Roman" w:cs="Times New Roman"/>
          <w:b w:val="0"/>
          <w:sz w:val="20"/>
          <w:szCs w:val="20"/>
          <w:u w:val="single"/>
          <w:lang w:val="uk-UA"/>
        </w:rPr>
        <w:t xml:space="preserve">Монтаж нових </w:t>
      </w:r>
      <w:r w:rsidRPr="00920F9B">
        <w:rPr>
          <w:rFonts w:ascii="Times New Roman" w:hAnsi="Times New Roman" w:cs="Times New Roman"/>
          <w:b w:val="0"/>
          <w:sz w:val="20"/>
          <w:szCs w:val="20"/>
          <w:u w:val="single"/>
          <w:lang w:val="en-US"/>
        </w:rPr>
        <w:t>LED</w:t>
      </w:r>
      <w:r w:rsidRPr="00920F9B">
        <w:rPr>
          <w:rFonts w:ascii="Times New Roman" w:hAnsi="Times New Roman" w:cs="Times New Roman"/>
          <w:b w:val="0"/>
          <w:sz w:val="20"/>
          <w:szCs w:val="20"/>
          <w:u w:val="single"/>
          <w:lang w:val="uk-UA"/>
        </w:rPr>
        <w:t>ламп з цоколем Е27, шляхом вкручування ламп в існуючі світильники.</w:t>
      </w:r>
    </w:p>
    <w:p w14:paraId="3D76052A" w14:textId="77777777" w:rsidR="00DE7B8C" w:rsidRPr="00920F9B" w:rsidRDefault="00DE7B8C" w:rsidP="00614192">
      <w:pPr>
        <w:pStyle w:val="53"/>
        <w:numPr>
          <w:ilvl w:val="0"/>
          <w:numId w:val="92"/>
        </w:numPr>
        <w:shd w:val="clear" w:color="auto" w:fill="auto"/>
        <w:spacing w:before="0" w:after="14" w:line="276" w:lineRule="auto"/>
        <w:ind w:right="-8"/>
        <w:rPr>
          <w:rFonts w:ascii="Times New Roman" w:hAnsi="Times New Roman" w:cs="Times New Roman"/>
          <w:sz w:val="20"/>
          <w:szCs w:val="20"/>
          <w:u w:val="single"/>
          <w:lang w:val="uk-UA"/>
        </w:rPr>
      </w:pPr>
      <w:r w:rsidRPr="00920F9B">
        <w:rPr>
          <w:rFonts w:ascii="Times New Roman" w:hAnsi="Times New Roman" w:cs="Times New Roman"/>
          <w:b w:val="0"/>
          <w:sz w:val="20"/>
          <w:szCs w:val="20"/>
          <w:u w:val="single"/>
          <w:lang w:val="uk-UA"/>
        </w:rPr>
        <w:t>Демонтаж частини старих світильників, що підлягають заміні, виконати згідно діючих вимог «Правил технічної експлуатації електроустановок споживачів» та «Правил улаштування електроустановок», шляхом від’єднання світильників від існуючої системи електропостачання.</w:t>
      </w:r>
    </w:p>
    <w:p w14:paraId="73B0F126" w14:textId="77777777" w:rsidR="00DE7B8C" w:rsidRPr="00920F9B" w:rsidRDefault="00DE7B8C" w:rsidP="00614192">
      <w:pPr>
        <w:pStyle w:val="53"/>
        <w:numPr>
          <w:ilvl w:val="0"/>
          <w:numId w:val="92"/>
        </w:numPr>
        <w:shd w:val="clear" w:color="auto" w:fill="auto"/>
        <w:spacing w:before="0" w:after="14" w:line="276" w:lineRule="auto"/>
        <w:ind w:right="-8"/>
        <w:rPr>
          <w:rFonts w:ascii="Times New Roman" w:hAnsi="Times New Roman" w:cs="Times New Roman"/>
          <w:sz w:val="20"/>
          <w:szCs w:val="20"/>
          <w:u w:val="single"/>
          <w:lang w:val="uk-UA"/>
        </w:rPr>
      </w:pPr>
      <w:r w:rsidRPr="00920F9B">
        <w:rPr>
          <w:rFonts w:ascii="Times New Roman" w:hAnsi="Times New Roman" w:cs="Times New Roman"/>
          <w:b w:val="0"/>
          <w:sz w:val="20"/>
          <w:szCs w:val="20"/>
          <w:u w:val="single"/>
          <w:lang w:val="uk-UA"/>
        </w:rPr>
        <w:t xml:space="preserve">Монтаж нових  </w:t>
      </w:r>
      <w:r w:rsidRPr="00920F9B">
        <w:rPr>
          <w:rFonts w:ascii="Times New Roman" w:hAnsi="Times New Roman" w:cs="Times New Roman"/>
          <w:b w:val="0"/>
          <w:sz w:val="20"/>
          <w:szCs w:val="20"/>
          <w:u w:val="single"/>
          <w:lang w:val="en-US"/>
        </w:rPr>
        <w:t>LED</w:t>
      </w:r>
      <w:r w:rsidRPr="00920F9B">
        <w:rPr>
          <w:rFonts w:ascii="Times New Roman" w:hAnsi="Times New Roman" w:cs="Times New Roman"/>
          <w:b w:val="0"/>
          <w:sz w:val="20"/>
          <w:szCs w:val="20"/>
          <w:u w:val="single"/>
          <w:lang w:val="uk-UA"/>
        </w:rPr>
        <w:t xml:space="preserve"> світильників виконати шляхом встановлення їх на місце старих світильників та підключенням до існуючої системи електропостачання.</w:t>
      </w:r>
    </w:p>
    <w:p w14:paraId="6620374A" w14:textId="77777777" w:rsidR="00DE7B8C" w:rsidRDefault="00DE7B8C" w:rsidP="00614192">
      <w:pPr>
        <w:pStyle w:val="53"/>
        <w:numPr>
          <w:ilvl w:val="0"/>
          <w:numId w:val="92"/>
        </w:numPr>
        <w:shd w:val="clear" w:color="auto" w:fill="auto"/>
        <w:spacing w:before="0" w:after="14" w:line="276" w:lineRule="auto"/>
        <w:ind w:right="-8"/>
        <w:rPr>
          <w:rFonts w:ascii="Times New Roman" w:hAnsi="Times New Roman" w:cs="Times New Roman"/>
          <w:b w:val="0"/>
          <w:sz w:val="20"/>
          <w:szCs w:val="20"/>
          <w:u w:val="single"/>
          <w:lang w:val="uk-UA"/>
        </w:rPr>
      </w:pPr>
      <w:r w:rsidRPr="00920F9B">
        <w:rPr>
          <w:rFonts w:ascii="Times New Roman" w:hAnsi="Times New Roman" w:cs="Times New Roman"/>
          <w:b w:val="0"/>
          <w:sz w:val="20"/>
          <w:szCs w:val="20"/>
          <w:u w:val="single"/>
          <w:lang w:val="uk-UA"/>
        </w:rPr>
        <w:t>Утилізація ламп згідно діючих природоохоронних нормативів.</w:t>
      </w:r>
    </w:p>
    <w:p w14:paraId="3BAFDE10" w14:textId="77777777" w:rsidR="00494424" w:rsidRPr="00920F9B" w:rsidRDefault="00494424" w:rsidP="00494424">
      <w:pPr>
        <w:pStyle w:val="53"/>
        <w:shd w:val="clear" w:color="auto" w:fill="auto"/>
        <w:spacing w:before="0" w:after="14" w:line="276" w:lineRule="auto"/>
        <w:ind w:left="720" w:right="-8"/>
        <w:rPr>
          <w:rFonts w:ascii="Times New Roman" w:hAnsi="Times New Roman" w:cs="Times New Roman"/>
          <w:b w:val="0"/>
          <w:sz w:val="20"/>
          <w:szCs w:val="20"/>
          <w:u w:val="single"/>
          <w:lang w:val="uk-UA"/>
        </w:rPr>
      </w:pPr>
    </w:p>
    <w:tbl>
      <w:tblPr>
        <w:tblW w:w="93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70"/>
        <w:gridCol w:w="3514"/>
        <w:gridCol w:w="1558"/>
        <w:gridCol w:w="2031"/>
        <w:gridCol w:w="1752"/>
      </w:tblGrid>
      <w:tr w:rsidR="00DE7B8C" w:rsidRPr="00920F9B" w14:paraId="30E6983C" w14:textId="77777777" w:rsidTr="008F48C2">
        <w:trPr>
          <w:jc w:val="center"/>
        </w:trPr>
        <w:tc>
          <w:tcPr>
            <w:tcW w:w="470" w:type="dxa"/>
            <w:tcBorders>
              <w:top w:val="double" w:sz="4" w:space="0" w:color="auto"/>
            </w:tcBorders>
            <w:shd w:val="clear" w:color="auto" w:fill="BFBFBF"/>
            <w:vAlign w:val="center"/>
          </w:tcPr>
          <w:p w14:paraId="7CF5EEB7" w14:textId="77777777" w:rsidR="00DE7B8C" w:rsidRPr="00920F9B" w:rsidRDefault="00DE7B8C" w:rsidP="008F48C2">
            <w:pPr>
              <w:spacing w:before="120" w:after="0"/>
              <w:rPr>
                <w:rFonts w:ascii="Times New Roman" w:hAnsi="Times New Roman"/>
                <w:b/>
                <w:sz w:val="20"/>
                <w:szCs w:val="20"/>
                <w:lang w:val="uk-UA"/>
              </w:rPr>
            </w:pPr>
            <w:r w:rsidRPr="00920F9B">
              <w:rPr>
                <w:rFonts w:ascii="Times New Roman" w:hAnsi="Times New Roman"/>
                <w:b/>
                <w:sz w:val="20"/>
                <w:szCs w:val="20"/>
                <w:lang w:val="uk-UA"/>
              </w:rPr>
              <w:t>№</w:t>
            </w:r>
          </w:p>
        </w:tc>
        <w:tc>
          <w:tcPr>
            <w:tcW w:w="3514" w:type="dxa"/>
            <w:tcBorders>
              <w:top w:val="double" w:sz="4" w:space="0" w:color="auto"/>
            </w:tcBorders>
            <w:shd w:val="clear" w:color="auto" w:fill="BFBFBF"/>
            <w:vAlign w:val="center"/>
          </w:tcPr>
          <w:p w14:paraId="01D3E4B6" w14:textId="77777777" w:rsidR="00DE7B8C" w:rsidRPr="00920F9B" w:rsidRDefault="00DE7B8C" w:rsidP="008F48C2">
            <w:pPr>
              <w:spacing w:before="120" w:after="0"/>
              <w:rPr>
                <w:rFonts w:ascii="Times New Roman" w:hAnsi="Times New Roman"/>
                <w:b/>
                <w:sz w:val="20"/>
                <w:szCs w:val="20"/>
              </w:rPr>
            </w:pPr>
            <w:r w:rsidRPr="00920F9B">
              <w:rPr>
                <w:rFonts w:ascii="Times New Roman" w:hAnsi="Times New Roman"/>
                <w:b/>
                <w:sz w:val="20"/>
                <w:szCs w:val="20"/>
                <w:lang w:val="uk-UA"/>
              </w:rPr>
              <w:t>Повні технічні специфікації устаткування</w:t>
            </w:r>
          </w:p>
        </w:tc>
        <w:tc>
          <w:tcPr>
            <w:tcW w:w="1558" w:type="dxa"/>
            <w:tcBorders>
              <w:top w:val="double" w:sz="4" w:space="0" w:color="auto"/>
            </w:tcBorders>
            <w:shd w:val="clear" w:color="auto" w:fill="BFBFBF"/>
            <w:vAlign w:val="center"/>
          </w:tcPr>
          <w:p w14:paraId="38F9C1E8" w14:textId="77777777" w:rsidR="00DE7B8C" w:rsidRPr="00920F9B" w:rsidRDefault="00DE7B8C" w:rsidP="008F48C2">
            <w:pPr>
              <w:spacing w:after="0"/>
              <w:rPr>
                <w:rFonts w:ascii="Times New Roman" w:hAnsi="Times New Roman"/>
                <w:b/>
                <w:sz w:val="20"/>
                <w:szCs w:val="20"/>
              </w:rPr>
            </w:pPr>
            <w:r w:rsidRPr="00920F9B">
              <w:rPr>
                <w:rFonts w:ascii="Times New Roman" w:hAnsi="Times New Roman"/>
                <w:b/>
                <w:sz w:val="20"/>
                <w:szCs w:val="20"/>
              </w:rPr>
              <w:t>Тип цоколю</w:t>
            </w:r>
          </w:p>
        </w:tc>
        <w:tc>
          <w:tcPr>
            <w:tcW w:w="2031" w:type="dxa"/>
            <w:tcBorders>
              <w:top w:val="double" w:sz="4" w:space="0" w:color="auto"/>
            </w:tcBorders>
            <w:shd w:val="clear" w:color="auto" w:fill="BFBFBF"/>
            <w:vAlign w:val="center"/>
          </w:tcPr>
          <w:p w14:paraId="6090A611" w14:textId="77777777" w:rsidR="00DE7B8C" w:rsidRPr="00920F9B" w:rsidRDefault="00DE7B8C" w:rsidP="008F48C2">
            <w:pPr>
              <w:spacing w:before="120" w:after="0"/>
              <w:rPr>
                <w:rFonts w:ascii="Times New Roman" w:hAnsi="Times New Roman"/>
                <w:b/>
                <w:sz w:val="20"/>
                <w:szCs w:val="20"/>
              </w:rPr>
            </w:pPr>
            <w:r w:rsidRPr="00920F9B">
              <w:rPr>
                <w:rFonts w:ascii="Times New Roman" w:hAnsi="Times New Roman"/>
                <w:b/>
                <w:sz w:val="20"/>
                <w:szCs w:val="20"/>
              </w:rPr>
              <w:t>Запропонована потужність LED лампи</w:t>
            </w:r>
            <w:r w:rsidRPr="00920F9B">
              <w:rPr>
                <w:rFonts w:ascii="Times New Roman" w:hAnsi="Times New Roman"/>
                <w:b/>
                <w:sz w:val="20"/>
                <w:szCs w:val="20"/>
                <w:lang w:val="uk-UA"/>
              </w:rPr>
              <w:t xml:space="preserve"> (або світильника)</w:t>
            </w:r>
            <w:r w:rsidRPr="00920F9B">
              <w:rPr>
                <w:rFonts w:ascii="Times New Roman" w:hAnsi="Times New Roman"/>
                <w:b/>
                <w:sz w:val="20"/>
                <w:szCs w:val="20"/>
              </w:rPr>
              <w:t>, Вт</w:t>
            </w:r>
          </w:p>
        </w:tc>
        <w:tc>
          <w:tcPr>
            <w:tcW w:w="1752" w:type="dxa"/>
            <w:tcBorders>
              <w:top w:val="double" w:sz="4" w:space="0" w:color="auto"/>
            </w:tcBorders>
            <w:shd w:val="clear" w:color="auto" w:fill="BFBFBF"/>
            <w:vAlign w:val="center"/>
          </w:tcPr>
          <w:p w14:paraId="283FC147" w14:textId="77777777" w:rsidR="00DE7B8C" w:rsidRPr="00920F9B" w:rsidRDefault="00DE7B8C" w:rsidP="008F48C2">
            <w:pPr>
              <w:spacing w:before="120" w:after="0"/>
              <w:rPr>
                <w:rFonts w:ascii="Times New Roman" w:hAnsi="Times New Roman"/>
                <w:b/>
                <w:sz w:val="20"/>
                <w:szCs w:val="20"/>
              </w:rPr>
            </w:pPr>
            <w:r w:rsidRPr="00920F9B">
              <w:rPr>
                <w:rFonts w:ascii="Times New Roman" w:hAnsi="Times New Roman"/>
                <w:b/>
                <w:sz w:val="20"/>
                <w:szCs w:val="20"/>
              </w:rPr>
              <w:t>Кіл-ть ламп</w:t>
            </w:r>
          </w:p>
        </w:tc>
      </w:tr>
      <w:tr w:rsidR="00DE7B8C" w:rsidRPr="00920F9B" w14:paraId="5B8DBD1F" w14:textId="77777777" w:rsidTr="008F48C2">
        <w:trPr>
          <w:jc w:val="center"/>
        </w:trPr>
        <w:tc>
          <w:tcPr>
            <w:tcW w:w="470" w:type="dxa"/>
            <w:vAlign w:val="center"/>
          </w:tcPr>
          <w:p w14:paraId="196B0EAA" w14:textId="77777777" w:rsidR="00DE7B8C" w:rsidRPr="00920F9B" w:rsidRDefault="00DE7B8C" w:rsidP="008F48C2">
            <w:pPr>
              <w:spacing w:after="0" w:line="240" w:lineRule="auto"/>
              <w:rPr>
                <w:rFonts w:ascii="Times New Roman" w:hAnsi="Times New Roman"/>
                <w:b/>
                <w:sz w:val="20"/>
                <w:szCs w:val="20"/>
                <w:lang w:val="uk-UA"/>
              </w:rPr>
            </w:pPr>
            <w:r>
              <w:rPr>
                <w:rFonts w:ascii="Times New Roman" w:hAnsi="Times New Roman"/>
                <w:b/>
                <w:sz w:val="20"/>
                <w:szCs w:val="20"/>
                <w:lang w:val="uk-UA"/>
              </w:rPr>
              <w:t>1</w:t>
            </w:r>
            <w:r w:rsidRPr="00920F9B">
              <w:rPr>
                <w:rFonts w:ascii="Times New Roman" w:hAnsi="Times New Roman"/>
                <w:b/>
                <w:sz w:val="20"/>
                <w:szCs w:val="20"/>
                <w:lang w:val="uk-UA"/>
              </w:rPr>
              <w:t>.</w:t>
            </w:r>
          </w:p>
        </w:tc>
        <w:tc>
          <w:tcPr>
            <w:tcW w:w="3514" w:type="dxa"/>
            <w:vAlign w:val="center"/>
          </w:tcPr>
          <w:p w14:paraId="3B1E5392" w14:textId="77777777" w:rsidR="00DE7B8C" w:rsidRPr="00920F9B" w:rsidRDefault="00DE7B8C" w:rsidP="008F48C2">
            <w:pPr>
              <w:spacing w:after="0" w:line="240" w:lineRule="auto"/>
              <w:rPr>
                <w:rFonts w:ascii="Times New Roman" w:hAnsi="Times New Roman"/>
                <w:b/>
                <w:sz w:val="20"/>
                <w:szCs w:val="20"/>
                <w:lang w:val="uk-UA"/>
              </w:rPr>
            </w:pPr>
            <w:r>
              <w:rPr>
                <w:rFonts w:ascii="Times New Roman" w:hAnsi="Times New Roman"/>
                <w:b/>
                <w:sz w:val="20"/>
                <w:szCs w:val="20"/>
                <w:lang w:val="uk-UA"/>
              </w:rPr>
              <w:t>ЗОШ</w:t>
            </w:r>
            <w:r w:rsidRPr="00920F9B">
              <w:rPr>
                <w:rFonts w:ascii="Times New Roman" w:hAnsi="Times New Roman"/>
                <w:b/>
                <w:sz w:val="20"/>
                <w:szCs w:val="20"/>
                <w:lang w:val="uk-UA"/>
              </w:rPr>
              <w:t xml:space="preserve"> №1</w:t>
            </w:r>
            <w:r>
              <w:rPr>
                <w:rFonts w:ascii="Times New Roman" w:hAnsi="Times New Roman"/>
                <w:b/>
                <w:sz w:val="20"/>
                <w:szCs w:val="20"/>
                <w:lang w:val="uk-UA"/>
              </w:rPr>
              <w:t>5</w:t>
            </w:r>
          </w:p>
        </w:tc>
        <w:tc>
          <w:tcPr>
            <w:tcW w:w="1558" w:type="dxa"/>
            <w:vAlign w:val="bottom"/>
          </w:tcPr>
          <w:p w14:paraId="1578CA47" w14:textId="77777777" w:rsidR="00DE7B8C" w:rsidRPr="00920F9B" w:rsidRDefault="00DE7B8C" w:rsidP="008F48C2">
            <w:pPr>
              <w:spacing w:after="0" w:line="240" w:lineRule="auto"/>
              <w:rPr>
                <w:rFonts w:ascii="Times New Roman" w:hAnsi="Times New Roman"/>
                <w:b/>
                <w:sz w:val="20"/>
                <w:szCs w:val="20"/>
                <w:lang w:val="uk-UA"/>
              </w:rPr>
            </w:pPr>
          </w:p>
        </w:tc>
        <w:tc>
          <w:tcPr>
            <w:tcW w:w="2031" w:type="dxa"/>
            <w:vAlign w:val="center"/>
          </w:tcPr>
          <w:p w14:paraId="55F4CF26" w14:textId="77777777" w:rsidR="00DE7B8C" w:rsidRPr="00920F9B" w:rsidRDefault="00DE7B8C" w:rsidP="008F48C2">
            <w:pPr>
              <w:spacing w:after="0" w:line="240" w:lineRule="auto"/>
              <w:rPr>
                <w:rFonts w:ascii="Times New Roman" w:hAnsi="Times New Roman"/>
                <w:b/>
                <w:sz w:val="20"/>
                <w:szCs w:val="20"/>
                <w:lang w:val="uk-UA"/>
              </w:rPr>
            </w:pPr>
          </w:p>
        </w:tc>
        <w:tc>
          <w:tcPr>
            <w:tcW w:w="1752" w:type="dxa"/>
            <w:vAlign w:val="center"/>
          </w:tcPr>
          <w:p w14:paraId="2BBBB7FA" w14:textId="77777777" w:rsidR="00DE7B8C" w:rsidRPr="00920F9B" w:rsidRDefault="00DE7B8C" w:rsidP="008F48C2">
            <w:pPr>
              <w:spacing w:after="0" w:line="240" w:lineRule="auto"/>
              <w:rPr>
                <w:rFonts w:ascii="Times New Roman" w:hAnsi="Times New Roman"/>
                <w:b/>
                <w:sz w:val="20"/>
                <w:szCs w:val="20"/>
                <w:lang w:val="uk-UA"/>
              </w:rPr>
            </w:pPr>
          </w:p>
        </w:tc>
      </w:tr>
      <w:tr w:rsidR="00DE7B8C" w:rsidRPr="00920F9B" w14:paraId="07389DCA" w14:textId="77777777" w:rsidTr="008F48C2">
        <w:trPr>
          <w:jc w:val="center"/>
        </w:trPr>
        <w:tc>
          <w:tcPr>
            <w:tcW w:w="470" w:type="dxa"/>
            <w:vAlign w:val="center"/>
          </w:tcPr>
          <w:p w14:paraId="679D3D27" w14:textId="77777777" w:rsidR="00DE7B8C" w:rsidRPr="00920F9B" w:rsidRDefault="00DE7B8C" w:rsidP="008F48C2">
            <w:pPr>
              <w:spacing w:after="0" w:line="240" w:lineRule="auto"/>
              <w:rPr>
                <w:rFonts w:ascii="Times New Roman" w:hAnsi="Times New Roman"/>
                <w:sz w:val="20"/>
                <w:szCs w:val="20"/>
                <w:lang w:val="uk-UA"/>
              </w:rPr>
            </w:pPr>
            <w:r>
              <w:rPr>
                <w:rFonts w:ascii="Times New Roman" w:hAnsi="Times New Roman"/>
                <w:sz w:val="20"/>
                <w:szCs w:val="20"/>
                <w:lang w:val="uk-UA"/>
              </w:rPr>
              <w:t>1</w:t>
            </w:r>
            <w:r w:rsidRPr="00920F9B">
              <w:rPr>
                <w:rFonts w:ascii="Times New Roman" w:hAnsi="Times New Roman"/>
                <w:sz w:val="20"/>
                <w:szCs w:val="20"/>
                <w:lang w:val="uk-UA"/>
              </w:rPr>
              <w:t>.1</w:t>
            </w:r>
          </w:p>
        </w:tc>
        <w:tc>
          <w:tcPr>
            <w:tcW w:w="3514" w:type="dxa"/>
            <w:vAlign w:val="center"/>
          </w:tcPr>
          <w:p w14:paraId="163FFAC8" w14:textId="77777777" w:rsidR="00DE7B8C" w:rsidRPr="00920F9B" w:rsidRDefault="00DE7B8C" w:rsidP="008F48C2">
            <w:pPr>
              <w:spacing w:after="0" w:line="240" w:lineRule="auto"/>
              <w:rPr>
                <w:rFonts w:ascii="Times New Roman" w:hAnsi="Times New Roman"/>
                <w:sz w:val="20"/>
                <w:szCs w:val="20"/>
                <w:lang w:val="uk-UA"/>
              </w:rPr>
            </w:pPr>
            <w:r w:rsidRPr="00920F9B">
              <w:rPr>
                <w:rFonts w:ascii="Times New Roman" w:hAnsi="Times New Roman"/>
                <w:sz w:val="20"/>
                <w:szCs w:val="20"/>
                <w:lang w:val="uk-UA"/>
              </w:rPr>
              <w:t xml:space="preserve">Кабінети, коридори та санвузли  </w:t>
            </w:r>
          </w:p>
        </w:tc>
        <w:tc>
          <w:tcPr>
            <w:tcW w:w="1558" w:type="dxa"/>
            <w:vAlign w:val="bottom"/>
          </w:tcPr>
          <w:p w14:paraId="2F847691" w14:textId="77777777" w:rsidR="00DE7B8C" w:rsidRPr="00920F9B" w:rsidRDefault="00DE7B8C" w:rsidP="008F48C2">
            <w:pPr>
              <w:spacing w:after="0" w:line="240" w:lineRule="auto"/>
              <w:jc w:val="center"/>
              <w:rPr>
                <w:rFonts w:ascii="Times New Roman" w:hAnsi="Times New Roman"/>
                <w:sz w:val="20"/>
                <w:szCs w:val="20"/>
                <w:lang w:val="uk-UA"/>
              </w:rPr>
            </w:pPr>
            <w:r w:rsidRPr="00920F9B">
              <w:rPr>
                <w:rFonts w:ascii="Times New Roman" w:hAnsi="Times New Roman"/>
                <w:sz w:val="20"/>
                <w:szCs w:val="20"/>
                <w:lang w:val="uk-UA"/>
              </w:rPr>
              <w:t>Е27</w:t>
            </w:r>
          </w:p>
        </w:tc>
        <w:tc>
          <w:tcPr>
            <w:tcW w:w="2031" w:type="dxa"/>
            <w:vAlign w:val="center"/>
          </w:tcPr>
          <w:p w14:paraId="07C55D17" w14:textId="2BC37FA3" w:rsidR="00DE7B8C" w:rsidRPr="00920F9B" w:rsidRDefault="00594025" w:rsidP="008F48C2">
            <w:pPr>
              <w:spacing w:after="0" w:line="240" w:lineRule="auto"/>
              <w:jc w:val="center"/>
              <w:rPr>
                <w:rFonts w:ascii="Times New Roman" w:hAnsi="Times New Roman"/>
                <w:sz w:val="20"/>
                <w:szCs w:val="20"/>
                <w:lang w:val="uk-UA"/>
              </w:rPr>
            </w:pPr>
            <w:r>
              <w:rPr>
                <w:rFonts w:ascii="Times New Roman" w:hAnsi="Times New Roman"/>
                <w:sz w:val="20"/>
                <w:szCs w:val="20"/>
                <w:lang w:val="uk-UA"/>
              </w:rPr>
              <w:t>13</w:t>
            </w:r>
          </w:p>
        </w:tc>
        <w:tc>
          <w:tcPr>
            <w:tcW w:w="1752" w:type="dxa"/>
            <w:vAlign w:val="center"/>
          </w:tcPr>
          <w:p w14:paraId="3990E89D" w14:textId="7D59B5E2" w:rsidR="00DE7B8C" w:rsidRPr="00920F9B" w:rsidRDefault="000B6296" w:rsidP="008F48C2">
            <w:pPr>
              <w:spacing w:after="0" w:line="240" w:lineRule="auto"/>
              <w:jc w:val="center"/>
              <w:rPr>
                <w:rFonts w:ascii="Times New Roman" w:hAnsi="Times New Roman"/>
                <w:sz w:val="20"/>
                <w:szCs w:val="20"/>
                <w:lang w:val="uk-UA"/>
              </w:rPr>
            </w:pPr>
            <w:r>
              <w:rPr>
                <w:rFonts w:ascii="Times New Roman" w:hAnsi="Times New Roman"/>
                <w:sz w:val="20"/>
                <w:szCs w:val="20"/>
                <w:lang w:val="uk-UA"/>
              </w:rPr>
              <w:t>336</w:t>
            </w:r>
          </w:p>
        </w:tc>
      </w:tr>
    </w:tbl>
    <w:p w14:paraId="58A32F3C" w14:textId="77777777" w:rsidR="00DE7B8C" w:rsidRPr="00920F9B" w:rsidRDefault="00DE7B8C" w:rsidP="00DE7B8C">
      <w:pPr>
        <w:pStyle w:val="53"/>
        <w:shd w:val="clear" w:color="auto" w:fill="auto"/>
        <w:spacing w:before="0" w:after="14" w:line="276" w:lineRule="auto"/>
        <w:ind w:right="-8"/>
        <w:jc w:val="left"/>
        <w:rPr>
          <w:rFonts w:ascii="Times New Roman" w:hAnsi="Times New Roman" w:cs="Times New Roman"/>
          <w:sz w:val="20"/>
          <w:szCs w:val="20"/>
          <w:u w:val="single"/>
          <w:lang w:val="uk-UA"/>
        </w:rPr>
      </w:pPr>
    </w:p>
    <w:p w14:paraId="0757FF2C" w14:textId="77777777" w:rsidR="00DE7B8C" w:rsidRPr="00870BBE" w:rsidRDefault="00DE7B8C" w:rsidP="00DE7B8C">
      <w:pPr>
        <w:spacing w:after="0"/>
        <w:rPr>
          <w:lang w:val="uk-UA"/>
        </w:rPr>
      </w:pPr>
    </w:p>
    <w:p w14:paraId="55E4DD73" w14:textId="77777777" w:rsidR="00DE7B8C" w:rsidRPr="00295E4B" w:rsidRDefault="00DE7B8C" w:rsidP="00DE7B8C">
      <w:pPr>
        <w:pStyle w:val="a7"/>
        <w:autoSpaceDE w:val="0"/>
        <w:autoSpaceDN w:val="0"/>
        <w:adjustRightInd w:val="0"/>
        <w:spacing w:line="360" w:lineRule="auto"/>
        <w:jc w:val="left"/>
        <w:rPr>
          <w:sz w:val="20"/>
        </w:rPr>
      </w:pPr>
    </w:p>
    <w:p w14:paraId="7F03EBF8" w14:textId="77777777" w:rsidR="008C32E1" w:rsidRPr="00672C5C" w:rsidRDefault="008C32E1" w:rsidP="008C32E1">
      <w:pPr>
        <w:pStyle w:val="SectionVIIHeader2"/>
        <w:rPr>
          <w:lang w:val="ru-RU"/>
        </w:rPr>
      </w:pPr>
      <w:r w:rsidRPr="00672C5C">
        <w:rPr>
          <w:lang w:val="uk-UA"/>
        </w:rPr>
        <w:br w:type="page"/>
      </w:r>
      <w:bookmarkStart w:id="291" w:name="_Toc422725301"/>
      <w:bookmarkStart w:id="292" w:name="_Toc427641277"/>
      <w:bookmarkStart w:id="293" w:name="_Toc438907060"/>
      <w:bookmarkStart w:id="294" w:name="_Toc438907259"/>
      <w:bookmarkStart w:id="295" w:name="_Toc252546766"/>
      <w:r w:rsidR="00C3325D">
        <w:rPr>
          <w:lang w:val="uk-UA"/>
        </w:rPr>
        <w:lastRenderedPageBreak/>
        <w:t>Креслення</w:t>
      </w:r>
      <w:bookmarkEnd w:id="291"/>
      <w:bookmarkEnd w:id="292"/>
      <w:bookmarkEnd w:id="293"/>
      <w:bookmarkEnd w:id="294"/>
      <w:bookmarkEnd w:id="295"/>
    </w:p>
    <w:p w14:paraId="3ABD1923" w14:textId="77777777" w:rsidR="00C9195A" w:rsidRPr="002358B4" w:rsidRDefault="00F759F2" w:rsidP="002358B4">
      <w:pPr>
        <w:pStyle w:val="Part1"/>
      </w:pPr>
      <w:bookmarkStart w:id="296" w:name="_Toc438529605"/>
      <w:bookmarkStart w:id="297" w:name="_Toc438725761"/>
      <w:bookmarkStart w:id="298" w:name="_Toc438817756"/>
      <w:bookmarkStart w:id="299" w:name="_Toc438954450"/>
      <w:bookmarkStart w:id="300" w:name="_Toc461939623"/>
      <w:bookmarkStart w:id="301" w:name="_Toc252632601"/>
      <w:r w:rsidRPr="002358B4">
        <w:t>Проектно-кошторисна документація на виконання робіт : Капітальний ремонт (зі встановленням ІТП) приміщення Хмельницької спеціалізованої загальноосвітньої школи І-ІІІ ступенів № 15 ім. Олександра Співачука по вул. Проскурівського підпілля, 125/1 в м. Хмельницькому, спрямованого на виконання програми «Підвищення енергетичної ефективності закладів бюджетної сфери міста Хмельницького» може бути надана учаснику торгів за індивідуальним запитом лише для ознайомлення на місці.</w:t>
      </w:r>
    </w:p>
    <w:p w14:paraId="1B57EC3F" w14:textId="037A314E" w:rsidR="00BA5C04" w:rsidRPr="00494424" w:rsidRDefault="00917826" w:rsidP="002358B4">
      <w:pPr>
        <w:pStyle w:val="Part1"/>
      </w:pPr>
      <w:r w:rsidRPr="00F759F2">
        <w:rPr>
          <w:sz w:val="22"/>
          <w:szCs w:val="22"/>
        </w:rPr>
        <w:br w:type="page"/>
      </w:r>
      <w:r w:rsidR="00BA5C04" w:rsidRPr="00494424">
        <w:lastRenderedPageBreak/>
        <w:t>ЧАСТИНА 3 –</w:t>
      </w:r>
      <w:bookmarkEnd w:id="296"/>
      <w:bookmarkEnd w:id="297"/>
      <w:bookmarkEnd w:id="298"/>
      <w:bookmarkEnd w:id="299"/>
      <w:bookmarkEnd w:id="300"/>
      <w:r w:rsidR="00BA5C04" w:rsidRPr="00494424">
        <w:t xml:space="preserve"> Форми Контрактної угоди</w:t>
      </w:r>
      <w:bookmarkEnd w:id="301"/>
    </w:p>
    <w:p w14:paraId="170EF6D8" w14:textId="77777777" w:rsidR="00BA5C04" w:rsidRPr="00295E4B" w:rsidRDefault="00BA5C04">
      <w:pPr>
        <w:rPr>
          <w:rFonts w:ascii="Times New Roman" w:hAnsi="Times New Roman"/>
          <w:b/>
          <w:spacing w:val="-2"/>
          <w:sz w:val="20"/>
          <w:szCs w:val="20"/>
          <w:lang w:val="uk-UA" w:eastAsia="uk-UA" w:bidi="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BA5C04" w:rsidRPr="00295E4B" w14:paraId="5D0E7617" w14:textId="77777777" w:rsidTr="00BE306B">
        <w:trPr>
          <w:trHeight w:val="600"/>
        </w:trPr>
        <w:tc>
          <w:tcPr>
            <w:tcW w:w="9198" w:type="dxa"/>
            <w:tcBorders>
              <w:top w:val="nil"/>
              <w:left w:val="nil"/>
              <w:bottom w:val="nil"/>
              <w:right w:val="nil"/>
            </w:tcBorders>
            <w:vAlign w:val="center"/>
          </w:tcPr>
          <w:p w14:paraId="34207AA9" w14:textId="77777777" w:rsidR="00BA5C04" w:rsidRPr="00295E4B" w:rsidRDefault="00BA5C04" w:rsidP="00BA5C04">
            <w:pPr>
              <w:pStyle w:val="aa"/>
              <w:suppressAutoHyphens/>
              <w:rPr>
                <w:sz w:val="36"/>
                <w:szCs w:val="36"/>
              </w:rPr>
            </w:pPr>
            <w:bookmarkStart w:id="302" w:name="_Toc252632602"/>
            <w:r w:rsidRPr="00295E4B">
              <w:rPr>
                <w:sz w:val="36"/>
                <w:szCs w:val="36"/>
              </w:rPr>
              <w:t>Розділ VI. Загальні умови Контракту</w:t>
            </w:r>
            <w:bookmarkEnd w:id="302"/>
          </w:p>
        </w:tc>
      </w:tr>
    </w:tbl>
    <w:p w14:paraId="0ED54240" w14:textId="77777777" w:rsidR="00D93599" w:rsidRPr="00295E4B" w:rsidRDefault="00D93599" w:rsidP="00D93599">
      <w:pPr>
        <w:pStyle w:val="TableContents"/>
        <w:suppressAutoHyphens/>
        <w:rPr>
          <w:rFonts w:ascii="Times New Roman" w:hAnsi="Times New Roman"/>
        </w:rPr>
      </w:pPr>
      <w:r w:rsidRPr="00295E4B">
        <w:rPr>
          <w:rFonts w:ascii="Times New Roman" w:hAnsi="Times New Roman"/>
        </w:rPr>
        <w:t>Зміст</w:t>
      </w:r>
    </w:p>
    <w:p w14:paraId="265B4853" w14:textId="77777777" w:rsidR="00D93599" w:rsidRPr="00295E4B" w:rsidRDefault="000A47E1" w:rsidP="00D93599">
      <w:pPr>
        <w:pStyle w:val="42"/>
        <w:rPr>
          <w:b/>
          <w:lang w:val="uk-UA"/>
        </w:rPr>
      </w:pPr>
      <w:hyperlink w:anchor="_Toc252552586" w:history="1">
        <w:r w:rsidR="00D93599" w:rsidRPr="00295E4B">
          <w:rPr>
            <w:rStyle w:val="a9"/>
            <w:color w:val="auto"/>
            <w:u w:val="none"/>
            <w:lang w:val="uk-UA"/>
          </w:rPr>
          <w:t xml:space="preserve">1. </w:t>
        </w:r>
        <w:r w:rsidR="00D93599" w:rsidRPr="00295E4B">
          <w:rPr>
            <w:b/>
            <w:lang w:val="uk-UA"/>
          </w:rPr>
          <w:tab/>
        </w:r>
        <w:r w:rsidR="00D93599" w:rsidRPr="00295E4B">
          <w:rPr>
            <w:rStyle w:val="a9"/>
            <w:iCs/>
            <w:color w:val="auto"/>
            <w:u w:val="none"/>
            <w:lang w:val="uk-UA"/>
          </w:rPr>
          <w:t>Загальні положення</w:t>
        </w:r>
        <w:r w:rsidR="00D93599" w:rsidRPr="00295E4B">
          <w:rPr>
            <w:webHidden/>
            <w:lang w:val="uk-UA"/>
          </w:rPr>
          <w:tab/>
        </w:r>
      </w:hyperlink>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6B2FA3">
        <w:rPr>
          <w:lang w:val="uk-UA"/>
        </w:rPr>
        <w:t>36</w:t>
      </w:r>
    </w:p>
    <w:p w14:paraId="16F25F0A" w14:textId="77777777" w:rsidR="00D93599" w:rsidRPr="00295E4B" w:rsidRDefault="000A47E1" w:rsidP="00D93599">
      <w:pPr>
        <w:pStyle w:val="42"/>
        <w:rPr>
          <w:b/>
          <w:lang w:val="uk-UA"/>
        </w:rPr>
      </w:pPr>
      <w:hyperlink w:anchor="_Toc252552587" w:history="1">
        <w:r w:rsidR="00D93599" w:rsidRPr="00295E4B">
          <w:rPr>
            <w:rStyle w:val="a9"/>
            <w:color w:val="auto"/>
            <w:u w:val="none"/>
            <w:lang w:val="uk-UA"/>
          </w:rPr>
          <w:t>1.1</w:t>
        </w:r>
        <w:r w:rsidR="00D93599" w:rsidRPr="00295E4B">
          <w:rPr>
            <w:b/>
            <w:lang w:val="uk-UA"/>
          </w:rPr>
          <w:tab/>
        </w:r>
        <w:r w:rsidR="00D93599" w:rsidRPr="00295E4B">
          <w:rPr>
            <w:rStyle w:val="a9"/>
            <w:color w:val="auto"/>
            <w:u w:val="none"/>
            <w:lang w:val="uk-UA"/>
          </w:rPr>
          <w:t>Визначення</w:t>
        </w:r>
        <w:r w:rsidR="00D93599" w:rsidRPr="00295E4B">
          <w:rPr>
            <w:webHidden/>
            <w:lang w:val="uk-UA"/>
          </w:rPr>
          <w:tab/>
        </w:r>
      </w:hyperlink>
      <w:r w:rsidR="00AE5F37" w:rsidRPr="00295E4B">
        <w:rPr>
          <w:lang w:val="uk-UA"/>
        </w:rPr>
        <w:tab/>
      </w:r>
      <w:r w:rsidR="00AE5F37" w:rsidRPr="00295E4B">
        <w:rPr>
          <w:lang w:val="uk-UA"/>
        </w:rPr>
        <w:tab/>
      </w:r>
      <w:r w:rsidR="00AE5F37" w:rsidRPr="00295E4B">
        <w:rPr>
          <w:lang w:val="uk-UA"/>
        </w:rPr>
        <w:tab/>
      </w:r>
      <w:r w:rsidR="00AE5F37" w:rsidRPr="00295E4B">
        <w:rPr>
          <w:lang w:val="uk-UA"/>
        </w:rPr>
        <w:tab/>
      </w:r>
      <w:r w:rsidR="00AE5F37" w:rsidRPr="00295E4B">
        <w:rPr>
          <w:lang w:val="uk-UA"/>
        </w:rPr>
        <w:tab/>
      </w:r>
      <w:r w:rsidR="00AE5F37" w:rsidRPr="00295E4B">
        <w:rPr>
          <w:lang w:val="uk-UA"/>
        </w:rPr>
        <w:tab/>
      </w:r>
      <w:r w:rsidR="00AE5F37" w:rsidRPr="00295E4B">
        <w:rPr>
          <w:lang w:val="uk-UA"/>
        </w:rPr>
        <w:tab/>
      </w:r>
      <w:r w:rsidR="006B2FA3">
        <w:rPr>
          <w:lang w:val="uk-UA"/>
        </w:rPr>
        <w:t>36</w:t>
      </w:r>
    </w:p>
    <w:p w14:paraId="6B34AFAA" w14:textId="77777777" w:rsidR="00D93599" w:rsidRPr="00295E4B" w:rsidRDefault="000A47E1" w:rsidP="00D93599">
      <w:pPr>
        <w:pStyle w:val="42"/>
        <w:rPr>
          <w:b/>
          <w:lang w:val="uk-UA"/>
        </w:rPr>
      </w:pPr>
      <w:hyperlink w:anchor="_Toc252552588" w:history="1">
        <w:r w:rsidR="00D93599" w:rsidRPr="00295E4B">
          <w:rPr>
            <w:rStyle w:val="a9"/>
            <w:color w:val="auto"/>
            <w:u w:val="none"/>
            <w:lang w:val="uk-UA"/>
          </w:rPr>
          <w:t>1.2</w:t>
        </w:r>
        <w:r w:rsidR="00D93599" w:rsidRPr="00295E4B">
          <w:rPr>
            <w:b/>
            <w:lang w:val="uk-UA"/>
          </w:rPr>
          <w:tab/>
        </w:r>
        <w:r w:rsidR="00D93599" w:rsidRPr="00295E4B">
          <w:rPr>
            <w:rStyle w:val="a9"/>
            <w:color w:val="auto"/>
            <w:u w:val="none"/>
            <w:lang w:val="uk-UA"/>
          </w:rPr>
          <w:t>Тлумачення</w:t>
        </w:r>
        <w:r w:rsidR="00D93599" w:rsidRPr="00295E4B">
          <w:rPr>
            <w:webHidden/>
            <w:lang w:val="uk-UA"/>
          </w:rPr>
          <w:tab/>
        </w:r>
        <w:r w:rsidR="00D93599" w:rsidRPr="00295E4B">
          <w:rPr>
            <w:webHidden/>
            <w:lang w:val="uk-UA"/>
          </w:rPr>
          <w:tab/>
        </w:r>
        <w:r w:rsidR="00D93599" w:rsidRPr="00295E4B">
          <w:rPr>
            <w:webHidden/>
            <w:lang w:val="uk-UA"/>
          </w:rPr>
          <w:tab/>
        </w:r>
        <w:r w:rsidR="00D93599" w:rsidRPr="00295E4B">
          <w:rPr>
            <w:webHidden/>
            <w:lang w:val="uk-UA"/>
          </w:rPr>
          <w:tab/>
        </w:r>
        <w:r w:rsidR="00D93599" w:rsidRPr="00295E4B">
          <w:rPr>
            <w:webHidden/>
            <w:lang w:val="uk-UA"/>
          </w:rPr>
          <w:tab/>
        </w:r>
        <w:r w:rsidR="00D93599" w:rsidRPr="00295E4B">
          <w:rPr>
            <w:webHidden/>
            <w:lang w:val="uk-UA"/>
          </w:rPr>
          <w:tab/>
        </w:r>
        <w:r w:rsidR="00D93599" w:rsidRPr="00295E4B">
          <w:rPr>
            <w:webHidden/>
            <w:lang w:val="uk-UA"/>
          </w:rPr>
          <w:tab/>
        </w:r>
        <w:r w:rsidR="00D93599" w:rsidRPr="00295E4B">
          <w:rPr>
            <w:webHidden/>
            <w:lang w:val="uk-UA"/>
          </w:rPr>
          <w:tab/>
        </w:r>
      </w:hyperlink>
      <w:r w:rsidR="006B2FA3">
        <w:rPr>
          <w:lang w:val="uk-UA"/>
        </w:rPr>
        <w:t>37</w:t>
      </w:r>
    </w:p>
    <w:p w14:paraId="5F43ECF7" w14:textId="77777777" w:rsidR="00D93599" w:rsidRPr="00295E4B" w:rsidRDefault="000A47E1" w:rsidP="00D93599">
      <w:pPr>
        <w:pStyle w:val="42"/>
        <w:rPr>
          <w:b/>
          <w:lang w:val="uk-UA"/>
        </w:rPr>
      </w:pPr>
      <w:hyperlink w:anchor="_Toc252552589" w:history="1">
        <w:r w:rsidR="00D93599" w:rsidRPr="00295E4B">
          <w:rPr>
            <w:rStyle w:val="a9"/>
            <w:color w:val="auto"/>
            <w:u w:val="none"/>
            <w:lang w:val="uk-UA"/>
          </w:rPr>
          <w:t>1.3</w:t>
        </w:r>
        <w:r w:rsidR="00D93599" w:rsidRPr="00295E4B">
          <w:rPr>
            <w:b/>
            <w:lang w:val="uk-UA"/>
          </w:rPr>
          <w:tab/>
        </w:r>
        <w:r w:rsidR="00D93599" w:rsidRPr="00295E4B">
          <w:rPr>
            <w:rStyle w:val="a9"/>
            <w:color w:val="auto"/>
            <w:u w:val="none"/>
            <w:lang w:val="uk-UA"/>
          </w:rPr>
          <w:t>Спілкування</w:t>
        </w:r>
        <w:r w:rsidR="00D93599" w:rsidRPr="00295E4B">
          <w:rPr>
            <w:webHidden/>
            <w:lang w:val="uk-UA"/>
          </w:rPr>
          <w:tab/>
        </w:r>
        <w:r w:rsidR="00D93599" w:rsidRPr="00295E4B">
          <w:rPr>
            <w:webHidden/>
            <w:lang w:val="uk-UA"/>
          </w:rPr>
          <w:tab/>
        </w:r>
        <w:r w:rsidR="00D93599" w:rsidRPr="00295E4B">
          <w:rPr>
            <w:webHidden/>
            <w:lang w:val="uk-UA"/>
          </w:rPr>
          <w:tab/>
        </w:r>
        <w:r w:rsidR="00D93599" w:rsidRPr="00295E4B">
          <w:rPr>
            <w:webHidden/>
            <w:lang w:val="uk-UA"/>
          </w:rPr>
          <w:tab/>
        </w:r>
        <w:r w:rsidR="00D93599" w:rsidRPr="00295E4B">
          <w:rPr>
            <w:webHidden/>
            <w:lang w:val="uk-UA"/>
          </w:rPr>
          <w:tab/>
        </w:r>
        <w:r w:rsidR="00D93599" w:rsidRPr="00295E4B">
          <w:rPr>
            <w:webHidden/>
            <w:lang w:val="uk-UA"/>
          </w:rPr>
          <w:tab/>
        </w:r>
        <w:r w:rsidR="00D93599" w:rsidRPr="00295E4B">
          <w:rPr>
            <w:webHidden/>
            <w:lang w:val="uk-UA"/>
          </w:rPr>
          <w:tab/>
        </w:r>
        <w:r w:rsidR="00D93599" w:rsidRPr="00295E4B">
          <w:rPr>
            <w:webHidden/>
            <w:lang w:val="uk-UA"/>
          </w:rPr>
          <w:tab/>
        </w:r>
      </w:hyperlink>
      <w:r w:rsidR="006B2FA3">
        <w:rPr>
          <w:lang w:val="uk-UA"/>
        </w:rPr>
        <w:t>38</w:t>
      </w:r>
    </w:p>
    <w:p w14:paraId="4BE6A243" w14:textId="77777777" w:rsidR="00D93599" w:rsidRPr="00295E4B" w:rsidRDefault="000A47E1" w:rsidP="00D93599">
      <w:pPr>
        <w:pStyle w:val="42"/>
        <w:rPr>
          <w:b/>
          <w:lang w:val="uk-UA"/>
        </w:rPr>
      </w:pPr>
      <w:hyperlink w:anchor="_Toc252552590" w:history="1">
        <w:r w:rsidR="00D93599" w:rsidRPr="00295E4B">
          <w:rPr>
            <w:rStyle w:val="a9"/>
            <w:color w:val="auto"/>
            <w:u w:val="none"/>
            <w:lang w:val="uk-UA"/>
          </w:rPr>
          <w:t>1.4</w:t>
        </w:r>
        <w:r w:rsidR="00D93599" w:rsidRPr="00295E4B">
          <w:rPr>
            <w:b/>
            <w:lang w:val="uk-UA"/>
          </w:rPr>
          <w:tab/>
        </w:r>
        <w:r w:rsidR="00D93599" w:rsidRPr="00295E4B">
          <w:rPr>
            <w:rStyle w:val="a9"/>
            <w:color w:val="auto"/>
            <w:u w:val="none"/>
            <w:lang w:val="uk-UA"/>
          </w:rPr>
          <w:t>Застосовне законодавство та мова</w:t>
        </w:r>
        <w:r w:rsidR="00D93599" w:rsidRPr="00295E4B">
          <w:rPr>
            <w:webHidden/>
            <w:lang w:val="uk-UA"/>
          </w:rPr>
          <w:tab/>
        </w:r>
        <w:r w:rsidR="00D93599" w:rsidRPr="00295E4B">
          <w:rPr>
            <w:webHidden/>
            <w:lang w:val="uk-UA"/>
          </w:rPr>
          <w:tab/>
        </w:r>
        <w:r w:rsidR="00D93599" w:rsidRPr="00295E4B">
          <w:rPr>
            <w:webHidden/>
            <w:lang w:val="uk-UA"/>
          </w:rPr>
          <w:tab/>
        </w:r>
        <w:r w:rsidR="00D93599" w:rsidRPr="00295E4B">
          <w:rPr>
            <w:webHidden/>
            <w:lang w:val="uk-UA"/>
          </w:rPr>
          <w:tab/>
        </w:r>
        <w:r w:rsidR="00D93599" w:rsidRPr="00295E4B">
          <w:rPr>
            <w:webHidden/>
            <w:lang w:val="uk-UA"/>
          </w:rPr>
          <w:tab/>
        </w:r>
      </w:hyperlink>
      <w:r w:rsidR="006B2FA3">
        <w:rPr>
          <w:lang w:val="uk-UA"/>
        </w:rPr>
        <w:t>38</w:t>
      </w:r>
    </w:p>
    <w:p w14:paraId="69EBB8B5" w14:textId="77777777" w:rsidR="00D93599" w:rsidRPr="00295E4B" w:rsidRDefault="000A47E1" w:rsidP="00D93599">
      <w:pPr>
        <w:pStyle w:val="42"/>
        <w:rPr>
          <w:b/>
          <w:lang w:val="uk-UA"/>
        </w:rPr>
      </w:pPr>
      <w:hyperlink w:anchor="_Toc252552591" w:history="1">
        <w:r w:rsidR="00D93599" w:rsidRPr="00295E4B">
          <w:rPr>
            <w:rStyle w:val="a9"/>
            <w:color w:val="auto"/>
            <w:u w:val="none"/>
            <w:lang w:val="uk-UA"/>
          </w:rPr>
          <w:t>1.5</w:t>
        </w:r>
        <w:r w:rsidR="00D93599" w:rsidRPr="00295E4B">
          <w:rPr>
            <w:b/>
            <w:lang w:val="uk-UA"/>
          </w:rPr>
          <w:tab/>
        </w:r>
        <w:r w:rsidR="00D93599" w:rsidRPr="00295E4B">
          <w:rPr>
            <w:rStyle w:val="a9"/>
            <w:color w:val="auto"/>
            <w:u w:val="none"/>
            <w:lang w:val="uk-UA"/>
          </w:rPr>
          <w:t>Пріоритетність документів</w:t>
        </w:r>
        <w:r w:rsidR="00D93599" w:rsidRPr="00295E4B">
          <w:rPr>
            <w:webHidden/>
            <w:lang w:val="uk-UA"/>
          </w:rPr>
          <w:tab/>
        </w:r>
      </w:hyperlink>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6B2FA3">
        <w:rPr>
          <w:lang w:val="uk-UA"/>
        </w:rPr>
        <w:t>39</w:t>
      </w:r>
    </w:p>
    <w:p w14:paraId="1319E5D4" w14:textId="77777777" w:rsidR="00D93599" w:rsidRPr="00295E4B" w:rsidRDefault="000A47E1" w:rsidP="00D93599">
      <w:pPr>
        <w:pStyle w:val="42"/>
        <w:rPr>
          <w:b/>
          <w:lang w:val="uk-UA"/>
        </w:rPr>
      </w:pPr>
      <w:hyperlink w:anchor="_Toc252552592" w:history="1">
        <w:r w:rsidR="00D93599" w:rsidRPr="00295E4B">
          <w:rPr>
            <w:rStyle w:val="a9"/>
            <w:color w:val="auto"/>
            <w:u w:val="none"/>
            <w:lang w:val="uk-UA"/>
          </w:rPr>
          <w:t>1.6</w:t>
        </w:r>
        <w:r w:rsidR="00D93599" w:rsidRPr="00295E4B">
          <w:rPr>
            <w:b/>
            <w:lang w:val="uk-UA"/>
          </w:rPr>
          <w:tab/>
        </w:r>
        <w:r w:rsidR="00D93599" w:rsidRPr="00295E4B">
          <w:rPr>
            <w:rStyle w:val="a9"/>
            <w:color w:val="auto"/>
            <w:u w:val="none"/>
            <w:lang w:val="uk-UA"/>
          </w:rPr>
          <w:t>Контрактна угода</w:t>
        </w:r>
        <w:r w:rsidR="00D93599" w:rsidRPr="00295E4B">
          <w:rPr>
            <w:webHidden/>
            <w:lang w:val="uk-UA"/>
          </w:rPr>
          <w:tab/>
        </w:r>
      </w:hyperlink>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6B2FA3">
        <w:rPr>
          <w:lang w:val="uk-UA"/>
        </w:rPr>
        <w:t>39</w:t>
      </w:r>
    </w:p>
    <w:p w14:paraId="6392A2F9" w14:textId="77777777" w:rsidR="00D93599" w:rsidRPr="00295E4B" w:rsidRDefault="000A47E1" w:rsidP="00D93599">
      <w:pPr>
        <w:pStyle w:val="42"/>
        <w:rPr>
          <w:b/>
          <w:lang w:val="uk-UA"/>
        </w:rPr>
      </w:pPr>
      <w:hyperlink w:anchor="_Toc252552593" w:history="1">
        <w:r w:rsidR="00D93599" w:rsidRPr="00295E4B">
          <w:rPr>
            <w:rStyle w:val="a9"/>
            <w:color w:val="auto"/>
            <w:u w:val="none"/>
            <w:lang w:val="uk-UA"/>
          </w:rPr>
          <w:t>1.7</w:t>
        </w:r>
        <w:r w:rsidR="00D93599" w:rsidRPr="00295E4B">
          <w:rPr>
            <w:b/>
            <w:lang w:val="uk-UA"/>
          </w:rPr>
          <w:tab/>
        </w:r>
        <w:r w:rsidR="00D93599" w:rsidRPr="00295E4B">
          <w:rPr>
            <w:rStyle w:val="a9"/>
            <w:color w:val="auto"/>
            <w:u w:val="none"/>
            <w:lang w:val="uk-UA"/>
          </w:rPr>
          <w:t>Уступка</w:t>
        </w:r>
        <w:r w:rsidR="00D93599" w:rsidRPr="00295E4B">
          <w:rPr>
            <w:webHidden/>
            <w:lang w:val="uk-UA"/>
          </w:rPr>
          <w:tab/>
        </w:r>
      </w:hyperlink>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6B2FA3">
        <w:rPr>
          <w:lang w:val="uk-UA"/>
        </w:rPr>
        <w:t>39</w:t>
      </w:r>
    </w:p>
    <w:p w14:paraId="0B8303B3" w14:textId="77777777" w:rsidR="00D93599" w:rsidRPr="00295E4B" w:rsidRDefault="000A47E1" w:rsidP="00D93599">
      <w:pPr>
        <w:pStyle w:val="42"/>
        <w:rPr>
          <w:b/>
          <w:lang w:val="uk-UA"/>
        </w:rPr>
      </w:pPr>
      <w:hyperlink w:anchor="_Toc252552594" w:history="1">
        <w:r w:rsidR="00D93599" w:rsidRPr="00295E4B">
          <w:rPr>
            <w:rStyle w:val="a9"/>
            <w:color w:val="auto"/>
            <w:u w:val="none"/>
            <w:lang w:val="uk-UA"/>
          </w:rPr>
          <w:t>1.8</w:t>
        </w:r>
        <w:r w:rsidR="00D93599" w:rsidRPr="00295E4B">
          <w:rPr>
            <w:b/>
            <w:lang w:val="uk-UA"/>
          </w:rPr>
          <w:tab/>
        </w:r>
        <w:r w:rsidR="00D93599" w:rsidRPr="00295E4B">
          <w:rPr>
            <w:rStyle w:val="a9"/>
            <w:color w:val="auto"/>
            <w:u w:val="none"/>
            <w:lang w:val="uk-UA"/>
          </w:rPr>
          <w:t>Авторське право</w:t>
        </w:r>
        <w:r w:rsidR="00D93599" w:rsidRPr="00295E4B">
          <w:rPr>
            <w:webHidden/>
            <w:lang w:val="uk-UA"/>
          </w:rPr>
          <w:tab/>
        </w:r>
      </w:hyperlink>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6B2FA3">
        <w:rPr>
          <w:lang w:val="uk-UA"/>
        </w:rPr>
        <w:t>39</w:t>
      </w:r>
    </w:p>
    <w:p w14:paraId="3C31AA51" w14:textId="77777777" w:rsidR="00D93599" w:rsidRPr="00295E4B" w:rsidRDefault="000A47E1" w:rsidP="00D93599">
      <w:pPr>
        <w:pStyle w:val="42"/>
        <w:rPr>
          <w:b/>
          <w:lang w:val="uk-UA"/>
        </w:rPr>
      </w:pPr>
      <w:hyperlink w:anchor="_Toc252552595" w:history="1">
        <w:r w:rsidR="00D93599" w:rsidRPr="00295E4B">
          <w:rPr>
            <w:rStyle w:val="a9"/>
            <w:color w:val="auto"/>
            <w:u w:val="none"/>
            <w:lang w:val="uk-UA"/>
          </w:rPr>
          <w:t>1.9</w:t>
        </w:r>
        <w:r w:rsidR="00D93599" w:rsidRPr="00295E4B">
          <w:rPr>
            <w:b/>
            <w:lang w:val="uk-UA"/>
          </w:rPr>
          <w:tab/>
        </w:r>
        <w:r w:rsidR="00D93599" w:rsidRPr="00295E4B">
          <w:rPr>
            <w:rStyle w:val="a9"/>
            <w:color w:val="auto"/>
            <w:u w:val="none"/>
            <w:lang w:val="uk-UA"/>
          </w:rPr>
          <w:t>Конфіденційна інформація</w:t>
        </w:r>
        <w:r w:rsidR="00D93599" w:rsidRPr="00295E4B">
          <w:rPr>
            <w:webHidden/>
            <w:lang w:val="uk-UA"/>
          </w:rPr>
          <w:tab/>
        </w:r>
      </w:hyperlink>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6B2FA3">
        <w:rPr>
          <w:lang w:val="uk-UA"/>
        </w:rPr>
        <w:t>39</w:t>
      </w:r>
    </w:p>
    <w:p w14:paraId="585FB96B" w14:textId="77777777" w:rsidR="00D93599" w:rsidRPr="00295E4B" w:rsidRDefault="000A47E1" w:rsidP="00D93599">
      <w:pPr>
        <w:pStyle w:val="42"/>
        <w:rPr>
          <w:b/>
          <w:lang w:val="uk-UA"/>
        </w:rPr>
      </w:pPr>
      <w:hyperlink w:anchor="_Toc252552596" w:history="1">
        <w:r w:rsidR="00D93599" w:rsidRPr="00295E4B">
          <w:rPr>
            <w:rStyle w:val="a9"/>
            <w:color w:val="auto"/>
            <w:u w:val="none"/>
            <w:lang w:val="uk-UA"/>
          </w:rPr>
          <w:t>1.10</w:t>
        </w:r>
        <w:r w:rsidR="00D93599" w:rsidRPr="00295E4B">
          <w:rPr>
            <w:b/>
            <w:lang w:val="uk-UA"/>
          </w:rPr>
          <w:tab/>
        </w:r>
        <w:r w:rsidR="00D93599" w:rsidRPr="00295E4B">
          <w:rPr>
            <w:rStyle w:val="a9"/>
            <w:color w:val="auto"/>
            <w:u w:val="none"/>
            <w:lang w:val="uk-UA"/>
          </w:rPr>
          <w:t>Дотримання законодавства</w:t>
        </w:r>
        <w:r w:rsidR="00D93599" w:rsidRPr="00295E4B">
          <w:rPr>
            <w:webHidden/>
            <w:lang w:val="uk-UA"/>
          </w:rPr>
          <w:tab/>
        </w:r>
      </w:hyperlink>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6B2FA3">
        <w:rPr>
          <w:lang w:val="uk-UA"/>
        </w:rPr>
        <w:t>40</w:t>
      </w:r>
    </w:p>
    <w:p w14:paraId="6B592F76" w14:textId="77777777" w:rsidR="00D93599" w:rsidRPr="00295E4B" w:rsidRDefault="000A47E1" w:rsidP="00D93599">
      <w:pPr>
        <w:pStyle w:val="42"/>
        <w:rPr>
          <w:b/>
          <w:lang w:val="uk-UA"/>
        </w:rPr>
      </w:pPr>
      <w:hyperlink w:anchor="_Toc252552597" w:history="1">
        <w:r w:rsidR="00D93599" w:rsidRPr="00295E4B">
          <w:rPr>
            <w:rStyle w:val="a9"/>
            <w:color w:val="auto"/>
            <w:u w:val="none"/>
            <w:lang w:val="uk-UA"/>
          </w:rPr>
          <w:t>1.11</w:t>
        </w:r>
        <w:r w:rsidR="00D93599" w:rsidRPr="00295E4B">
          <w:rPr>
            <w:b/>
            <w:lang w:val="uk-UA"/>
          </w:rPr>
          <w:tab/>
        </w:r>
        <w:r w:rsidR="00D93599" w:rsidRPr="00295E4B">
          <w:rPr>
            <w:rStyle w:val="a9"/>
            <w:color w:val="auto"/>
            <w:u w:val="none"/>
            <w:lang w:val="uk-UA"/>
          </w:rPr>
          <w:t>Солідарна відповідальність</w:t>
        </w:r>
        <w:r w:rsidR="00D93599" w:rsidRPr="00295E4B">
          <w:rPr>
            <w:webHidden/>
            <w:lang w:val="uk-UA"/>
          </w:rPr>
          <w:tab/>
        </w:r>
      </w:hyperlink>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6B2FA3">
        <w:rPr>
          <w:lang w:val="uk-UA"/>
        </w:rPr>
        <w:t>40</w:t>
      </w:r>
    </w:p>
    <w:p w14:paraId="577EA9CB" w14:textId="77777777" w:rsidR="00D93599" w:rsidRPr="00295E4B" w:rsidRDefault="000A47E1" w:rsidP="00D93599">
      <w:pPr>
        <w:pStyle w:val="42"/>
        <w:rPr>
          <w:b/>
          <w:lang w:val="uk-UA"/>
        </w:rPr>
      </w:pPr>
      <w:hyperlink w:anchor="_Toc252552598" w:history="1">
        <w:r w:rsidR="00D93599" w:rsidRPr="00295E4B">
          <w:rPr>
            <w:rStyle w:val="a9"/>
            <w:color w:val="auto"/>
            <w:u w:val="none"/>
            <w:lang w:val="uk-UA"/>
          </w:rPr>
          <w:t>1.12</w:t>
        </w:r>
        <w:r w:rsidR="00D93599" w:rsidRPr="00295E4B">
          <w:rPr>
            <w:b/>
            <w:lang w:val="uk-UA"/>
          </w:rPr>
          <w:tab/>
        </w:r>
        <w:r w:rsidR="00D93599" w:rsidRPr="00295E4B">
          <w:rPr>
            <w:rStyle w:val="a9"/>
            <w:color w:val="auto"/>
            <w:u w:val="none"/>
            <w:lang w:val="uk-UA"/>
          </w:rPr>
          <w:t>Перевірки та аудит з боку НЕФКО</w:t>
        </w:r>
        <w:r w:rsidR="00D93599" w:rsidRPr="00295E4B">
          <w:rPr>
            <w:webHidden/>
            <w:lang w:val="uk-UA"/>
          </w:rPr>
          <w:tab/>
        </w:r>
      </w:hyperlink>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6B2FA3">
        <w:rPr>
          <w:lang w:val="uk-UA"/>
        </w:rPr>
        <w:t>40</w:t>
      </w:r>
    </w:p>
    <w:p w14:paraId="3144A830" w14:textId="77777777" w:rsidR="00D93599" w:rsidRPr="00295E4B" w:rsidRDefault="000A47E1" w:rsidP="00D93599">
      <w:pPr>
        <w:pStyle w:val="42"/>
        <w:rPr>
          <w:b/>
          <w:lang w:val="uk-UA"/>
        </w:rPr>
      </w:pPr>
      <w:hyperlink w:anchor="_Toc252552599" w:history="1">
        <w:r w:rsidR="00D93599" w:rsidRPr="00295E4B">
          <w:rPr>
            <w:rStyle w:val="a9"/>
            <w:color w:val="auto"/>
            <w:u w:val="none"/>
            <w:lang w:val="uk-UA"/>
          </w:rPr>
          <w:t xml:space="preserve">2.  </w:t>
        </w:r>
        <w:r w:rsidR="00D93599" w:rsidRPr="00295E4B">
          <w:rPr>
            <w:b/>
            <w:lang w:val="uk-UA"/>
          </w:rPr>
          <w:tab/>
        </w:r>
        <w:r w:rsidR="00D93599" w:rsidRPr="00295E4B">
          <w:rPr>
            <w:rStyle w:val="a9"/>
            <w:color w:val="auto"/>
            <w:u w:val="none"/>
            <w:lang w:val="uk-UA"/>
          </w:rPr>
          <w:t>Контрактна документація</w:t>
        </w:r>
        <w:r w:rsidR="00D93599" w:rsidRPr="00295E4B">
          <w:rPr>
            <w:webHidden/>
            <w:lang w:val="uk-UA"/>
          </w:rPr>
          <w:tab/>
        </w:r>
      </w:hyperlink>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6B2FA3">
        <w:rPr>
          <w:lang w:val="uk-UA"/>
        </w:rPr>
        <w:t>41</w:t>
      </w:r>
    </w:p>
    <w:p w14:paraId="31F5124E" w14:textId="77777777" w:rsidR="00D93599" w:rsidRPr="00295E4B" w:rsidRDefault="000A47E1" w:rsidP="00D93599">
      <w:pPr>
        <w:pStyle w:val="42"/>
        <w:rPr>
          <w:b/>
          <w:lang w:val="uk-UA"/>
        </w:rPr>
      </w:pPr>
      <w:hyperlink w:anchor="_Toc252552600" w:history="1">
        <w:r w:rsidR="00D93599" w:rsidRPr="00295E4B">
          <w:rPr>
            <w:rStyle w:val="a9"/>
            <w:color w:val="auto"/>
            <w:u w:val="none"/>
            <w:lang w:val="uk-UA"/>
          </w:rPr>
          <w:t xml:space="preserve">3. </w:t>
        </w:r>
        <w:r w:rsidR="00D93599" w:rsidRPr="00295E4B">
          <w:rPr>
            <w:b/>
            <w:lang w:val="uk-UA"/>
          </w:rPr>
          <w:tab/>
        </w:r>
        <w:r w:rsidR="00D93599" w:rsidRPr="00295E4B">
          <w:rPr>
            <w:rStyle w:val="a9"/>
            <w:color w:val="auto"/>
            <w:u w:val="none"/>
            <w:lang w:val="uk-UA"/>
          </w:rPr>
          <w:t>Заборонені дії</w:t>
        </w:r>
        <w:r w:rsidR="00D93599" w:rsidRPr="00295E4B">
          <w:rPr>
            <w:webHidden/>
            <w:lang w:val="uk-UA"/>
          </w:rPr>
          <w:tab/>
        </w:r>
      </w:hyperlink>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6B2FA3">
        <w:rPr>
          <w:lang w:val="uk-UA"/>
        </w:rPr>
        <w:t>41</w:t>
      </w:r>
    </w:p>
    <w:p w14:paraId="21CBFE26" w14:textId="77777777" w:rsidR="00D93599" w:rsidRPr="00295E4B" w:rsidRDefault="000A47E1" w:rsidP="00D93599">
      <w:pPr>
        <w:pStyle w:val="42"/>
        <w:rPr>
          <w:b/>
          <w:lang w:val="uk-UA"/>
        </w:rPr>
      </w:pPr>
      <w:hyperlink w:anchor="_Toc252552601" w:history="1">
        <w:r w:rsidR="00D93599" w:rsidRPr="00295E4B">
          <w:rPr>
            <w:rStyle w:val="a9"/>
            <w:color w:val="auto"/>
            <w:u w:val="none"/>
            <w:lang w:val="uk-UA"/>
          </w:rPr>
          <w:t>4.</w:t>
        </w:r>
        <w:r w:rsidR="00D93599" w:rsidRPr="00295E4B">
          <w:rPr>
            <w:b/>
            <w:lang w:val="uk-UA"/>
          </w:rPr>
          <w:tab/>
        </w:r>
        <w:r w:rsidR="00D93599" w:rsidRPr="00295E4B">
          <w:rPr>
            <w:rStyle w:val="a9"/>
            <w:color w:val="auto"/>
            <w:u w:val="none"/>
            <w:lang w:val="uk-UA"/>
          </w:rPr>
          <w:t xml:space="preserve">Допуск до участі в </w:t>
        </w:r>
        <w:r w:rsidR="00622A5C" w:rsidRPr="00295E4B">
          <w:rPr>
            <w:rStyle w:val="a9"/>
            <w:color w:val="auto"/>
            <w:u w:val="none"/>
            <w:lang w:val="uk-UA"/>
          </w:rPr>
          <w:t>тендер</w:t>
        </w:r>
        <w:r w:rsidR="00D93599" w:rsidRPr="00295E4B">
          <w:rPr>
            <w:rStyle w:val="a9"/>
            <w:color w:val="auto"/>
            <w:u w:val="none"/>
            <w:lang w:val="uk-UA"/>
          </w:rPr>
          <w:t>ах</w:t>
        </w:r>
        <w:r w:rsidR="00D93599" w:rsidRPr="00295E4B">
          <w:rPr>
            <w:webHidden/>
            <w:lang w:val="uk-UA"/>
          </w:rPr>
          <w:tab/>
        </w:r>
      </w:hyperlink>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6B2FA3">
        <w:rPr>
          <w:lang w:val="uk-UA"/>
        </w:rPr>
        <w:t>42</w:t>
      </w:r>
    </w:p>
    <w:p w14:paraId="29E1BA0B" w14:textId="77777777" w:rsidR="00D93599" w:rsidRPr="00295E4B" w:rsidRDefault="000A47E1" w:rsidP="00D93599">
      <w:pPr>
        <w:pStyle w:val="42"/>
        <w:rPr>
          <w:b/>
          <w:lang w:val="uk-UA"/>
        </w:rPr>
      </w:pPr>
      <w:hyperlink w:anchor="_Toc252552602" w:history="1">
        <w:r w:rsidR="00D93599" w:rsidRPr="00295E4B">
          <w:rPr>
            <w:rStyle w:val="a9"/>
            <w:color w:val="auto"/>
            <w:u w:val="none"/>
            <w:lang w:val="uk-UA"/>
          </w:rPr>
          <w:t>5</w:t>
        </w:r>
        <w:r w:rsidR="00D93599" w:rsidRPr="00295E4B">
          <w:rPr>
            <w:b/>
            <w:lang w:val="uk-UA"/>
          </w:rPr>
          <w:tab/>
        </w:r>
        <w:r w:rsidR="00D93599" w:rsidRPr="00295E4B">
          <w:rPr>
            <w:rStyle w:val="a9"/>
            <w:color w:val="auto"/>
            <w:u w:val="none"/>
            <w:lang w:val="uk-UA"/>
          </w:rPr>
          <w:t>Повідомлення</w:t>
        </w:r>
        <w:r w:rsidR="00D93599" w:rsidRPr="00295E4B">
          <w:rPr>
            <w:webHidden/>
            <w:lang w:val="uk-UA"/>
          </w:rPr>
          <w:tab/>
        </w:r>
      </w:hyperlink>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6B2FA3">
        <w:rPr>
          <w:lang w:val="uk-UA"/>
        </w:rPr>
        <w:t>42</w:t>
      </w:r>
    </w:p>
    <w:p w14:paraId="53AB015A" w14:textId="77777777" w:rsidR="00D93599" w:rsidRPr="00295E4B" w:rsidRDefault="000A47E1" w:rsidP="00D93599">
      <w:pPr>
        <w:pStyle w:val="42"/>
        <w:rPr>
          <w:b/>
          <w:lang w:val="uk-UA"/>
        </w:rPr>
      </w:pPr>
      <w:hyperlink w:anchor="_Toc252552603" w:history="1">
        <w:r w:rsidR="00D93599" w:rsidRPr="00295E4B">
          <w:rPr>
            <w:rStyle w:val="a9"/>
            <w:color w:val="auto"/>
            <w:u w:val="none"/>
            <w:lang w:val="uk-UA"/>
          </w:rPr>
          <w:t>6.</w:t>
        </w:r>
        <w:r w:rsidR="00D93599" w:rsidRPr="00295E4B">
          <w:rPr>
            <w:b/>
            <w:lang w:val="uk-UA"/>
          </w:rPr>
          <w:tab/>
        </w:r>
        <w:r w:rsidR="00D93599" w:rsidRPr="00295E4B">
          <w:rPr>
            <w:rStyle w:val="a9"/>
            <w:color w:val="auto"/>
            <w:u w:val="none"/>
            <w:lang w:val="uk-UA"/>
          </w:rPr>
          <w:t>Вирішення спорів</w:t>
        </w:r>
        <w:r w:rsidR="00D93599" w:rsidRPr="00295E4B">
          <w:rPr>
            <w:webHidden/>
            <w:lang w:val="uk-UA"/>
          </w:rPr>
          <w:tab/>
        </w:r>
      </w:hyperlink>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6B2FA3">
        <w:rPr>
          <w:lang w:val="uk-UA"/>
        </w:rPr>
        <w:t>42</w:t>
      </w:r>
    </w:p>
    <w:p w14:paraId="625FACDD" w14:textId="77777777" w:rsidR="00D93599" w:rsidRPr="00295E4B" w:rsidRDefault="000A47E1" w:rsidP="00D93599">
      <w:pPr>
        <w:pStyle w:val="42"/>
        <w:rPr>
          <w:b/>
          <w:lang w:val="uk-UA"/>
        </w:rPr>
      </w:pPr>
      <w:hyperlink w:anchor="_Toc252552604" w:history="1">
        <w:r w:rsidR="00D93599" w:rsidRPr="00295E4B">
          <w:rPr>
            <w:rStyle w:val="a9"/>
            <w:color w:val="auto"/>
            <w:u w:val="none"/>
            <w:lang w:val="uk-UA"/>
          </w:rPr>
          <w:t>7</w:t>
        </w:r>
        <w:r w:rsidR="00D93599" w:rsidRPr="00295E4B">
          <w:rPr>
            <w:b/>
            <w:lang w:val="uk-UA"/>
          </w:rPr>
          <w:tab/>
        </w:r>
        <w:r w:rsidR="00D93599" w:rsidRPr="00295E4B">
          <w:rPr>
            <w:rStyle w:val="a9"/>
            <w:color w:val="auto"/>
            <w:u w:val="none"/>
            <w:lang w:val="uk-UA"/>
          </w:rPr>
          <w:t>Обсяг поставки</w:t>
        </w:r>
        <w:r w:rsidR="00D93599" w:rsidRPr="00295E4B">
          <w:rPr>
            <w:webHidden/>
            <w:lang w:val="uk-UA"/>
          </w:rPr>
          <w:tab/>
        </w:r>
        <w:r w:rsidR="00D93599" w:rsidRPr="00295E4B">
          <w:rPr>
            <w:webHidden/>
            <w:lang w:val="uk-UA"/>
          </w:rPr>
          <w:tab/>
        </w:r>
        <w:r w:rsidR="00D93599" w:rsidRPr="00295E4B">
          <w:rPr>
            <w:webHidden/>
            <w:lang w:val="uk-UA"/>
          </w:rPr>
          <w:tab/>
        </w:r>
        <w:r w:rsidR="00D93599" w:rsidRPr="00295E4B">
          <w:rPr>
            <w:webHidden/>
            <w:lang w:val="uk-UA"/>
          </w:rPr>
          <w:tab/>
        </w:r>
        <w:r w:rsidR="00D93599" w:rsidRPr="00295E4B">
          <w:rPr>
            <w:webHidden/>
            <w:lang w:val="uk-UA"/>
          </w:rPr>
          <w:tab/>
        </w:r>
        <w:r w:rsidR="00D93599" w:rsidRPr="00295E4B">
          <w:rPr>
            <w:webHidden/>
            <w:lang w:val="uk-UA"/>
          </w:rPr>
          <w:tab/>
        </w:r>
        <w:r w:rsidR="00D93599" w:rsidRPr="00295E4B">
          <w:rPr>
            <w:webHidden/>
            <w:lang w:val="uk-UA"/>
          </w:rPr>
          <w:tab/>
        </w:r>
        <w:r w:rsidR="00D93599" w:rsidRPr="00295E4B">
          <w:rPr>
            <w:webHidden/>
            <w:lang w:val="uk-UA"/>
          </w:rPr>
          <w:tab/>
        </w:r>
      </w:hyperlink>
      <w:r w:rsidR="006B2FA3">
        <w:rPr>
          <w:lang w:val="uk-UA"/>
        </w:rPr>
        <w:t>42</w:t>
      </w:r>
    </w:p>
    <w:p w14:paraId="0B778BF4" w14:textId="77777777" w:rsidR="00D93599" w:rsidRPr="00295E4B" w:rsidRDefault="000A47E1" w:rsidP="00D93599">
      <w:pPr>
        <w:pStyle w:val="42"/>
        <w:rPr>
          <w:b/>
          <w:lang w:val="uk-UA"/>
        </w:rPr>
      </w:pPr>
      <w:hyperlink w:anchor="_Toc252552605" w:history="1">
        <w:r w:rsidR="00D93599" w:rsidRPr="00295E4B">
          <w:rPr>
            <w:rStyle w:val="a9"/>
            <w:color w:val="auto"/>
            <w:u w:val="none"/>
            <w:lang w:val="uk-UA"/>
          </w:rPr>
          <w:t>8.</w:t>
        </w:r>
        <w:r w:rsidR="00D93599" w:rsidRPr="00295E4B">
          <w:rPr>
            <w:b/>
            <w:lang w:val="uk-UA"/>
          </w:rPr>
          <w:tab/>
        </w:r>
        <w:r w:rsidR="00D93599" w:rsidRPr="00295E4B">
          <w:rPr>
            <w:rStyle w:val="a9"/>
            <w:color w:val="auto"/>
            <w:u w:val="none"/>
            <w:lang w:val="uk-UA"/>
          </w:rPr>
          <w:t>Поставка</w:t>
        </w:r>
        <w:r w:rsidR="00D93599" w:rsidRPr="00295E4B">
          <w:rPr>
            <w:webHidden/>
            <w:lang w:val="uk-UA"/>
          </w:rPr>
          <w:tab/>
        </w:r>
      </w:hyperlink>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6B2FA3">
        <w:rPr>
          <w:lang w:val="uk-UA"/>
        </w:rPr>
        <w:t>42</w:t>
      </w:r>
    </w:p>
    <w:p w14:paraId="0440D82D" w14:textId="77777777" w:rsidR="00AE5F37" w:rsidRPr="00295E4B" w:rsidRDefault="000A47E1" w:rsidP="00AE5F37">
      <w:pPr>
        <w:pStyle w:val="42"/>
        <w:rPr>
          <w:lang w:val="uk-UA"/>
        </w:rPr>
      </w:pPr>
      <w:hyperlink w:anchor="_Toc252552606" w:history="1">
        <w:r w:rsidR="00D93599" w:rsidRPr="00295E4B">
          <w:rPr>
            <w:rStyle w:val="a9"/>
            <w:color w:val="auto"/>
            <w:u w:val="none"/>
            <w:lang w:val="uk-UA"/>
          </w:rPr>
          <w:t>9.</w:t>
        </w:r>
        <w:r w:rsidR="00D93599" w:rsidRPr="00295E4B">
          <w:rPr>
            <w:b/>
            <w:lang w:val="uk-UA"/>
          </w:rPr>
          <w:tab/>
        </w:r>
        <w:r w:rsidR="00D93599" w:rsidRPr="00295E4B">
          <w:rPr>
            <w:lang w:val="uk-UA"/>
          </w:rPr>
          <w:t xml:space="preserve">Обов’язки </w:t>
        </w:r>
        <w:r w:rsidR="003B0701" w:rsidRPr="00295E4B">
          <w:rPr>
            <w:lang w:val="uk-UA"/>
          </w:rPr>
          <w:t>Підрядник</w:t>
        </w:r>
        <w:r w:rsidR="00D93599" w:rsidRPr="00295E4B">
          <w:rPr>
            <w:lang w:val="uk-UA"/>
          </w:rPr>
          <w:t>а</w:t>
        </w:r>
        <w:r w:rsidR="00D93599" w:rsidRPr="00295E4B">
          <w:rPr>
            <w:webHidden/>
            <w:lang w:val="uk-UA"/>
          </w:rPr>
          <w:tab/>
        </w:r>
      </w:hyperlink>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FB0F25" w:rsidRPr="00295E4B">
        <w:rPr>
          <w:lang w:val="uk-UA"/>
        </w:rPr>
        <w:t xml:space="preserve">              </w:t>
      </w:r>
      <w:r w:rsidR="00996391" w:rsidRPr="00295E4B">
        <w:rPr>
          <w:lang w:val="uk-UA"/>
        </w:rPr>
        <w:t>4</w:t>
      </w:r>
      <w:r w:rsidR="006B2FA3">
        <w:rPr>
          <w:lang w:val="uk-UA"/>
        </w:rPr>
        <w:t>3</w:t>
      </w:r>
    </w:p>
    <w:p w14:paraId="46B1E33B" w14:textId="77777777" w:rsidR="00D93599" w:rsidRPr="00295E4B" w:rsidRDefault="000A47E1" w:rsidP="00D93599">
      <w:pPr>
        <w:pStyle w:val="42"/>
        <w:rPr>
          <w:b/>
          <w:lang w:val="uk-UA"/>
        </w:rPr>
      </w:pPr>
      <w:hyperlink w:anchor="_Toc252552607" w:history="1">
        <w:r w:rsidR="00D93599" w:rsidRPr="00295E4B">
          <w:rPr>
            <w:rStyle w:val="a9"/>
            <w:color w:val="auto"/>
            <w:u w:val="none"/>
            <w:lang w:val="uk-UA"/>
          </w:rPr>
          <w:t>10.</w:t>
        </w:r>
        <w:r w:rsidR="00D93599" w:rsidRPr="00295E4B">
          <w:rPr>
            <w:b/>
            <w:lang w:val="uk-UA"/>
          </w:rPr>
          <w:tab/>
        </w:r>
        <w:r w:rsidR="00D93599" w:rsidRPr="00295E4B">
          <w:rPr>
            <w:rStyle w:val="a9"/>
            <w:color w:val="auto"/>
            <w:u w:val="none"/>
            <w:lang w:val="uk-UA"/>
          </w:rPr>
          <w:t>Ціна Контракту</w:t>
        </w:r>
        <w:r w:rsidR="00D93599" w:rsidRPr="00295E4B">
          <w:rPr>
            <w:webHidden/>
            <w:lang w:val="uk-UA"/>
          </w:rPr>
          <w:tab/>
        </w:r>
      </w:hyperlink>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6B2FA3">
        <w:rPr>
          <w:lang w:val="uk-UA"/>
        </w:rPr>
        <w:t>43</w:t>
      </w:r>
    </w:p>
    <w:p w14:paraId="316720B5" w14:textId="77777777" w:rsidR="00D93599" w:rsidRPr="00295E4B" w:rsidRDefault="000A47E1" w:rsidP="00D93599">
      <w:pPr>
        <w:pStyle w:val="42"/>
        <w:rPr>
          <w:b/>
          <w:lang w:val="uk-UA"/>
        </w:rPr>
      </w:pPr>
      <w:hyperlink w:anchor="_Toc252552608" w:history="1">
        <w:r w:rsidR="00D93599" w:rsidRPr="00295E4B">
          <w:rPr>
            <w:rStyle w:val="a9"/>
            <w:color w:val="auto"/>
            <w:u w:val="none"/>
            <w:lang w:val="uk-UA"/>
          </w:rPr>
          <w:t>11.</w:t>
        </w:r>
        <w:r w:rsidR="00D93599" w:rsidRPr="00295E4B">
          <w:rPr>
            <w:b/>
            <w:lang w:val="uk-UA"/>
          </w:rPr>
          <w:tab/>
        </w:r>
        <w:r w:rsidR="00D93599" w:rsidRPr="00295E4B">
          <w:rPr>
            <w:rStyle w:val="a9"/>
            <w:color w:val="auto"/>
            <w:u w:val="none"/>
            <w:lang w:val="uk-UA"/>
          </w:rPr>
          <w:t>Умови оплати</w:t>
        </w:r>
        <w:r w:rsidR="00D93599" w:rsidRPr="00295E4B">
          <w:rPr>
            <w:webHidden/>
            <w:lang w:val="uk-UA"/>
          </w:rPr>
          <w:tab/>
        </w:r>
      </w:hyperlink>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6B2FA3">
        <w:rPr>
          <w:lang w:val="uk-UA"/>
        </w:rPr>
        <w:t>43</w:t>
      </w:r>
    </w:p>
    <w:p w14:paraId="5C5E8429" w14:textId="77777777" w:rsidR="00D93599" w:rsidRPr="00295E4B" w:rsidRDefault="000A47E1" w:rsidP="00D93599">
      <w:pPr>
        <w:pStyle w:val="42"/>
        <w:rPr>
          <w:b/>
          <w:lang w:val="uk-UA"/>
        </w:rPr>
      </w:pPr>
      <w:hyperlink w:anchor="_Toc252552609" w:history="1">
        <w:r w:rsidR="00D93599" w:rsidRPr="00295E4B">
          <w:rPr>
            <w:rStyle w:val="a9"/>
            <w:color w:val="auto"/>
            <w:u w:val="none"/>
            <w:lang w:val="uk-UA"/>
          </w:rPr>
          <w:t>12.</w:t>
        </w:r>
        <w:r w:rsidR="00D93599" w:rsidRPr="00295E4B">
          <w:rPr>
            <w:b/>
            <w:lang w:val="uk-UA"/>
          </w:rPr>
          <w:tab/>
        </w:r>
        <w:r w:rsidR="00D93599" w:rsidRPr="00295E4B">
          <w:rPr>
            <w:rStyle w:val="a9"/>
            <w:color w:val="auto"/>
            <w:u w:val="none"/>
            <w:lang w:val="uk-UA"/>
          </w:rPr>
          <w:t>Податки та мита</w:t>
        </w:r>
        <w:r w:rsidR="00D93599" w:rsidRPr="00295E4B">
          <w:rPr>
            <w:webHidden/>
            <w:lang w:val="uk-UA"/>
          </w:rPr>
          <w:tab/>
        </w:r>
      </w:hyperlink>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6B2FA3">
        <w:rPr>
          <w:lang w:val="uk-UA"/>
        </w:rPr>
        <w:t>43</w:t>
      </w:r>
    </w:p>
    <w:p w14:paraId="310112E1" w14:textId="77777777" w:rsidR="00D93599" w:rsidRPr="00295E4B" w:rsidRDefault="000A47E1" w:rsidP="00D93599">
      <w:pPr>
        <w:pStyle w:val="42"/>
        <w:rPr>
          <w:b/>
          <w:lang w:val="uk-UA"/>
        </w:rPr>
      </w:pPr>
      <w:hyperlink w:anchor="_Toc252552610" w:history="1">
        <w:r w:rsidR="00D93599" w:rsidRPr="00295E4B">
          <w:rPr>
            <w:rStyle w:val="a9"/>
            <w:color w:val="auto"/>
            <w:u w:val="none"/>
            <w:lang w:val="uk-UA"/>
          </w:rPr>
          <w:t>13.</w:t>
        </w:r>
        <w:r w:rsidR="00D93599" w:rsidRPr="00295E4B">
          <w:rPr>
            <w:b/>
            <w:lang w:val="uk-UA"/>
          </w:rPr>
          <w:tab/>
        </w:r>
        <w:r w:rsidR="00D93599" w:rsidRPr="00295E4B">
          <w:rPr>
            <w:rStyle w:val="a9"/>
            <w:color w:val="auto"/>
            <w:u w:val="none"/>
            <w:lang w:val="uk-UA"/>
          </w:rPr>
          <w:t>Заставне забезпечення виконання контрактних зобов'язань</w:t>
        </w:r>
        <w:r w:rsidR="00D93599" w:rsidRPr="00295E4B">
          <w:rPr>
            <w:webHidden/>
            <w:lang w:val="uk-UA"/>
          </w:rPr>
          <w:tab/>
        </w:r>
      </w:hyperlink>
      <w:r w:rsidR="00D93599" w:rsidRPr="00295E4B">
        <w:rPr>
          <w:lang w:val="uk-UA"/>
        </w:rPr>
        <w:tab/>
      </w:r>
      <w:r w:rsidR="006B2FA3">
        <w:rPr>
          <w:lang w:val="uk-UA"/>
        </w:rPr>
        <w:t>43</w:t>
      </w:r>
    </w:p>
    <w:p w14:paraId="113E107E" w14:textId="77777777" w:rsidR="00D93599" w:rsidRPr="00295E4B" w:rsidRDefault="000A47E1" w:rsidP="00D93599">
      <w:pPr>
        <w:pStyle w:val="42"/>
        <w:rPr>
          <w:b/>
          <w:lang w:val="uk-UA"/>
        </w:rPr>
      </w:pPr>
      <w:hyperlink w:anchor="_Toc252552611" w:history="1">
        <w:r w:rsidR="00D93599" w:rsidRPr="00295E4B">
          <w:rPr>
            <w:rStyle w:val="a9"/>
            <w:color w:val="auto"/>
            <w:u w:val="none"/>
            <w:lang w:val="uk-UA"/>
          </w:rPr>
          <w:t>14.</w:t>
        </w:r>
        <w:r w:rsidR="00D93599" w:rsidRPr="00295E4B">
          <w:rPr>
            <w:b/>
            <w:lang w:val="uk-UA"/>
          </w:rPr>
          <w:tab/>
        </w:r>
        <w:r w:rsidR="00D93599" w:rsidRPr="00295E4B">
          <w:rPr>
            <w:rStyle w:val="a9"/>
            <w:color w:val="auto"/>
            <w:u w:val="none"/>
            <w:lang w:val="uk-UA"/>
          </w:rPr>
          <w:t>Субконтракти</w:t>
        </w:r>
        <w:r w:rsidR="00D93599" w:rsidRPr="00295E4B">
          <w:rPr>
            <w:webHidden/>
            <w:lang w:val="uk-UA"/>
          </w:rPr>
          <w:tab/>
        </w:r>
      </w:hyperlink>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FB0F25" w:rsidRPr="00295E4B">
        <w:rPr>
          <w:lang w:val="uk-UA"/>
        </w:rPr>
        <w:t>4</w:t>
      </w:r>
      <w:r w:rsidR="006B2FA3">
        <w:rPr>
          <w:lang w:val="uk-UA"/>
        </w:rPr>
        <w:t>3</w:t>
      </w:r>
    </w:p>
    <w:p w14:paraId="150B6195" w14:textId="77777777" w:rsidR="00D93599" w:rsidRPr="00295E4B" w:rsidRDefault="000A47E1" w:rsidP="00D93599">
      <w:pPr>
        <w:pStyle w:val="42"/>
        <w:rPr>
          <w:b/>
          <w:lang w:val="uk-UA"/>
        </w:rPr>
      </w:pPr>
      <w:hyperlink w:anchor="_Toc252552612" w:history="1">
        <w:r w:rsidR="00D93599" w:rsidRPr="00295E4B">
          <w:rPr>
            <w:rStyle w:val="a9"/>
            <w:color w:val="auto"/>
            <w:u w:val="none"/>
            <w:lang w:val="uk-UA"/>
          </w:rPr>
          <w:t>15.</w:t>
        </w:r>
        <w:r w:rsidR="00D93599" w:rsidRPr="00295E4B">
          <w:rPr>
            <w:b/>
            <w:lang w:val="uk-UA"/>
          </w:rPr>
          <w:tab/>
        </w:r>
        <w:r w:rsidR="00D93599" w:rsidRPr="00295E4B">
          <w:rPr>
            <w:rStyle w:val="a9"/>
            <w:color w:val="auto"/>
            <w:u w:val="none"/>
            <w:lang w:val="uk-UA"/>
          </w:rPr>
          <w:t>Специфікації та стандарти</w:t>
        </w:r>
        <w:r w:rsidR="00D93599" w:rsidRPr="00295E4B">
          <w:rPr>
            <w:webHidden/>
            <w:lang w:val="uk-UA"/>
          </w:rPr>
          <w:tab/>
        </w:r>
      </w:hyperlink>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AE5F37" w:rsidRPr="00295E4B">
        <w:rPr>
          <w:lang w:val="uk-UA"/>
        </w:rPr>
        <w:t>4</w:t>
      </w:r>
      <w:r w:rsidR="006B2FA3">
        <w:rPr>
          <w:lang w:val="uk-UA"/>
        </w:rPr>
        <w:t>4</w:t>
      </w:r>
    </w:p>
    <w:p w14:paraId="70AB4042" w14:textId="77777777" w:rsidR="00D93599" w:rsidRPr="00295E4B" w:rsidRDefault="000A47E1" w:rsidP="00D93599">
      <w:pPr>
        <w:pStyle w:val="42"/>
        <w:rPr>
          <w:b/>
          <w:lang w:val="uk-UA"/>
        </w:rPr>
      </w:pPr>
      <w:hyperlink w:anchor="_Toc252552613" w:history="1">
        <w:r w:rsidR="00D93599" w:rsidRPr="00295E4B">
          <w:rPr>
            <w:rStyle w:val="a9"/>
            <w:color w:val="auto"/>
            <w:u w:val="none"/>
            <w:lang w:val="uk-UA"/>
          </w:rPr>
          <w:t>16.</w:t>
        </w:r>
        <w:r w:rsidR="00D93599" w:rsidRPr="00295E4B">
          <w:rPr>
            <w:b/>
            <w:lang w:val="uk-UA"/>
          </w:rPr>
          <w:tab/>
        </w:r>
        <w:r w:rsidR="00D93599" w:rsidRPr="00295E4B">
          <w:rPr>
            <w:rStyle w:val="a9"/>
            <w:color w:val="auto"/>
            <w:u w:val="none"/>
            <w:lang w:val="uk-UA"/>
          </w:rPr>
          <w:t>Пакування та документація</w:t>
        </w:r>
        <w:r w:rsidR="00D93599" w:rsidRPr="00295E4B">
          <w:rPr>
            <w:webHidden/>
            <w:lang w:val="uk-UA"/>
          </w:rPr>
          <w:tab/>
        </w:r>
      </w:hyperlink>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6B2FA3">
        <w:rPr>
          <w:lang w:val="uk-UA"/>
        </w:rPr>
        <w:t>44</w:t>
      </w:r>
    </w:p>
    <w:p w14:paraId="74CD077A" w14:textId="77777777" w:rsidR="00D93599" w:rsidRPr="00295E4B" w:rsidRDefault="000A47E1" w:rsidP="00D93599">
      <w:pPr>
        <w:pStyle w:val="42"/>
        <w:rPr>
          <w:b/>
          <w:lang w:val="uk-UA"/>
        </w:rPr>
      </w:pPr>
      <w:hyperlink w:anchor="_Toc252552614" w:history="1">
        <w:r w:rsidR="00D93599" w:rsidRPr="00295E4B">
          <w:rPr>
            <w:rStyle w:val="a9"/>
            <w:color w:val="auto"/>
            <w:u w:val="none"/>
            <w:lang w:val="uk-UA"/>
          </w:rPr>
          <w:t>17.</w:t>
        </w:r>
        <w:r w:rsidR="00D93599" w:rsidRPr="00295E4B">
          <w:rPr>
            <w:b/>
            <w:lang w:val="uk-UA"/>
          </w:rPr>
          <w:tab/>
        </w:r>
        <w:r w:rsidR="00D93599" w:rsidRPr="00295E4B">
          <w:rPr>
            <w:rStyle w:val="a9"/>
            <w:color w:val="auto"/>
            <w:u w:val="none"/>
            <w:lang w:val="uk-UA"/>
          </w:rPr>
          <w:t>Страхування</w:t>
        </w:r>
        <w:r w:rsidR="00D93599" w:rsidRPr="00295E4B">
          <w:rPr>
            <w:webHidden/>
            <w:lang w:val="uk-UA"/>
          </w:rPr>
          <w:tab/>
        </w:r>
      </w:hyperlink>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6B2FA3">
        <w:rPr>
          <w:lang w:val="uk-UA"/>
        </w:rPr>
        <w:t>44</w:t>
      </w:r>
    </w:p>
    <w:p w14:paraId="78A4DBE9" w14:textId="77777777" w:rsidR="00D93599" w:rsidRPr="00295E4B" w:rsidRDefault="000A47E1" w:rsidP="00D93599">
      <w:pPr>
        <w:pStyle w:val="42"/>
        <w:rPr>
          <w:b/>
          <w:lang w:val="uk-UA"/>
        </w:rPr>
      </w:pPr>
      <w:hyperlink w:anchor="_Toc252552615" w:history="1">
        <w:r w:rsidR="00D93599" w:rsidRPr="00295E4B">
          <w:rPr>
            <w:rStyle w:val="a9"/>
            <w:color w:val="auto"/>
            <w:u w:val="none"/>
            <w:lang w:val="uk-UA"/>
          </w:rPr>
          <w:t>18.</w:t>
        </w:r>
        <w:r w:rsidR="00D93599" w:rsidRPr="00295E4B">
          <w:rPr>
            <w:b/>
            <w:lang w:val="uk-UA"/>
          </w:rPr>
          <w:tab/>
        </w:r>
        <w:r w:rsidR="00D93599" w:rsidRPr="00295E4B">
          <w:rPr>
            <w:rStyle w:val="a9"/>
            <w:color w:val="auto"/>
            <w:u w:val="none"/>
            <w:lang w:val="uk-UA"/>
          </w:rPr>
          <w:t>Транспортування</w:t>
        </w:r>
        <w:r w:rsidR="00D93599" w:rsidRPr="00295E4B">
          <w:rPr>
            <w:webHidden/>
            <w:lang w:val="uk-UA"/>
          </w:rPr>
          <w:tab/>
        </w:r>
      </w:hyperlink>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6B2FA3">
        <w:rPr>
          <w:lang w:val="uk-UA"/>
        </w:rPr>
        <w:t>44</w:t>
      </w:r>
    </w:p>
    <w:p w14:paraId="67957EF1" w14:textId="77777777" w:rsidR="00D93599" w:rsidRPr="00295E4B" w:rsidRDefault="000A47E1" w:rsidP="00D93599">
      <w:pPr>
        <w:pStyle w:val="42"/>
        <w:rPr>
          <w:b/>
          <w:lang w:val="uk-UA"/>
        </w:rPr>
      </w:pPr>
      <w:hyperlink w:anchor="_Toc252552616" w:history="1">
        <w:r w:rsidR="00D93599" w:rsidRPr="00295E4B">
          <w:rPr>
            <w:rStyle w:val="a9"/>
            <w:color w:val="auto"/>
            <w:u w:val="none"/>
            <w:lang w:val="uk-UA"/>
          </w:rPr>
          <w:t xml:space="preserve">19. </w:t>
        </w:r>
        <w:r w:rsidR="00D93599" w:rsidRPr="00295E4B">
          <w:rPr>
            <w:b/>
            <w:lang w:val="uk-UA"/>
          </w:rPr>
          <w:tab/>
        </w:r>
        <w:r w:rsidR="00D93599" w:rsidRPr="00295E4B">
          <w:rPr>
            <w:rStyle w:val="a9"/>
            <w:color w:val="auto"/>
            <w:u w:val="none"/>
            <w:lang w:val="uk-UA"/>
          </w:rPr>
          <w:t>Технічний контроль та випробування</w:t>
        </w:r>
        <w:r w:rsidR="00D93599" w:rsidRPr="00295E4B">
          <w:rPr>
            <w:webHidden/>
            <w:lang w:val="uk-UA"/>
          </w:rPr>
          <w:tab/>
        </w:r>
      </w:hyperlink>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6B2FA3">
        <w:rPr>
          <w:lang w:val="uk-UA"/>
        </w:rPr>
        <w:t>44</w:t>
      </w:r>
    </w:p>
    <w:p w14:paraId="6D33C2C8" w14:textId="77777777" w:rsidR="00D93599" w:rsidRPr="00295E4B" w:rsidRDefault="000A47E1" w:rsidP="00D93599">
      <w:pPr>
        <w:pStyle w:val="42"/>
        <w:rPr>
          <w:b/>
          <w:lang w:val="uk-UA"/>
        </w:rPr>
      </w:pPr>
      <w:hyperlink w:anchor="_Toc252552617" w:history="1">
        <w:r w:rsidR="00D93599" w:rsidRPr="00295E4B">
          <w:rPr>
            <w:rStyle w:val="a9"/>
            <w:color w:val="auto"/>
            <w:u w:val="none"/>
            <w:lang w:val="uk-UA"/>
          </w:rPr>
          <w:t>20.</w:t>
        </w:r>
        <w:r w:rsidR="00D93599" w:rsidRPr="00295E4B">
          <w:rPr>
            <w:b/>
            <w:lang w:val="uk-UA"/>
          </w:rPr>
          <w:tab/>
        </w:r>
        <w:r w:rsidR="00D93599" w:rsidRPr="00295E4B">
          <w:rPr>
            <w:rStyle w:val="a9"/>
            <w:color w:val="auto"/>
            <w:u w:val="none"/>
            <w:lang w:val="uk-UA"/>
          </w:rPr>
          <w:t>Неустойка</w:t>
        </w:r>
        <w:r w:rsidR="00D93599" w:rsidRPr="00295E4B">
          <w:rPr>
            <w:webHidden/>
            <w:lang w:val="uk-UA"/>
          </w:rPr>
          <w:tab/>
        </w:r>
      </w:hyperlink>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6B2FA3">
        <w:rPr>
          <w:lang w:val="uk-UA"/>
        </w:rPr>
        <w:t>45</w:t>
      </w:r>
    </w:p>
    <w:p w14:paraId="75C46DB0" w14:textId="77777777" w:rsidR="00D93599" w:rsidRPr="00295E4B" w:rsidRDefault="000A47E1" w:rsidP="00D93599">
      <w:pPr>
        <w:pStyle w:val="42"/>
        <w:rPr>
          <w:b/>
          <w:lang w:val="uk-UA"/>
        </w:rPr>
      </w:pPr>
      <w:hyperlink w:anchor="_Toc252552618" w:history="1">
        <w:r w:rsidR="00D93599" w:rsidRPr="00295E4B">
          <w:rPr>
            <w:rStyle w:val="a9"/>
            <w:color w:val="auto"/>
            <w:u w:val="none"/>
            <w:lang w:val="uk-UA"/>
          </w:rPr>
          <w:t>21</w:t>
        </w:r>
        <w:r w:rsidR="00D93599" w:rsidRPr="00295E4B">
          <w:rPr>
            <w:b/>
            <w:lang w:val="uk-UA"/>
          </w:rPr>
          <w:tab/>
        </w:r>
        <w:r w:rsidR="00D93599" w:rsidRPr="00295E4B">
          <w:rPr>
            <w:rStyle w:val="a9"/>
            <w:color w:val="auto"/>
            <w:u w:val="none"/>
            <w:lang w:val="uk-UA"/>
          </w:rPr>
          <w:t>Гарантія</w:t>
        </w:r>
        <w:r w:rsidR="00D93599" w:rsidRPr="00295E4B">
          <w:rPr>
            <w:webHidden/>
            <w:lang w:val="uk-UA"/>
          </w:rPr>
          <w:tab/>
        </w:r>
      </w:hyperlink>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6B2FA3">
        <w:rPr>
          <w:lang w:val="uk-UA"/>
        </w:rPr>
        <w:t>45</w:t>
      </w:r>
    </w:p>
    <w:p w14:paraId="0BB0DCAC" w14:textId="77777777" w:rsidR="00D93599" w:rsidRPr="00295E4B" w:rsidRDefault="000A47E1" w:rsidP="00D93599">
      <w:pPr>
        <w:pStyle w:val="42"/>
        <w:rPr>
          <w:b/>
          <w:lang w:val="uk-UA"/>
        </w:rPr>
      </w:pPr>
      <w:hyperlink w:anchor="_Toc252552619" w:history="1">
        <w:r w:rsidR="00D93599" w:rsidRPr="00295E4B">
          <w:rPr>
            <w:rStyle w:val="a9"/>
            <w:color w:val="auto"/>
            <w:u w:val="none"/>
            <w:lang w:val="uk-UA"/>
          </w:rPr>
          <w:t>22.</w:t>
        </w:r>
        <w:r w:rsidR="00D93599" w:rsidRPr="00295E4B">
          <w:rPr>
            <w:b/>
            <w:lang w:val="uk-UA"/>
          </w:rPr>
          <w:tab/>
        </w:r>
        <w:r w:rsidR="00D93599" w:rsidRPr="00295E4B">
          <w:rPr>
            <w:rStyle w:val="a9"/>
            <w:color w:val="auto"/>
            <w:u w:val="none"/>
            <w:lang w:val="uk-UA"/>
          </w:rPr>
          <w:t>Патентні права</w:t>
        </w:r>
        <w:r w:rsidR="00D93599" w:rsidRPr="00295E4B">
          <w:rPr>
            <w:webHidden/>
            <w:lang w:val="uk-UA"/>
          </w:rPr>
          <w:tab/>
        </w:r>
      </w:hyperlink>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6B2FA3">
        <w:rPr>
          <w:lang w:val="uk-UA"/>
        </w:rPr>
        <w:t>46</w:t>
      </w:r>
    </w:p>
    <w:p w14:paraId="1B0E5CF9" w14:textId="77777777" w:rsidR="00D93599" w:rsidRPr="00295E4B" w:rsidRDefault="000A47E1" w:rsidP="00D93599">
      <w:pPr>
        <w:pStyle w:val="42"/>
        <w:rPr>
          <w:b/>
          <w:lang w:val="uk-UA"/>
        </w:rPr>
      </w:pPr>
      <w:hyperlink w:anchor="_Toc252552620" w:history="1">
        <w:r w:rsidR="00D93599" w:rsidRPr="00295E4B">
          <w:rPr>
            <w:rStyle w:val="a9"/>
            <w:color w:val="auto"/>
            <w:u w:val="none"/>
            <w:lang w:val="uk-UA"/>
          </w:rPr>
          <w:t>23.</w:t>
        </w:r>
        <w:r w:rsidR="00D93599" w:rsidRPr="00295E4B">
          <w:rPr>
            <w:b/>
            <w:lang w:val="uk-UA"/>
          </w:rPr>
          <w:tab/>
        </w:r>
        <w:r w:rsidR="00D93599" w:rsidRPr="00295E4B">
          <w:rPr>
            <w:rStyle w:val="a9"/>
            <w:color w:val="auto"/>
            <w:u w:val="none"/>
            <w:lang w:val="uk-UA"/>
          </w:rPr>
          <w:t>Обмеження відповідальності</w:t>
        </w:r>
        <w:r w:rsidR="00D93599" w:rsidRPr="00295E4B">
          <w:rPr>
            <w:webHidden/>
            <w:lang w:val="uk-UA"/>
          </w:rPr>
          <w:tab/>
        </w:r>
      </w:hyperlink>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6B2FA3">
        <w:rPr>
          <w:lang w:val="uk-UA"/>
        </w:rPr>
        <w:t>46</w:t>
      </w:r>
    </w:p>
    <w:p w14:paraId="11116F90" w14:textId="77777777" w:rsidR="00D93599" w:rsidRPr="00295E4B" w:rsidRDefault="000A47E1" w:rsidP="00D93599">
      <w:pPr>
        <w:pStyle w:val="42"/>
        <w:rPr>
          <w:b/>
          <w:lang w:val="uk-UA"/>
        </w:rPr>
      </w:pPr>
      <w:hyperlink w:anchor="_Toc252552621" w:history="1">
        <w:r w:rsidR="00D93599" w:rsidRPr="00295E4B">
          <w:rPr>
            <w:rStyle w:val="a9"/>
            <w:color w:val="auto"/>
            <w:u w:val="none"/>
            <w:lang w:val="uk-UA"/>
          </w:rPr>
          <w:t>24.</w:t>
        </w:r>
        <w:r w:rsidR="00D93599" w:rsidRPr="00295E4B">
          <w:rPr>
            <w:b/>
            <w:lang w:val="uk-UA"/>
          </w:rPr>
          <w:tab/>
        </w:r>
        <w:r w:rsidR="00D93599" w:rsidRPr="00295E4B">
          <w:rPr>
            <w:rStyle w:val="a9"/>
            <w:color w:val="auto"/>
            <w:u w:val="none"/>
            <w:lang w:val="uk-UA"/>
          </w:rPr>
          <w:t>Зміни в законодавстві та застосовних нормах</w:t>
        </w:r>
        <w:r w:rsidR="00D93599" w:rsidRPr="00295E4B">
          <w:rPr>
            <w:webHidden/>
            <w:lang w:val="uk-UA"/>
          </w:rPr>
          <w:tab/>
        </w:r>
      </w:hyperlink>
      <w:r w:rsidR="00D93599" w:rsidRPr="00295E4B">
        <w:rPr>
          <w:lang w:val="uk-UA"/>
        </w:rPr>
        <w:tab/>
      </w:r>
      <w:r w:rsidR="00D93599" w:rsidRPr="00295E4B">
        <w:rPr>
          <w:lang w:val="uk-UA"/>
        </w:rPr>
        <w:tab/>
      </w:r>
      <w:r w:rsidR="00D93599" w:rsidRPr="00295E4B">
        <w:rPr>
          <w:lang w:val="uk-UA"/>
        </w:rPr>
        <w:tab/>
      </w:r>
      <w:r w:rsidR="006B2FA3">
        <w:rPr>
          <w:lang w:val="uk-UA"/>
        </w:rPr>
        <w:t>46</w:t>
      </w:r>
    </w:p>
    <w:p w14:paraId="64F19624" w14:textId="77777777" w:rsidR="00D93599" w:rsidRPr="00295E4B" w:rsidRDefault="000A47E1" w:rsidP="00D93599">
      <w:pPr>
        <w:pStyle w:val="42"/>
        <w:rPr>
          <w:b/>
          <w:lang w:val="uk-UA"/>
        </w:rPr>
      </w:pPr>
      <w:hyperlink w:anchor="_Toc252552622" w:history="1">
        <w:r w:rsidR="00D93599" w:rsidRPr="00295E4B">
          <w:rPr>
            <w:rStyle w:val="a9"/>
            <w:color w:val="auto"/>
            <w:u w:val="none"/>
            <w:lang w:val="uk-UA"/>
          </w:rPr>
          <w:t>25.</w:t>
        </w:r>
        <w:r w:rsidR="00D93599" w:rsidRPr="00295E4B">
          <w:rPr>
            <w:b/>
            <w:lang w:val="uk-UA"/>
          </w:rPr>
          <w:tab/>
        </w:r>
        <w:r w:rsidR="00D93599" w:rsidRPr="00295E4B">
          <w:rPr>
            <w:rStyle w:val="a9"/>
            <w:color w:val="auto"/>
            <w:u w:val="none"/>
            <w:lang w:val="uk-UA"/>
          </w:rPr>
          <w:t>Форс-мажор</w:t>
        </w:r>
        <w:r w:rsidR="00D93599" w:rsidRPr="00295E4B">
          <w:rPr>
            <w:webHidden/>
            <w:lang w:val="uk-UA"/>
          </w:rPr>
          <w:tab/>
        </w:r>
      </w:hyperlink>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6B2FA3">
        <w:rPr>
          <w:lang w:val="uk-UA"/>
        </w:rPr>
        <w:t>47</w:t>
      </w:r>
    </w:p>
    <w:p w14:paraId="2319D113" w14:textId="77777777" w:rsidR="00D93599" w:rsidRPr="00295E4B" w:rsidRDefault="000A47E1" w:rsidP="00D93599">
      <w:pPr>
        <w:pStyle w:val="42"/>
        <w:rPr>
          <w:b/>
          <w:lang w:val="uk-UA"/>
        </w:rPr>
      </w:pPr>
      <w:hyperlink w:anchor="_Toc252552623" w:history="1">
        <w:r w:rsidR="00D93599" w:rsidRPr="00295E4B">
          <w:rPr>
            <w:rStyle w:val="a9"/>
            <w:color w:val="auto"/>
            <w:u w:val="none"/>
            <w:lang w:val="uk-UA"/>
          </w:rPr>
          <w:t>26</w:t>
        </w:r>
        <w:r w:rsidR="00D93599" w:rsidRPr="00295E4B">
          <w:rPr>
            <w:b/>
            <w:lang w:val="uk-UA"/>
          </w:rPr>
          <w:tab/>
        </w:r>
        <w:r w:rsidR="00D93599" w:rsidRPr="00295E4B">
          <w:rPr>
            <w:rStyle w:val="a9"/>
            <w:color w:val="auto"/>
            <w:u w:val="none"/>
            <w:lang w:val="uk-UA"/>
          </w:rPr>
          <w:t>Розпорядження про внесення змін</w:t>
        </w:r>
        <w:r w:rsidR="00D93599" w:rsidRPr="00295E4B">
          <w:rPr>
            <w:webHidden/>
            <w:lang w:val="uk-UA"/>
          </w:rPr>
          <w:tab/>
        </w:r>
      </w:hyperlink>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6B2FA3">
        <w:rPr>
          <w:lang w:val="uk-UA"/>
        </w:rPr>
        <w:t>47</w:t>
      </w:r>
    </w:p>
    <w:p w14:paraId="30769241" w14:textId="77777777" w:rsidR="00D93599" w:rsidRPr="00295E4B" w:rsidRDefault="000A47E1" w:rsidP="00D93599">
      <w:pPr>
        <w:pStyle w:val="42"/>
        <w:rPr>
          <w:b/>
          <w:lang w:val="uk-UA"/>
        </w:rPr>
      </w:pPr>
      <w:hyperlink w:anchor="_Toc252552624" w:history="1">
        <w:r w:rsidR="00D93599" w:rsidRPr="00295E4B">
          <w:rPr>
            <w:rStyle w:val="a9"/>
            <w:color w:val="auto"/>
            <w:u w:val="none"/>
            <w:lang w:val="uk-UA"/>
          </w:rPr>
          <w:t>27</w:t>
        </w:r>
        <w:r w:rsidR="00D93599" w:rsidRPr="00295E4B">
          <w:rPr>
            <w:b/>
            <w:lang w:val="uk-UA"/>
          </w:rPr>
          <w:tab/>
        </w:r>
        <w:r w:rsidR="00D93599" w:rsidRPr="00295E4B">
          <w:rPr>
            <w:rStyle w:val="a9"/>
            <w:color w:val="auto"/>
            <w:u w:val="none"/>
            <w:lang w:val="uk-UA"/>
          </w:rPr>
          <w:t>Збільшення терміну</w:t>
        </w:r>
        <w:r w:rsidR="00D93599" w:rsidRPr="00295E4B">
          <w:rPr>
            <w:webHidden/>
            <w:lang w:val="uk-UA"/>
          </w:rPr>
          <w:tab/>
        </w:r>
      </w:hyperlink>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6B2FA3">
        <w:rPr>
          <w:lang w:val="uk-UA"/>
        </w:rPr>
        <w:t>47</w:t>
      </w:r>
    </w:p>
    <w:p w14:paraId="4FD5A4F9" w14:textId="77777777" w:rsidR="00D93599" w:rsidRPr="00295E4B" w:rsidRDefault="000A47E1" w:rsidP="00D93599">
      <w:pPr>
        <w:pStyle w:val="42"/>
        <w:rPr>
          <w:b/>
          <w:lang w:val="uk-UA"/>
        </w:rPr>
      </w:pPr>
      <w:hyperlink w:anchor="_Toc252552625" w:history="1">
        <w:r w:rsidR="00D93599" w:rsidRPr="00295E4B">
          <w:rPr>
            <w:rStyle w:val="a9"/>
            <w:color w:val="auto"/>
            <w:u w:val="none"/>
            <w:lang w:val="uk-UA"/>
          </w:rPr>
          <w:t>28.</w:t>
        </w:r>
        <w:r w:rsidR="00D93599" w:rsidRPr="00295E4B">
          <w:rPr>
            <w:b/>
            <w:lang w:val="uk-UA"/>
          </w:rPr>
          <w:tab/>
        </w:r>
        <w:r w:rsidR="00D93599" w:rsidRPr="00295E4B">
          <w:rPr>
            <w:rStyle w:val="a9"/>
            <w:color w:val="auto"/>
            <w:u w:val="none"/>
            <w:lang w:val="uk-UA"/>
          </w:rPr>
          <w:t>Розірвання Контракту</w:t>
        </w:r>
        <w:r w:rsidR="00D93599" w:rsidRPr="00295E4B">
          <w:rPr>
            <w:webHidden/>
            <w:lang w:val="uk-UA"/>
          </w:rPr>
          <w:tab/>
        </w:r>
      </w:hyperlink>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D93599" w:rsidRPr="00295E4B">
        <w:rPr>
          <w:lang w:val="uk-UA"/>
        </w:rPr>
        <w:tab/>
      </w:r>
      <w:r w:rsidR="006B2FA3">
        <w:rPr>
          <w:lang w:val="uk-UA"/>
        </w:rPr>
        <w:t>48</w:t>
      </w:r>
    </w:p>
    <w:p w14:paraId="5226CABC" w14:textId="77777777" w:rsidR="00D93599" w:rsidRPr="00295E4B" w:rsidRDefault="00917826">
      <w:pPr>
        <w:rPr>
          <w:sz w:val="20"/>
          <w:lang w:val="uk-UA"/>
        </w:rPr>
      </w:pPr>
      <w:r w:rsidRPr="00295E4B">
        <w:rPr>
          <w:sz w:val="20"/>
          <w:lang w:val="uk-UA"/>
        </w:rPr>
        <w:br w:type="page"/>
      </w:r>
    </w:p>
    <w:p w14:paraId="353C65D0" w14:textId="77777777" w:rsidR="00BE306B" w:rsidRPr="00295E4B" w:rsidRDefault="00BE306B" w:rsidP="00BE306B">
      <w:pPr>
        <w:pBdr>
          <w:top w:val="single" w:sz="4" w:space="1" w:color="auto"/>
          <w:left w:val="single" w:sz="4" w:space="4" w:color="auto"/>
          <w:bottom w:val="single" w:sz="4" w:space="1" w:color="auto"/>
          <w:right w:val="single" w:sz="4" w:space="4" w:color="auto"/>
        </w:pBdr>
        <w:suppressAutoHyphens/>
        <w:spacing w:after="0"/>
        <w:jc w:val="center"/>
        <w:rPr>
          <w:rFonts w:ascii="Times New Roman" w:hAnsi="Times New Roman"/>
          <w:b/>
          <w:sz w:val="36"/>
          <w:szCs w:val="36"/>
          <w:lang w:val="uk-UA"/>
        </w:rPr>
      </w:pPr>
      <w:r w:rsidRPr="00295E4B">
        <w:rPr>
          <w:rFonts w:ascii="Times New Roman" w:hAnsi="Times New Roman"/>
          <w:b/>
          <w:sz w:val="36"/>
          <w:szCs w:val="36"/>
          <w:lang w:val="uk-UA"/>
        </w:rPr>
        <w:lastRenderedPageBreak/>
        <w:t>Розділ VI.  Загальні умови Контракту</w:t>
      </w:r>
    </w:p>
    <w:p w14:paraId="691ABC65" w14:textId="77777777" w:rsidR="00BE306B" w:rsidRPr="00295E4B" w:rsidRDefault="00BE306B" w:rsidP="00BE306B">
      <w:pPr>
        <w:suppressAutoHyphens/>
        <w:spacing w:after="0"/>
        <w:rPr>
          <w:rFonts w:ascii="Times New Roman" w:hAnsi="Times New Roman"/>
          <w:b/>
          <w:sz w:val="20"/>
          <w:lang w:val="uk-UA"/>
        </w:rPr>
      </w:pPr>
    </w:p>
    <w:tbl>
      <w:tblPr>
        <w:tblW w:w="9039" w:type="dxa"/>
        <w:tblLayout w:type="fixed"/>
        <w:tblLook w:val="01E0" w:firstRow="1" w:lastRow="1" w:firstColumn="1" w:lastColumn="1" w:noHBand="0" w:noVBand="0"/>
      </w:tblPr>
      <w:tblGrid>
        <w:gridCol w:w="959"/>
        <w:gridCol w:w="8080"/>
      </w:tblGrid>
      <w:tr w:rsidR="00BE306B" w:rsidRPr="00295E4B" w14:paraId="74F153D5" w14:textId="77777777" w:rsidTr="00BE306B">
        <w:trPr>
          <w:trHeight w:val="353"/>
        </w:trPr>
        <w:tc>
          <w:tcPr>
            <w:tcW w:w="9039" w:type="dxa"/>
            <w:gridSpan w:val="2"/>
          </w:tcPr>
          <w:p w14:paraId="41BA54BE" w14:textId="77777777" w:rsidR="00BE306B" w:rsidRPr="00295E4B" w:rsidRDefault="00BE306B" w:rsidP="00BE306B">
            <w:pPr>
              <w:suppressAutoHyphens/>
              <w:spacing w:after="0"/>
              <w:jc w:val="both"/>
              <w:rPr>
                <w:rFonts w:ascii="Times New Roman" w:eastAsia="Arial Unicode MS" w:hAnsi="Times New Roman"/>
                <w:sz w:val="20"/>
                <w:lang w:val="uk-UA"/>
              </w:rPr>
            </w:pPr>
            <w:r w:rsidRPr="00295E4B">
              <w:rPr>
                <w:rFonts w:ascii="Times New Roman" w:hAnsi="Times New Roman"/>
                <w:sz w:val="20"/>
                <w:lang w:val="uk-UA"/>
              </w:rPr>
              <w:t>Ці Загальні умови (ЗУК), в поєднанні з Особливими умовами (ОУК) та іншими документами, зазначеними в цьому документі, становлять єдин</w:t>
            </w:r>
            <w:r w:rsidR="004064DA">
              <w:rPr>
                <w:rFonts w:ascii="Times New Roman" w:hAnsi="Times New Roman"/>
                <w:sz w:val="20"/>
                <w:lang w:val="uk-UA"/>
              </w:rPr>
              <w:t>ий контракт</w:t>
            </w:r>
            <w:r w:rsidRPr="00295E4B">
              <w:rPr>
                <w:rFonts w:ascii="Times New Roman" w:hAnsi="Times New Roman"/>
                <w:sz w:val="20"/>
                <w:lang w:val="uk-UA"/>
              </w:rPr>
              <w:t>, що визначає права та обов'язки сторін.</w:t>
            </w:r>
          </w:p>
          <w:p w14:paraId="2451E600" w14:textId="77777777" w:rsidR="00BE306B" w:rsidRPr="00295E4B" w:rsidRDefault="00BE306B" w:rsidP="00BE306B">
            <w:pPr>
              <w:suppressAutoHyphens/>
              <w:spacing w:after="0"/>
              <w:rPr>
                <w:rFonts w:ascii="Times New Roman" w:eastAsia="Arial Unicode MS" w:hAnsi="Times New Roman"/>
                <w:b/>
                <w:bCs/>
                <w:sz w:val="20"/>
                <w:lang w:val="uk-UA"/>
              </w:rPr>
            </w:pPr>
          </w:p>
        </w:tc>
      </w:tr>
      <w:tr w:rsidR="00BE306B" w:rsidRPr="00295E4B" w14:paraId="0A015EF4" w14:textId="77777777" w:rsidTr="00BE306B">
        <w:trPr>
          <w:trHeight w:val="353"/>
        </w:trPr>
        <w:tc>
          <w:tcPr>
            <w:tcW w:w="9039" w:type="dxa"/>
            <w:gridSpan w:val="2"/>
          </w:tcPr>
          <w:p w14:paraId="6929F74E" w14:textId="77777777" w:rsidR="00BE306B" w:rsidRPr="00295E4B" w:rsidRDefault="00BE306B" w:rsidP="00BE306B">
            <w:pPr>
              <w:pStyle w:val="S7-Header2"/>
              <w:numPr>
                <w:ilvl w:val="0"/>
                <w:numId w:val="0"/>
              </w:numPr>
              <w:tabs>
                <w:tab w:val="left" w:pos="851"/>
              </w:tabs>
              <w:suppressAutoHyphens/>
              <w:rPr>
                <w:rFonts w:ascii="Times New Roman" w:eastAsia="Arial Unicode MS" w:hAnsi="Times New Roman"/>
                <w:iCs/>
                <w:sz w:val="20"/>
                <w:szCs w:val="20"/>
              </w:rPr>
            </w:pPr>
            <w:bookmarkStart w:id="303" w:name="_Toc192580830"/>
            <w:bookmarkStart w:id="304" w:name="_Toc192580982"/>
            <w:bookmarkStart w:id="305" w:name="_Toc192925235"/>
            <w:bookmarkStart w:id="306" w:name="_Toc252552586"/>
            <w:r w:rsidRPr="00295E4B">
              <w:rPr>
                <w:rFonts w:ascii="Times New Roman" w:hAnsi="Times New Roman"/>
                <w:sz w:val="20"/>
                <w:szCs w:val="20"/>
              </w:rPr>
              <w:t>1.</w:t>
            </w:r>
            <w:bookmarkEnd w:id="303"/>
            <w:bookmarkEnd w:id="304"/>
            <w:bookmarkEnd w:id="305"/>
            <w:r w:rsidRPr="00295E4B">
              <w:rPr>
                <w:rFonts w:ascii="Times New Roman" w:hAnsi="Times New Roman"/>
                <w:sz w:val="20"/>
                <w:szCs w:val="20"/>
              </w:rPr>
              <w:t xml:space="preserve"> </w:t>
            </w:r>
            <w:bookmarkStart w:id="307" w:name="_Toc192925236"/>
            <w:r w:rsidRPr="00295E4B">
              <w:rPr>
                <w:rFonts w:ascii="Times New Roman" w:hAnsi="Times New Roman"/>
              </w:rPr>
              <w:tab/>
            </w:r>
            <w:r w:rsidRPr="00295E4B">
              <w:rPr>
                <w:rFonts w:ascii="Times New Roman" w:hAnsi="Times New Roman"/>
                <w:iCs/>
                <w:sz w:val="20"/>
                <w:szCs w:val="20"/>
              </w:rPr>
              <w:t>Загальні положення</w:t>
            </w:r>
            <w:bookmarkEnd w:id="306"/>
            <w:bookmarkEnd w:id="307"/>
          </w:p>
        </w:tc>
      </w:tr>
      <w:tr w:rsidR="00BE306B" w:rsidRPr="00295E4B" w14:paraId="4D176098" w14:textId="77777777" w:rsidTr="00BE306B">
        <w:trPr>
          <w:trHeight w:val="353"/>
        </w:trPr>
        <w:tc>
          <w:tcPr>
            <w:tcW w:w="9039" w:type="dxa"/>
            <w:gridSpan w:val="2"/>
          </w:tcPr>
          <w:p w14:paraId="71A47487" w14:textId="77777777" w:rsidR="00BE306B" w:rsidRPr="00295E4B" w:rsidRDefault="00BE306B" w:rsidP="00BE306B">
            <w:pPr>
              <w:pStyle w:val="S7-Header2"/>
              <w:numPr>
                <w:ilvl w:val="0"/>
                <w:numId w:val="0"/>
              </w:numPr>
              <w:tabs>
                <w:tab w:val="left" w:pos="851"/>
              </w:tabs>
              <w:suppressAutoHyphens/>
              <w:rPr>
                <w:rFonts w:ascii="Times New Roman" w:eastAsia="Arial Unicode MS" w:hAnsi="Times New Roman"/>
                <w:sz w:val="20"/>
                <w:szCs w:val="20"/>
              </w:rPr>
            </w:pPr>
            <w:bookmarkStart w:id="308" w:name="_Toc192580832"/>
            <w:bookmarkStart w:id="309" w:name="_Toc192580984"/>
            <w:bookmarkStart w:id="310" w:name="_Toc192925237"/>
            <w:bookmarkStart w:id="311" w:name="_Toc252552587"/>
            <w:r w:rsidRPr="00295E4B">
              <w:rPr>
                <w:rFonts w:ascii="Times New Roman" w:hAnsi="Times New Roman"/>
                <w:sz w:val="20"/>
                <w:szCs w:val="20"/>
              </w:rPr>
              <w:t>1.1</w:t>
            </w:r>
            <w:bookmarkEnd w:id="308"/>
            <w:bookmarkEnd w:id="309"/>
            <w:bookmarkEnd w:id="310"/>
            <w:r w:rsidRPr="00295E4B">
              <w:rPr>
                <w:rFonts w:ascii="Times New Roman" w:hAnsi="Times New Roman"/>
              </w:rPr>
              <w:tab/>
            </w:r>
            <w:bookmarkStart w:id="312" w:name="_Toc192925238"/>
            <w:r w:rsidRPr="00295E4B">
              <w:rPr>
                <w:rFonts w:ascii="Times New Roman" w:hAnsi="Times New Roman"/>
                <w:sz w:val="20"/>
                <w:szCs w:val="20"/>
              </w:rPr>
              <w:t>Визначення</w:t>
            </w:r>
            <w:bookmarkEnd w:id="311"/>
            <w:bookmarkEnd w:id="312"/>
          </w:p>
        </w:tc>
      </w:tr>
      <w:tr w:rsidR="00BE306B" w:rsidRPr="0037673C" w:rsidDel="00342755" w14:paraId="389C5D5F" w14:textId="77777777" w:rsidTr="00BE306B">
        <w:trPr>
          <w:trHeight w:val="353"/>
        </w:trPr>
        <w:tc>
          <w:tcPr>
            <w:tcW w:w="959" w:type="dxa"/>
          </w:tcPr>
          <w:p w14:paraId="14E1834F" w14:textId="77777777" w:rsidR="00BE306B" w:rsidRPr="00295E4B" w:rsidRDefault="00BE306B" w:rsidP="009655F4">
            <w:pPr>
              <w:pStyle w:val="SectionVII"/>
            </w:pPr>
          </w:p>
        </w:tc>
        <w:tc>
          <w:tcPr>
            <w:tcW w:w="8080" w:type="dxa"/>
            <w:vAlign w:val="center"/>
          </w:tcPr>
          <w:p w14:paraId="2A772A3E" w14:textId="77777777" w:rsidR="00BE306B" w:rsidRPr="00295E4B" w:rsidDel="00342755" w:rsidRDefault="00BE306B" w:rsidP="009655F4">
            <w:pPr>
              <w:pStyle w:val="SectionVII"/>
            </w:pPr>
            <w:r w:rsidRPr="00295E4B">
              <w:t>В цих Умовах контракту (надалі - “цих Умовах”), що складаються з Особливих умов і цих Загальних умов, наступні терміни та вирази матимуть тлумачення наведені нижче. Якщо контекст не вимагає іншого, терміни, що вживаються на позначення осіб або сторін, також стосуються корпорацій та інших юридичних осіб.</w:t>
            </w:r>
          </w:p>
        </w:tc>
      </w:tr>
      <w:tr w:rsidR="00BE306B" w:rsidRPr="00295E4B" w14:paraId="3F94F204" w14:textId="77777777" w:rsidTr="00BE306B">
        <w:trPr>
          <w:trHeight w:val="353"/>
        </w:trPr>
        <w:tc>
          <w:tcPr>
            <w:tcW w:w="9039" w:type="dxa"/>
            <w:gridSpan w:val="2"/>
          </w:tcPr>
          <w:p w14:paraId="61B6DEF9" w14:textId="77777777" w:rsidR="00BE306B" w:rsidRPr="00295E4B" w:rsidRDefault="00BE306B" w:rsidP="00BE306B">
            <w:pPr>
              <w:pStyle w:val="S7SubHead"/>
              <w:suppressAutoHyphens/>
              <w:spacing w:before="0" w:after="0"/>
              <w:rPr>
                <w:rFonts w:ascii="Times New Roman" w:hAnsi="Times New Roman"/>
                <w:sz w:val="20"/>
                <w:szCs w:val="20"/>
              </w:rPr>
            </w:pPr>
            <w:bookmarkStart w:id="313" w:name="_Toc192580834"/>
            <w:bookmarkStart w:id="314" w:name="_Toc192580986"/>
            <w:bookmarkStart w:id="315" w:name="_Toc192925239"/>
            <w:bookmarkStart w:id="316" w:name="_Toc192925546"/>
            <w:r w:rsidRPr="00295E4B">
              <w:rPr>
                <w:rFonts w:ascii="Times New Roman" w:hAnsi="Times New Roman"/>
                <w:sz w:val="20"/>
                <w:szCs w:val="20"/>
              </w:rPr>
              <w:t>1.1.1</w:t>
            </w:r>
            <w:bookmarkStart w:id="317" w:name="_Toc192925240"/>
            <w:bookmarkStart w:id="318" w:name="_Toc192925547"/>
            <w:bookmarkEnd w:id="313"/>
            <w:bookmarkEnd w:id="314"/>
            <w:bookmarkEnd w:id="315"/>
            <w:bookmarkEnd w:id="316"/>
            <w:r w:rsidRPr="00295E4B">
              <w:rPr>
                <w:rFonts w:ascii="Times New Roman" w:hAnsi="Times New Roman"/>
              </w:rPr>
              <w:tab/>
            </w:r>
            <w:r w:rsidRPr="00295E4B">
              <w:rPr>
                <w:rFonts w:ascii="Times New Roman" w:hAnsi="Times New Roman"/>
                <w:sz w:val="20"/>
                <w:szCs w:val="20"/>
              </w:rPr>
              <w:t>Контракт</w:t>
            </w:r>
            <w:bookmarkEnd w:id="317"/>
            <w:bookmarkEnd w:id="318"/>
          </w:p>
        </w:tc>
      </w:tr>
      <w:tr w:rsidR="00BE306B" w:rsidRPr="0037673C" w14:paraId="6199A854" w14:textId="77777777" w:rsidTr="00BE306B">
        <w:trPr>
          <w:trHeight w:val="353"/>
        </w:trPr>
        <w:tc>
          <w:tcPr>
            <w:tcW w:w="959" w:type="dxa"/>
          </w:tcPr>
          <w:p w14:paraId="50154B15" w14:textId="77777777" w:rsidR="00BE306B" w:rsidRPr="00295E4B" w:rsidRDefault="00BE306B" w:rsidP="009655F4">
            <w:pPr>
              <w:pStyle w:val="SectionVII"/>
            </w:pPr>
            <w:r w:rsidRPr="00295E4B">
              <w:t>1.1.1.1</w:t>
            </w:r>
          </w:p>
        </w:tc>
        <w:tc>
          <w:tcPr>
            <w:tcW w:w="8080" w:type="dxa"/>
            <w:vAlign w:val="center"/>
          </w:tcPr>
          <w:p w14:paraId="5BEE5758" w14:textId="77777777" w:rsidR="00BE306B" w:rsidRPr="00295E4B" w:rsidRDefault="00BE306B" w:rsidP="009655F4">
            <w:pPr>
              <w:pStyle w:val="SectionVII"/>
            </w:pPr>
            <w:r w:rsidRPr="00295E4B">
              <w:t xml:space="preserve">“Контракт” означає Контрактну угоду, Лист про прийняття пропозиції, Супровідний лист до </w:t>
            </w:r>
            <w:r w:rsidR="00622A5C" w:rsidRPr="00295E4B">
              <w:t>Тендер</w:t>
            </w:r>
            <w:r w:rsidRPr="00295E4B">
              <w:t>ної пропозиції, ці Умови, Специфікації, Таблиці та інші документи (</w:t>
            </w:r>
            <w:r w:rsidR="004064DA">
              <w:t>при</w:t>
            </w:r>
            <w:r w:rsidR="004064DA" w:rsidRPr="00295E4B">
              <w:t xml:space="preserve"> </w:t>
            </w:r>
            <w:r w:rsidRPr="00295E4B">
              <w:t>наявності), перераховані в Контрактній угоді або Листі про прийняття пропозиції.</w:t>
            </w:r>
          </w:p>
        </w:tc>
      </w:tr>
      <w:tr w:rsidR="00BE306B" w:rsidRPr="00295E4B" w14:paraId="6C8EE52C" w14:textId="77777777" w:rsidTr="00BE306B">
        <w:trPr>
          <w:trHeight w:val="353"/>
        </w:trPr>
        <w:tc>
          <w:tcPr>
            <w:tcW w:w="959" w:type="dxa"/>
          </w:tcPr>
          <w:p w14:paraId="5EDB84CB" w14:textId="77777777" w:rsidR="00BE306B" w:rsidRPr="00295E4B" w:rsidRDefault="00BE306B" w:rsidP="009655F4">
            <w:pPr>
              <w:pStyle w:val="SectionVII"/>
            </w:pPr>
            <w:r w:rsidRPr="00295E4B">
              <w:t>1.1.1.2</w:t>
            </w:r>
          </w:p>
        </w:tc>
        <w:tc>
          <w:tcPr>
            <w:tcW w:w="8080" w:type="dxa"/>
            <w:vAlign w:val="center"/>
          </w:tcPr>
          <w:p w14:paraId="26823744" w14:textId="77777777" w:rsidR="00BE306B" w:rsidRPr="00295E4B" w:rsidRDefault="00BE306B" w:rsidP="009655F4">
            <w:pPr>
              <w:pStyle w:val="SectionVII"/>
            </w:pPr>
            <w:r w:rsidRPr="00295E4B">
              <w:t>“Контрактна угода” означає контрактну угоду, згадану в підпункті 1.6 [Контрактна угода].</w:t>
            </w:r>
          </w:p>
        </w:tc>
      </w:tr>
      <w:tr w:rsidR="00BE306B" w:rsidRPr="00295E4B" w14:paraId="361C5776" w14:textId="77777777" w:rsidTr="00BE306B">
        <w:trPr>
          <w:trHeight w:val="353"/>
        </w:trPr>
        <w:tc>
          <w:tcPr>
            <w:tcW w:w="959" w:type="dxa"/>
          </w:tcPr>
          <w:p w14:paraId="40FAAF09" w14:textId="77777777" w:rsidR="00BE306B" w:rsidRPr="00295E4B" w:rsidRDefault="00BE306B" w:rsidP="009655F4">
            <w:pPr>
              <w:pStyle w:val="SectionVII"/>
            </w:pPr>
          </w:p>
        </w:tc>
        <w:tc>
          <w:tcPr>
            <w:tcW w:w="8080" w:type="dxa"/>
            <w:vAlign w:val="center"/>
          </w:tcPr>
          <w:p w14:paraId="6C19D564" w14:textId="77777777" w:rsidR="00BE306B" w:rsidRPr="00295E4B" w:rsidRDefault="00BE306B" w:rsidP="009655F4">
            <w:pPr>
              <w:pStyle w:val="SectionVII"/>
            </w:pPr>
            <w:r w:rsidRPr="00295E4B">
              <w:t>“Контрактна документація” означає документи, перераховані в Контрактній угоді, включаючи всі Додатки до них.</w:t>
            </w:r>
          </w:p>
        </w:tc>
      </w:tr>
      <w:tr w:rsidR="00BE306B" w:rsidRPr="00295E4B" w14:paraId="564CC2C3" w14:textId="77777777" w:rsidTr="00BE306B">
        <w:trPr>
          <w:trHeight w:val="353"/>
        </w:trPr>
        <w:tc>
          <w:tcPr>
            <w:tcW w:w="959" w:type="dxa"/>
          </w:tcPr>
          <w:p w14:paraId="785426B3" w14:textId="77777777" w:rsidR="00BE306B" w:rsidRPr="00295E4B" w:rsidRDefault="00BE306B" w:rsidP="009655F4">
            <w:pPr>
              <w:pStyle w:val="SectionVII"/>
            </w:pPr>
          </w:p>
        </w:tc>
        <w:tc>
          <w:tcPr>
            <w:tcW w:w="8080" w:type="dxa"/>
            <w:vAlign w:val="center"/>
          </w:tcPr>
          <w:p w14:paraId="4F5DA341" w14:textId="77777777" w:rsidR="00BE306B" w:rsidRPr="00295E4B" w:rsidRDefault="00BE306B" w:rsidP="009655F4">
            <w:pPr>
              <w:pStyle w:val="SectionVII"/>
            </w:pPr>
            <w:r w:rsidRPr="00295E4B">
              <w:t xml:space="preserve">“Ціна контракту” означає ціну, що вказана в Контрактній угоді і повинна бути виплачена </w:t>
            </w:r>
            <w:r w:rsidR="003B0701" w:rsidRPr="00295E4B">
              <w:t>Підрядник</w:t>
            </w:r>
            <w:r w:rsidRPr="00295E4B">
              <w:t>у в рамках Контракту, з огляду на всі доповнення, коригування чи відрахування, що були передбачені Контрактом.</w:t>
            </w:r>
          </w:p>
        </w:tc>
      </w:tr>
      <w:tr w:rsidR="00BE306B" w:rsidRPr="00295E4B" w14:paraId="1E13043D" w14:textId="77777777" w:rsidTr="00BE306B">
        <w:trPr>
          <w:trHeight w:val="353"/>
        </w:trPr>
        <w:tc>
          <w:tcPr>
            <w:tcW w:w="959" w:type="dxa"/>
          </w:tcPr>
          <w:p w14:paraId="59D89DFC" w14:textId="77777777" w:rsidR="00BE306B" w:rsidRPr="00295E4B" w:rsidRDefault="00BE306B" w:rsidP="009655F4">
            <w:pPr>
              <w:pStyle w:val="SectionVII"/>
            </w:pPr>
          </w:p>
        </w:tc>
        <w:tc>
          <w:tcPr>
            <w:tcW w:w="8080" w:type="dxa"/>
            <w:vAlign w:val="center"/>
          </w:tcPr>
          <w:p w14:paraId="6631C302" w14:textId="77777777" w:rsidR="00BE306B" w:rsidRPr="00295E4B" w:rsidRDefault="00BE306B" w:rsidP="009655F4">
            <w:pPr>
              <w:pStyle w:val="SectionVII"/>
            </w:pPr>
            <w:r w:rsidRPr="00295E4B">
              <w:t xml:space="preserve">“Завершення” означає виконання </w:t>
            </w:r>
            <w:r w:rsidR="003B0701" w:rsidRPr="00295E4B">
              <w:t>Підрядник</w:t>
            </w:r>
            <w:r w:rsidRPr="00295E4B">
              <w:t xml:space="preserve">ом усіх Супутніх </w:t>
            </w:r>
            <w:r w:rsidR="00CC35CC" w:rsidRPr="00295E4B">
              <w:t>Робіт</w:t>
            </w:r>
            <w:r w:rsidRPr="00295E4B">
              <w:t xml:space="preserve"> у  відповідності до умов та положень Контракту.</w:t>
            </w:r>
          </w:p>
        </w:tc>
      </w:tr>
      <w:tr w:rsidR="00BE306B" w:rsidRPr="00295E4B" w14:paraId="32B0597B" w14:textId="77777777" w:rsidTr="00BE306B">
        <w:trPr>
          <w:trHeight w:val="353"/>
        </w:trPr>
        <w:tc>
          <w:tcPr>
            <w:tcW w:w="959" w:type="dxa"/>
          </w:tcPr>
          <w:p w14:paraId="5A9649D6" w14:textId="77777777" w:rsidR="00BE306B" w:rsidRPr="00295E4B" w:rsidRDefault="00BE306B" w:rsidP="009655F4">
            <w:pPr>
              <w:pStyle w:val="SectionVII"/>
            </w:pPr>
            <w:r w:rsidRPr="00295E4B">
              <w:t>1.1.1.3</w:t>
            </w:r>
          </w:p>
        </w:tc>
        <w:tc>
          <w:tcPr>
            <w:tcW w:w="8080" w:type="dxa"/>
            <w:vAlign w:val="center"/>
          </w:tcPr>
          <w:p w14:paraId="529B80FD" w14:textId="77777777" w:rsidR="00BE306B" w:rsidRPr="00295E4B" w:rsidRDefault="00BE306B" w:rsidP="009655F4">
            <w:pPr>
              <w:pStyle w:val="SectionVII"/>
            </w:pPr>
            <w:r w:rsidRPr="00295E4B">
              <w:t xml:space="preserve">“Лист про прийняття пропозиції” означає лист про прийняття Супровідного листа до </w:t>
            </w:r>
            <w:r w:rsidR="00622A5C" w:rsidRPr="00295E4B">
              <w:t>Тендер</w:t>
            </w:r>
            <w:r w:rsidRPr="00295E4B">
              <w:t xml:space="preserve">ної пропозиції, підписаний </w:t>
            </w:r>
            <w:r w:rsidR="003B0701" w:rsidRPr="00295E4B">
              <w:t>Замовником</w:t>
            </w:r>
            <w:r w:rsidRPr="00295E4B">
              <w:t>, в тому числі всіх доданих актів, що були складені та підписані обома Сторонами. Якщо такого листа немає, вираз “Лист про прийняття пропозиції” означає Контрактну угоду, а дата видачі або отримання такого листа є датою підписання Контрактної угоди.</w:t>
            </w:r>
          </w:p>
        </w:tc>
      </w:tr>
      <w:tr w:rsidR="00BE306B" w:rsidRPr="00295E4B" w14:paraId="1C3F6928" w14:textId="77777777" w:rsidTr="00BE306B">
        <w:trPr>
          <w:trHeight w:val="353"/>
        </w:trPr>
        <w:tc>
          <w:tcPr>
            <w:tcW w:w="959" w:type="dxa"/>
          </w:tcPr>
          <w:p w14:paraId="326588EB" w14:textId="77777777" w:rsidR="00BE306B" w:rsidRPr="00295E4B" w:rsidRDefault="00BE306B" w:rsidP="009655F4">
            <w:pPr>
              <w:pStyle w:val="SectionVII"/>
            </w:pPr>
            <w:r w:rsidRPr="00295E4B">
              <w:t>1.1.1.4</w:t>
            </w:r>
          </w:p>
        </w:tc>
        <w:tc>
          <w:tcPr>
            <w:tcW w:w="8080" w:type="dxa"/>
            <w:vAlign w:val="center"/>
          </w:tcPr>
          <w:p w14:paraId="7C4272EA" w14:textId="77777777" w:rsidR="00BE306B" w:rsidRPr="00295E4B" w:rsidRDefault="00BE306B" w:rsidP="009655F4">
            <w:pPr>
              <w:pStyle w:val="SectionVII"/>
            </w:pPr>
            <w:r w:rsidRPr="00295E4B">
              <w:t xml:space="preserve">“Супровідний лист до </w:t>
            </w:r>
            <w:r w:rsidR="00622A5C" w:rsidRPr="00295E4B">
              <w:t>Тендер</w:t>
            </w:r>
            <w:r w:rsidRPr="00295E4B">
              <w:t xml:space="preserve">ної пропозиції” означає документ під назвою Супровідний лист до </w:t>
            </w:r>
            <w:r w:rsidR="00622A5C" w:rsidRPr="00295E4B">
              <w:t>Тендер</w:t>
            </w:r>
            <w:r w:rsidRPr="00295E4B">
              <w:t xml:space="preserve">ної пропозиції, що був складений </w:t>
            </w:r>
            <w:r w:rsidR="003B0701" w:rsidRPr="00295E4B">
              <w:t>Підрядник</w:t>
            </w:r>
            <w:r w:rsidRPr="00295E4B">
              <w:t xml:space="preserve">ом і включає підписану ним пропозицію </w:t>
            </w:r>
            <w:r w:rsidR="00CC35CC" w:rsidRPr="00295E4B">
              <w:t xml:space="preserve">Замовнику </w:t>
            </w:r>
            <w:r w:rsidRPr="00295E4B">
              <w:t xml:space="preserve">на постачання </w:t>
            </w:r>
            <w:r w:rsidR="00CC35CC" w:rsidRPr="00295E4B">
              <w:t>Устаткування та Роботи</w:t>
            </w:r>
            <w:r w:rsidRPr="00295E4B">
              <w:t>.</w:t>
            </w:r>
          </w:p>
        </w:tc>
      </w:tr>
      <w:tr w:rsidR="00BE306B" w:rsidRPr="00295E4B" w14:paraId="52E42692" w14:textId="77777777" w:rsidTr="00BE306B">
        <w:trPr>
          <w:trHeight w:val="353"/>
        </w:trPr>
        <w:tc>
          <w:tcPr>
            <w:tcW w:w="959" w:type="dxa"/>
          </w:tcPr>
          <w:p w14:paraId="47B1D79B" w14:textId="77777777" w:rsidR="00BE306B" w:rsidRPr="00295E4B" w:rsidRDefault="00BE306B" w:rsidP="009655F4">
            <w:pPr>
              <w:pStyle w:val="SectionVII"/>
            </w:pPr>
            <w:r w:rsidRPr="00295E4B">
              <w:t>1.1.1.5</w:t>
            </w:r>
          </w:p>
        </w:tc>
        <w:tc>
          <w:tcPr>
            <w:tcW w:w="8080" w:type="dxa"/>
            <w:vAlign w:val="center"/>
          </w:tcPr>
          <w:p w14:paraId="0CA9385E" w14:textId="77777777" w:rsidR="00BE306B" w:rsidRPr="00295E4B" w:rsidRDefault="00BE306B" w:rsidP="009655F4">
            <w:pPr>
              <w:pStyle w:val="SectionVII"/>
            </w:pPr>
            <w:r w:rsidRPr="00295E4B">
              <w:t xml:space="preserve">“Специфікація” означає документ під назвою Специфікація, що є частиною Контракту, а також всі доповнення та зміни, внесені до такого документу, відповідно до умов Контракту. В такому документі наводяться характеристики </w:t>
            </w:r>
            <w:r w:rsidR="00CC35CC" w:rsidRPr="00295E4B">
              <w:t>Устаткування та Робіт</w:t>
            </w:r>
            <w:r w:rsidRPr="00295E4B">
              <w:t>.</w:t>
            </w:r>
          </w:p>
        </w:tc>
      </w:tr>
      <w:tr w:rsidR="00BE306B" w:rsidRPr="00295E4B" w14:paraId="3F73911C" w14:textId="77777777" w:rsidTr="00BE306B">
        <w:trPr>
          <w:trHeight w:val="353"/>
        </w:trPr>
        <w:tc>
          <w:tcPr>
            <w:tcW w:w="959" w:type="dxa"/>
          </w:tcPr>
          <w:p w14:paraId="15A88044" w14:textId="77777777" w:rsidR="00BE306B" w:rsidRPr="00295E4B" w:rsidRDefault="00BE306B" w:rsidP="009655F4">
            <w:pPr>
              <w:pStyle w:val="SectionVII"/>
            </w:pPr>
            <w:r w:rsidRPr="00295E4B">
              <w:t>1.1.1.6</w:t>
            </w:r>
          </w:p>
        </w:tc>
        <w:tc>
          <w:tcPr>
            <w:tcW w:w="8080" w:type="dxa"/>
            <w:vAlign w:val="center"/>
          </w:tcPr>
          <w:p w14:paraId="7C4D6047" w14:textId="77777777" w:rsidR="00BE306B" w:rsidRPr="00295E4B" w:rsidRDefault="00BE306B" w:rsidP="009655F4">
            <w:pPr>
              <w:pStyle w:val="SectionVII"/>
            </w:pPr>
            <w:r w:rsidRPr="00295E4B">
              <w:t xml:space="preserve">“Креслення” означає креслення </w:t>
            </w:r>
            <w:r w:rsidR="00E33735" w:rsidRPr="00295E4B">
              <w:t>Устаткування</w:t>
            </w:r>
            <w:r w:rsidRPr="00295E4B">
              <w:t xml:space="preserve">, що є частиною Контракту, а також всі доповнення та зміни, внесені до такого креслення самим </w:t>
            </w:r>
            <w:r w:rsidR="003B0701" w:rsidRPr="00295E4B">
              <w:t>Замовником</w:t>
            </w:r>
            <w:r w:rsidRPr="00295E4B">
              <w:t xml:space="preserve"> (або від його імені), відповідно до умов Контракту.</w:t>
            </w:r>
          </w:p>
        </w:tc>
      </w:tr>
      <w:tr w:rsidR="00BE306B" w:rsidRPr="00295E4B" w14:paraId="2F72AED9" w14:textId="77777777" w:rsidTr="00BE306B">
        <w:trPr>
          <w:trHeight w:val="353"/>
        </w:trPr>
        <w:tc>
          <w:tcPr>
            <w:tcW w:w="959" w:type="dxa"/>
          </w:tcPr>
          <w:p w14:paraId="4F92A8D3" w14:textId="77777777" w:rsidR="00BE306B" w:rsidRPr="00295E4B" w:rsidRDefault="00BE306B" w:rsidP="009655F4">
            <w:pPr>
              <w:pStyle w:val="SectionVII"/>
            </w:pPr>
            <w:r w:rsidRPr="00295E4B">
              <w:t>1.1.1.7</w:t>
            </w:r>
          </w:p>
        </w:tc>
        <w:tc>
          <w:tcPr>
            <w:tcW w:w="8080" w:type="dxa"/>
            <w:vAlign w:val="center"/>
          </w:tcPr>
          <w:p w14:paraId="486395B2" w14:textId="77777777" w:rsidR="00BE306B" w:rsidRPr="00295E4B" w:rsidRDefault="00BE306B" w:rsidP="009655F4">
            <w:pPr>
              <w:pStyle w:val="SectionVII"/>
            </w:pPr>
            <w:r w:rsidRPr="00295E4B">
              <w:t xml:space="preserve">“Таблиці” означає документ(-и) під назвою Таблиці, складені </w:t>
            </w:r>
            <w:r w:rsidR="003B0701" w:rsidRPr="00295E4B">
              <w:t>Підрядник</w:t>
            </w:r>
            <w:r w:rsidRPr="00295E4B">
              <w:t xml:space="preserve">ом та надані </w:t>
            </w:r>
            <w:r w:rsidR="003B0701" w:rsidRPr="00295E4B">
              <w:t>Замовнику</w:t>
            </w:r>
            <w:r w:rsidRPr="00295E4B">
              <w:t xml:space="preserve"> разом із Супровідним листом до </w:t>
            </w:r>
            <w:r w:rsidR="00622A5C" w:rsidRPr="00295E4B">
              <w:t>Тендер</w:t>
            </w:r>
            <w:r w:rsidRPr="00295E4B">
              <w:t>ної пропозиції, відповідно до умов Контракту. Такий документ може містити відомість обсягів робіт, дані, списки, таблиці ставок та/або цін.</w:t>
            </w:r>
          </w:p>
        </w:tc>
      </w:tr>
      <w:tr w:rsidR="00BE306B" w:rsidRPr="00295E4B" w14:paraId="34D0FCFE" w14:textId="77777777" w:rsidTr="00BE306B">
        <w:trPr>
          <w:trHeight w:val="353"/>
        </w:trPr>
        <w:tc>
          <w:tcPr>
            <w:tcW w:w="959" w:type="dxa"/>
          </w:tcPr>
          <w:p w14:paraId="5DAA84DC" w14:textId="77777777" w:rsidR="00BE306B" w:rsidRPr="00295E4B" w:rsidRDefault="00BE306B" w:rsidP="009655F4">
            <w:pPr>
              <w:pStyle w:val="SectionVII"/>
            </w:pPr>
            <w:r w:rsidRPr="00295E4B">
              <w:t>1.1.1.8</w:t>
            </w:r>
          </w:p>
        </w:tc>
        <w:tc>
          <w:tcPr>
            <w:tcW w:w="8080" w:type="dxa"/>
            <w:vAlign w:val="center"/>
          </w:tcPr>
          <w:p w14:paraId="71B7D771" w14:textId="77777777" w:rsidR="00BE306B" w:rsidRPr="00295E4B" w:rsidRDefault="00BE306B" w:rsidP="009655F4">
            <w:pPr>
              <w:pStyle w:val="SectionVII"/>
            </w:pPr>
            <w:r w:rsidRPr="00295E4B">
              <w:t>“</w:t>
            </w:r>
            <w:r w:rsidR="00622A5C" w:rsidRPr="00295E4B">
              <w:t>Тендер</w:t>
            </w:r>
            <w:r w:rsidRPr="00295E4B">
              <w:t xml:space="preserve">на пропозиція” означає Супровідний лист та інші документи, які </w:t>
            </w:r>
            <w:r w:rsidR="003B0701" w:rsidRPr="00295E4B">
              <w:t>Підрядник</w:t>
            </w:r>
            <w:r w:rsidRPr="00295E4B">
              <w:t xml:space="preserve"> надає </w:t>
            </w:r>
            <w:r w:rsidR="003B0701" w:rsidRPr="00295E4B">
              <w:t>Замовнику</w:t>
            </w:r>
            <w:r w:rsidRPr="00295E4B">
              <w:t xml:space="preserve"> разом із Супровідним листом до </w:t>
            </w:r>
            <w:r w:rsidR="00622A5C" w:rsidRPr="00295E4B">
              <w:t>Тендер</w:t>
            </w:r>
            <w:r w:rsidRPr="00295E4B">
              <w:t>ної пропозиції, відповідно до умов Контракту.</w:t>
            </w:r>
          </w:p>
        </w:tc>
      </w:tr>
      <w:tr w:rsidR="00BE306B" w:rsidRPr="00295E4B" w14:paraId="42A196C3" w14:textId="77777777" w:rsidTr="00BE306B">
        <w:trPr>
          <w:trHeight w:val="353"/>
        </w:trPr>
        <w:tc>
          <w:tcPr>
            <w:tcW w:w="959" w:type="dxa"/>
          </w:tcPr>
          <w:p w14:paraId="50866853" w14:textId="77777777" w:rsidR="00BE306B" w:rsidRPr="00295E4B" w:rsidRDefault="00BE306B" w:rsidP="009655F4">
            <w:pPr>
              <w:pStyle w:val="SectionVII"/>
            </w:pPr>
          </w:p>
        </w:tc>
        <w:tc>
          <w:tcPr>
            <w:tcW w:w="8080" w:type="dxa"/>
            <w:vAlign w:val="center"/>
          </w:tcPr>
          <w:p w14:paraId="4F5D2001" w14:textId="77777777" w:rsidR="00BE306B" w:rsidRPr="00295E4B" w:rsidRDefault="00BE306B" w:rsidP="009655F4">
            <w:pPr>
              <w:pStyle w:val="SectionVII"/>
            </w:pPr>
            <w:r w:rsidRPr="00295E4B">
              <w:t xml:space="preserve">“ЗУК” означає Загальні умови контракту. </w:t>
            </w:r>
          </w:p>
        </w:tc>
      </w:tr>
      <w:tr w:rsidR="00BE306B" w:rsidRPr="00295E4B" w14:paraId="43CA8311" w14:textId="77777777" w:rsidTr="00BE306B">
        <w:trPr>
          <w:trHeight w:val="353"/>
        </w:trPr>
        <w:tc>
          <w:tcPr>
            <w:tcW w:w="959" w:type="dxa"/>
          </w:tcPr>
          <w:p w14:paraId="4C218CDB" w14:textId="77777777" w:rsidR="00BE306B" w:rsidRPr="00295E4B" w:rsidRDefault="00BE306B" w:rsidP="009655F4">
            <w:pPr>
              <w:pStyle w:val="SectionVII"/>
            </w:pPr>
          </w:p>
        </w:tc>
        <w:tc>
          <w:tcPr>
            <w:tcW w:w="8080" w:type="dxa"/>
            <w:vAlign w:val="center"/>
          </w:tcPr>
          <w:p w14:paraId="3E259B7B" w14:textId="77777777" w:rsidR="00BE306B" w:rsidRPr="00295E4B" w:rsidRDefault="00BE306B" w:rsidP="009655F4">
            <w:pPr>
              <w:pStyle w:val="SectionVII"/>
            </w:pPr>
            <w:r w:rsidRPr="00295E4B">
              <w:t>“ОУК” означає Особливі умови контракту.</w:t>
            </w:r>
          </w:p>
        </w:tc>
      </w:tr>
      <w:tr w:rsidR="00BE306B" w:rsidRPr="00295E4B" w14:paraId="169359DD" w14:textId="77777777" w:rsidTr="00BE306B">
        <w:trPr>
          <w:trHeight w:val="353"/>
        </w:trPr>
        <w:tc>
          <w:tcPr>
            <w:tcW w:w="959" w:type="dxa"/>
          </w:tcPr>
          <w:p w14:paraId="4B1304A8" w14:textId="77777777" w:rsidR="00BE306B" w:rsidRPr="00295E4B" w:rsidRDefault="00BE306B" w:rsidP="00BE306B">
            <w:pPr>
              <w:pStyle w:val="S7SubHead"/>
              <w:suppressAutoHyphens/>
              <w:spacing w:before="0" w:after="0"/>
              <w:rPr>
                <w:rFonts w:ascii="Times New Roman" w:hAnsi="Times New Roman"/>
                <w:sz w:val="20"/>
                <w:szCs w:val="20"/>
              </w:rPr>
            </w:pPr>
            <w:bookmarkStart w:id="319" w:name="_Toc192580836"/>
            <w:bookmarkStart w:id="320" w:name="_Toc192580988"/>
            <w:bookmarkStart w:id="321" w:name="_Toc192925241"/>
            <w:bookmarkStart w:id="322" w:name="_Toc192925548"/>
            <w:r w:rsidRPr="00295E4B">
              <w:rPr>
                <w:rFonts w:ascii="Times New Roman" w:hAnsi="Times New Roman"/>
                <w:sz w:val="20"/>
                <w:szCs w:val="20"/>
              </w:rPr>
              <w:t>1.1.2</w:t>
            </w:r>
            <w:bookmarkEnd w:id="319"/>
            <w:bookmarkEnd w:id="320"/>
            <w:bookmarkEnd w:id="321"/>
            <w:bookmarkEnd w:id="322"/>
          </w:p>
        </w:tc>
        <w:tc>
          <w:tcPr>
            <w:tcW w:w="8080" w:type="dxa"/>
            <w:vAlign w:val="center"/>
          </w:tcPr>
          <w:p w14:paraId="33A686EF" w14:textId="77777777" w:rsidR="00BE306B" w:rsidRPr="00295E4B" w:rsidRDefault="00BE306B" w:rsidP="00BE306B">
            <w:pPr>
              <w:pStyle w:val="S7SubHead"/>
              <w:suppressAutoHyphens/>
              <w:spacing w:before="0" w:after="0"/>
              <w:rPr>
                <w:rFonts w:ascii="Times New Roman" w:hAnsi="Times New Roman"/>
                <w:sz w:val="20"/>
                <w:szCs w:val="20"/>
              </w:rPr>
            </w:pPr>
            <w:bookmarkStart w:id="323" w:name="_Toc192925242"/>
            <w:bookmarkStart w:id="324" w:name="_Toc192925549"/>
            <w:r w:rsidRPr="00295E4B">
              <w:rPr>
                <w:rFonts w:ascii="Times New Roman" w:hAnsi="Times New Roman"/>
                <w:sz w:val="20"/>
                <w:szCs w:val="20"/>
              </w:rPr>
              <w:t>Сторони та особи</w:t>
            </w:r>
            <w:bookmarkEnd w:id="323"/>
            <w:bookmarkEnd w:id="324"/>
          </w:p>
        </w:tc>
      </w:tr>
      <w:tr w:rsidR="00BE306B" w:rsidRPr="00295E4B" w14:paraId="2535CA2B" w14:textId="77777777" w:rsidTr="00BE306B">
        <w:trPr>
          <w:trHeight w:val="353"/>
        </w:trPr>
        <w:tc>
          <w:tcPr>
            <w:tcW w:w="959" w:type="dxa"/>
          </w:tcPr>
          <w:p w14:paraId="2DEB415D" w14:textId="77777777" w:rsidR="00BE306B" w:rsidRPr="00295E4B" w:rsidRDefault="00BE306B" w:rsidP="009655F4">
            <w:pPr>
              <w:pStyle w:val="SectionVII"/>
            </w:pPr>
            <w:r w:rsidRPr="00295E4B">
              <w:t>1.1.2.1</w:t>
            </w:r>
          </w:p>
        </w:tc>
        <w:tc>
          <w:tcPr>
            <w:tcW w:w="8080" w:type="dxa"/>
            <w:vAlign w:val="center"/>
          </w:tcPr>
          <w:p w14:paraId="35374A9A" w14:textId="77777777" w:rsidR="00BE306B" w:rsidRPr="00295E4B" w:rsidRDefault="00BE306B" w:rsidP="009655F4">
            <w:pPr>
              <w:pStyle w:val="SectionVII"/>
            </w:pPr>
            <w:r w:rsidRPr="00295E4B">
              <w:t xml:space="preserve">“Сторона” означає </w:t>
            </w:r>
            <w:r w:rsidR="003B0701" w:rsidRPr="00295E4B">
              <w:t>Замовника</w:t>
            </w:r>
            <w:r w:rsidRPr="00295E4B">
              <w:t xml:space="preserve"> або </w:t>
            </w:r>
            <w:r w:rsidR="003B0701" w:rsidRPr="00295E4B">
              <w:t>Підрядник</w:t>
            </w:r>
            <w:r w:rsidRPr="00295E4B">
              <w:t>а, залежно від контексту.</w:t>
            </w:r>
          </w:p>
        </w:tc>
      </w:tr>
      <w:tr w:rsidR="00BE306B" w:rsidRPr="00295E4B" w14:paraId="51DED351" w14:textId="77777777" w:rsidTr="00BE306B">
        <w:trPr>
          <w:trHeight w:val="353"/>
        </w:trPr>
        <w:tc>
          <w:tcPr>
            <w:tcW w:w="959" w:type="dxa"/>
          </w:tcPr>
          <w:p w14:paraId="1B998D65" w14:textId="77777777" w:rsidR="00BE306B" w:rsidRPr="00295E4B" w:rsidRDefault="00BE306B" w:rsidP="009655F4">
            <w:pPr>
              <w:pStyle w:val="SectionVII"/>
            </w:pPr>
            <w:r w:rsidRPr="00295E4B">
              <w:t>1.1.2.2</w:t>
            </w:r>
          </w:p>
        </w:tc>
        <w:tc>
          <w:tcPr>
            <w:tcW w:w="8080" w:type="dxa"/>
            <w:vAlign w:val="center"/>
          </w:tcPr>
          <w:p w14:paraId="6CD210E3" w14:textId="77777777" w:rsidR="00BE306B" w:rsidRPr="00295E4B" w:rsidRDefault="00BE306B" w:rsidP="009655F4">
            <w:pPr>
              <w:pStyle w:val="SectionVII"/>
            </w:pPr>
            <w:r w:rsidRPr="00295E4B">
              <w:t>“</w:t>
            </w:r>
            <w:r w:rsidR="003B0701" w:rsidRPr="00295E4B">
              <w:t>Замовник</w:t>
            </w:r>
            <w:r w:rsidRPr="00295E4B">
              <w:t xml:space="preserve">” означає особу, що в ОУК визначена </w:t>
            </w:r>
            <w:r w:rsidR="003B0701" w:rsidRPr="00295E4B">
              <w:t>Замовником</w:t>
            </w:r>
            <w:r w:rsidRPr="00295E4B">
              <w:t>, або його законні правонаступники.</w:t>
            </w:r>
          </w:p>
        </w:tc>
      </w:tr>
      <w:tr w:rsidR="00BE306B" w:rsidRPr="00295E4B" w14:paraId="0586C12F" w14:textId="77777777" w:rsidTr="00BE306B">
        <w:trPr>
          <w:trHeight w:val="684"/>
        </w:trPr>
        <w:tc>
          <w:tcPr>
            <w:tcW w:w="959" w:type="dxa"/>
          </w:tcPr>
          <w:p w14:paraId="6C5DB831" w14:textId="77777777" w:rsidR="00BE306B" w:rsidRPr="00295E4B" w:rsidRDefault="00BE306B" w:rsidP="009655F4">
            <w:pPr>
              <w:pStyle w:val="SectionVII"/>
            </w:pPr>
            <w:r w:rsidRPr="00295E4B">
              <w:lastRenderedPageBreak/>
              <w:t>1.1.2.3</w:t>
            </w:r>
          </w:p>
        </w:tc>
        <w:tc>
          <w:tcPr>
            <w:tcW w:w="8080" w:type="dxa"/>
          </w:tcPr>
          <w:p w14:paraId="627033F9" w14:textId="77777777" w:rsidR="00BE306B" w:rsidRPr="00295E4B" w:rsidRDefault="00BE306B" w:rsidP="009655F4">
            <w:pPr>
              <w:pStyle w:val="SectionVII"/>
            </w:pPr>
            <w:r w:rsidRPr="00295E4B">
              <w:t>“</w:t>
            </w:r>
            <w:r w:rsidR="003B0701" w:rsidRPr="00295E4B">
              <w:t>Підрядник</w:t>
            </w:r>
            <w:r w:rsidRPr="00295E4B">
              <w:t xml:space="preserve">” означає особу (осіб), що в прийнятому </w:t>
            </w:r>
            <w:r w:rsidR="003B0701" w:rsidRPr="00295E4B">
              <w:t>Замовником</w:t>
            </w:r>
            <w:r w:rsidRPr="00295E4B">
              <w:t xml:space="preserve"> Супровідному листі визначена(-і) </w:t>
            </w:r>
            <w:r w:rsidR="003B0701" w:rsidRPr="00295E4B">
              <w:t>Підрядник</w:t>
            </w:r>
            <w:r w:rsidRPr="00295E4B">
              <w:t>ом, або його (їх) законні правонаступники.</w:t>
            </w:r>
          </w:p>
        </w:tc>
      </w:tr>
      <w:tr w:rsidR="00BE306B" w:rsidRPr="00295E4B" w14:paraId="19287D13" w14:textId="77777777" w:rsidTr="00BE306B">
        <w:trPr>
          <w:trHeight w:val="353"/>
        </w:trPr>
        <w:tc>
          <w:tcPr>
            <w:tcW w:w="959" w:type="dxa"/>
          </w:tcPr>
          <w:p w14:paraId="1DADE6DE" w14:textId="77777777" w:rsidR="00BE306B" w:rsidRPr="00295E4B" w:rsidRDefault="00BE306B" w:rsidP="009655F4">
            <w:pPr>
              <w:pStyle w:val="SectionVII"/>
            </w:pPr>
            <w:r w:rsidRPr="00295E4B">
              <w:t>1.1.2.4</w:t>
            </w:r>
          </w:p>
        </w:tc>
        <w:tc>
          <w:tcPr>
            <w:tcW w:w="8080" w:type="dxa"/>
            <w:vAlign w:val="center"/>
          </w:tcPr>
          <w:p w14:paraId="337E8E5E" w14:textId="77777777" w:rsidR="00BE306B" w:rsidRPr="00295E4B" w:rsidRDefault="00BE306B" w:rsidP="009655F4">
            <w:pPr>
              <w:pStyle w:val="SectionVII"/>
            </w:pPr>
            <w:r w:rsidRPr="00295E4B">
              <w:t>“</w:t>
            </w:r>
            <w:r w:rsidR="00D85ED1" w:rsidRPr="00295E4B">
              <w:t>Субпідрядник</w:t>
            </w:r>
            <w:r w:rsidRPr="00295E4B">
              <w:t xml:space="preserve">” означає будь-яку особу, що визначена в Контракті як </w:t>
            </w:r>
            <w:r w:rsidR="00D85ED1" w:rsidRPr="00295E4B">
              <w:t>субпідрядник</w:t>
            </w:r>
            <w:r w:rsidRPr="00295E4B">
              <w:t xml:space="preserve">, або будь-яку особу, що була призначена </w:t>
            </w:r>
            <w:r w:rsidR="00D85ED1" w:rsidRPr="00295E4B">
              <w:t>субпідрядник</w:t>
            </w:r>
            <w:r w:rsidRPr="00295E4B">
              <w:t xml:space="preserve">ом, для поставки частини </w:t>
            </w:r>
            <w:r w:rsidR="00CC35CC" w:rsidRPr="00295E4B">
              <w:t>Устаткування</w:t>
            </w:r>
            <w:r w:rsidRPr="00295E4B">
              <w:t xml:space="preserve"> або надання Супутніх </w:t>
            </w:r>
            <w:r w:rsidR="00CC35CC" w:rsidRPr="00295E4B">
              <w:t>робіт</w:t>
            </w:r>
            <w:r w:rsidRPr="00295E4B">
              <w:t>, а також законні правонаступники таких осіб.</w:t>
            </w:r>
          </w:p>
        </w:tc>
      </w:tr>
      <w:tr w:rsidR="00BE306B" w:rsidRPr="00295E4B" w14:paraId="3FB3396A" w14:textId="77777777" w:rsidTr="00BE306B">
        <w:trPr>
          <w:trHeight w:val="353"/>
        </w:trPr>
        <w:tc>
          <w:tcPr>
            <w:tcW w:w="959" w:type="dxa"/>
          </w:tcPr>
          <w:p w14:paraId="4152FBF9" w14:textId="77777777" w:rsidR="00BE306B" w:rsidRPr="00295E4B" w:rsidRDefault="00BE306B" w:rsidP="009655F4">
            <w:pPr>
              <w:pStyle w:val="SectionVII"/>
            </w:pPr>
            <w:r w:rsidRPr="00295E4B">
              <w:t>1.1.2.5</w:t>
            </w:r>
          </w:p>
        </w:tc>
        <w:tc>
          <w:tcPr>
            <w:tcW w:w="8080" w:type="dxa"/>
            <w:vAlign w:val="center"/>
          </w:tcPr>
          <w:p w14:paraId="27995088" w14:textId="77777777" w:rsidR="00BE306B" w:rsidRPr="00295E4B" w:rsidRDefault="00BE306B" w:rsidP="009655F4">
            <w:pPr>
              <w:pStyle w:val="SectionVII"/>
            </w:pPr>
            <w:r w:rsidRPr="00295E4B">
              <w:t>“НЕФКО” означає фінансову організацію, зазначену в ОУК (за наявності такої).</w:t>
            </w:r>
          </w:p>
        </w:tc>
      </w:tr>
      <w:tr w:rsidR="00BE306B" w:rsidRPr="00295E4B" w14:paraId="0F715B93" w14:textId="77777777" w:rsidTr="00BE306B">
        <w:trPr>
          <w:trHeight w:val="353"/>
        </w:trPr>
        <w:tc>
          <w:tcPr>
            <w:tcW w:w="959" w:type="dxa"/>
          </w:tcPr>
          <w:p w14:paraId="59AE6056" w14:textId="77777777" w:rsidR="00BE306B" w:rsidRPr="00295E4B" w:rsidRDefault="00BE306B" w:rsidP="009655F4">
            <w:pPr>
              <w:pStyle w:val="SectionVII"/>
            </w:pPr>
            <w:r w:rsidRPr="00295E4B">
              <w:t>1.1.2.6</w:t>
            </w:r>
          </w:p>
        </w:tc>
        <w:tc>
          <w:tcPr>
            <w:tcW w:w="8080" w:type="dxa"/>
            <w:vAlign w:val="center"/>
          </w:tcPr>
          <w:p w14:paraId="11B2B25D" w14:textId="77777777" w:rsidR="00BE306B" w:rsidRPr="00295E4B" w:rsidRDefault="00BE306B" w:rsidP="009655F4">
            <w:pPr>
              <w:pStyle w:val="SectionVII"/>
            </w:pPr>
            <w:r w:rsidRPr="00295E4B">
              <w:t>“Одержувач” означає особу (за наявності такої), що в ОУК зазначена як одержувач.</w:t>
            </w:r>
          </w:p>
        </w:tc>
      </w:tr>
      <w:tr w:rsidR="00BE306B" w:rsidRPr="00295E4B" w14:paraId="6FE8ECA2" w14:textId="77777777" w:rsidTr="00BE306B">
        <w:trPr>
          <w:trHeight w:val="353"/>
        </w:trPr>
        <w:tc>
          <w:tcPr>
            <w:tcW w:w="959" w:type="dxa"/>
          </w:tcPr>
          <w:p w14:paraId="0AD2DC50" w14:textId="77777777" w:rsidR="00BE306B" w:rsidRPr="00295E4B" w:rsidRDefault="00BE306B" w:rsidP="009655F4">
            <w:pPr>
              <w:pStyle w:val="SectionVII"/>
            </w:pPr>
          </w:p>
        </w:tc>
        <w:tc>
          <w:tcPr>
            <w:tcW w:w="8080" w:type="dxa"/>
            <w:vAlign w:val="center"/>
          </w:tcPr>
          <w:p w14:paraId="565AAE98" w14:textId="77777777" w:rsidR="00BE306B" w:rsidRPr="00295E4B" w:rsidRDefault="00BE306B" w:rsidP="009655F4">
            <w:pPr>
              <w:pStyle w:val="SectionVII"/>
            </w:pPr>
            <w:r w:rsidRPr="00295E4B">
              <w:t xml:space="preserve">“Правомочні країни” означає країни та території, що мають право на участь в </w:t>
            </w:r>
            <w:r w:rsidR="00622A5C" w:rsidRPr="00295E4B">
              <w:t>тендер</w:t>
            </w:r>
            <w:r w:rsidRPr="00295E4B">
              <w:t xml:space="preserve">ному відборі відповідно до положень Розділу </w:t>
            </w:r>
            <w:r w:rsidR="00D06694" w:rsidRPr="00295E4B">
              <w:t>І</w:t>
            </w:r>
            <w:r w:rsidRPr="00295E4B">
              <w:t>V.</w:t>
            </w:r>
          </w:p>
        </w:tc>
      </w:tr>
      <w:tr w:rsidR="00BE306B" w:rsidRPr="00295E4B" w14:paraId="18FA2109" w14:textId="77777777" w:rsidTr="00BE306B">
        <w:trPr>
          <w:trHeight w:val="353"/>
        </w:trPr>
        <w:tc>
          <w:tcPr>
            <w:tcW w:w="959" w:type="dxa"/>
          </w:tcPr>
          <w:p w14:paraId="55CB06E0" w14:textId="77777777" w:rsidR="00BE306B" w:rsidRPr="00295E4B" w:rsidRDefault="00BE306B" w:rsidP="00BE306B">
            <w:pPr>
              <w:pStyle w:val="S7SubHead"/>
              <w:suppressAutoHyphens/>
              <w:spacing w:before="0" w:after="0"/>
              <w:rPr>
                <w:rFonts w:ascii="Times New Roman" w:hAnsi="Times New Roman"/>
                <w:sz w:val="20"/>
                <w:szCs w:val="20"/>
              </w:rPr>
            </w:pPr>
            <w:bookmarkStart w:id="325" w:name="_Toc192580990"/>
            <w:bookmarkStart w:id="326" w:name="_Toc192925243"/>
            <w:bookmarkStart w:id="327" w:name="_Toc192925550"/>
            <w:r w:rsidRPr="00295E4B">
              <w:rPr>
                <w:rFonts w:ascii="Times New Roman" w:hAnsi="Times New Roman"/>
                <w:sz w:val="20"/>
                <w:szCs w:val="20"/>
              </w:rPr>
              <w:t>1.1.3</w:t>
            </w:r>
            <w:bookmarkEnd w:id="325"/>
            <w:bookmarkEnd w:id="326"/>
            <w:bookmarkEnd w:id="327"/>
          </w:p>
        </w:tc>
        <w:tc>
          <w:tcPr>
            <w:tcW w:w="8080" w:type="dxa"/>
            <w:vAlign w:val="center"/>
          </w:tcPr>
          <w:p w14:paraId="68D39B4F" w14:textId="77777777" w:rsidR="00BE306B" w:rsidRPr="00295E4B" w:rsidRDefault="00BE306B" w:rsidP="00BE306B">
            <w:pPr>
              <w:pStyle w:val="S7SubHead"/>
              <w:suppressAutoHyphens/>
              <w:spacing w:before="0" w:after="0"/>
              <w:rPr>
                <w:rFonts w:ascii="Times New Roman" w:hAnsi="Times New Roman"/>
                <w:sz w:val="20"/>
                <w:szCs w:val="20"/>
              </w:rPr>
            </w:pPr>
            <w:bookmarkStart w:id="328" w:name="_Toc192925244"/>
            <w:bookmarkStart w:id="329" w:name="_Toc192925551"/>
            <w:r w:rsidRPr="00295E4B">
              <w:rPr>
                <w:rFonts w:ascii="Times New Roman" w:hAnsi="Times New Roman"/>
                <w:sz w:val="20"/>
                <w:szCs w:val="20"/>
              </w:rPr>
              <w:t>Дати, випробування, періоди та завершення</w:t>
            </w:r>
            <w:bookmarkEnd w:id="328"/>
            <w:bookmarkEnd w:id="329"/>
          </w:p>
        </w:tc>
      </w:tr>
      <w:tr w:rsidR="00BE306B" w:rsidRPr="00295E4B" w14:paraId="7BB113EE" w14:textId="77777777" w:rsidTr="00BE306B">
        <w:trPr>
          <w:trHeight w:val="353"/>
        </w:trPr>
        <w:tc>
          <w:tcPr>
            <w:tcW w:w="959" w:type="dxa"/>
          </w:tcPr>
          <w:p w14:paraId="4ED208FF" w14:textId="77777777" w:rsidR="00BE306B" w:rsidRPr="00295E4B" w:rsidRDefault="00BE306B" w:rsidP="009655F4">
            <w:pPr>
              <w:pStyle w:val="SectionVII"/>
            </w:pPr>
            <w:r w:rsidRPr="00295E4B">
              <w:t>1.1.3.1</w:t>
            </w:r>
          </w:p>
        </w:tc>
        <w:tc>
          <w:tcPr>
            <w:tcW w:w="8080" w:type="dxa"/>
            <w:vAlign w:val="center"/>
          </w:tcPr>
          <w:p w14:paraId="6AAFF759" w14:textId="77777777" w:rsidR="00BE306B" w:rsidRPr="00295E4B" w:rsidRDefault="00BE306B" w:rsidP="009655F4">
            <w:pPr>
              <w:pStyle w:val="SectionVII"/>
            </w:pPr>
            <w:r w:rsidRPr="00295E4B">
              <w:t xml:space="preserve">“Основна дата” означає дату за 28 днів до закінчення терміну подачі </w:t>
            </w:r>
            <w:r w:rsidR="00622A5C" w:rsidRPr="00295E4B">
              <w:t>Тендер</w:t>
            </w:r>
            <w:r w:rsidRPr="00295E4B">
              <w:t>них пропозицій.</w:t>
            </w:r>
          </w:p>
        </w:tc>
      </w:tr>
      <w:tr w:rsidR="00BE306B" w:rsidRPr="0037673C" w14:paraId="5FD06181" w14:textId="77777777" w:rsidTr="00BE306B">
        <w:trPr>
          <w:trHeight w:val="353"/>
        </w:trPr>
        <w:tc>
          <w:tcPr>
            <w:tcW w:w="959" w:type="dxa"/>
          </w:tcPr>
          <w:p w14:paraId="5356824D" w14:textId="77777777" w:rsidR="00BE306B" w:rsidRPr="00295E4B" w:rsidRDefault="00BE306B" w:rsidP="009655F4">
            <w:pPr>
              <w:pStyle w:val="SectionVII"/>
            </w:pPr>
            <w:r w:rsidRPr="00295E4B">
              <w:t>1.1.3.2</w:t>
            </w:r>
          </w:p>
        </w:tc>
        <w:tc>
          <w:tcPr>
            <w:tcW w:w="8080" w:type="dxa"/>
            <w:vAlign w:val="center"/>
          </w:tcPr>
          <w:p w14:paraId="38D1B318" w14:textId="77777777" w:rsidR="00BE306B" w:rsidRPr="00295E4B" w:rsidRDefault="00BE306B" w:rsidP="009655F4">
            <w:pPr>
              <w:pStyle w:val="SectionVII"/>
            </w:pPr>
            <w:r w:rsidRPr="00295E4B">
              <w:t>“Приймальні випробування” означає випробування (за наявності таких), зазначені в Контракті, що проводяться відповідно до Специфікації з метою видачі “Акту здачі-приймання”.</w:t>
            </w:r>
          </w:p>
        </w:tc>
      </w:tr>
      <w:tr w:rsidR="00BE306B" w:rsidRPr="00295E4B" w14:paraId="5663C24E" w14:textId="77777777" w:rsidTr="00BE306B">
        <w:trPr>
          <w:trHeight w:val="353"/>
        </w:trPr>
        <w:tc>
          <w:tcPr>
            <w:tcW w:w="959" w:type="dxa"/>
          </w:tcPr>
          <w:p w14:paraId="58397E22" w14:textId="77777777" w:rsidR="00BE306B" w:rsidRPr="00295E4B" w:rsidRDefault="00BE306B" w:rsidP="009655F4">
            <w:pPr>
              <w:pStyle w:val="SectionVII"/>
            </w:pPr>
            <w:r w:rsidRPr="00295E4B">
              <w:t>1.1.3.3</w:t>
            </w:r>
          </w:p>
        </w:tc>
        <w:tc>
          <w:tcPr>
            <w:tcW w:w="8080" w:type="dxa"/>
            <w:vAlign w:val="center"/>
          </w:tcPr>
          <w:p w14:paraId="30A8CA40" w14:textId="77777777" w:rsidR="00BE306B" w:rsidRPr="00295E4B" w:rsidRDefault="00BE306B" w:rsidP="009655F4">
            <w:pPr>
              <w:pStyle w:val="SectionVII"/>
            </w:pPr>
            <w:r w:rsidRPr="00295E4B">
              <w:t>“День” означає календарний день, а “рік” означає 365 днів.</w:t>
            </w:r>
          </w:p>
        </w:tc>
      </w:tr>
      <w:tr w:rsidR="00BE306B" w:rsidRPr="00295E4B" w14:paraId="303925A2" w14:textId="77777777" w:rsidTr="00BE306B">
        <w:trPr>
          <w:trHeight w:val="353"/>
        </w:trPr>
        <w:tc>
          <w:tcPr>
            <w:tcW w:w="959" w:type="dxa"/>
          </w:tcPr>
          <w:p w14:paraId="4C2207FF" w14:textId="77777777" w:rsidR="00BE306B" w:rsidRPr="00295E4B" w:rsidRDefault="00BE306B" w:rsidP="00BE306B">
            <w:pPr>
              <w:pStyle w:val="S7SubHead"/>
              <w:suppressAutoHyphens/>
              <w:spacing w:before="0" w:after="0"/>
              <w:rPr>
                <w:rFonts w:ascii="Times New Roman" w:hAnsi="Times New Roman"/>
                <w:sz w:val="20"/>
                <w:szCs w:val="20"/>
              </w:rPr>
            </w:pPr>
            <w:bookmarkStart w:id="330" w:name="_Toc192580838"/>
            <w:bookmarkStart w:id="331" w:name="_Toc192580992"/>
            <w:bookmarkStart w:id="332" w:name="_Toc192925245"/>
            <w:bookmarkStart w:id="333" w:name="_Toc192925552"/>
            <w:r w:rsidRPr="00295E4B">
              <w:rPr>
                <w:rFonts w:ascii="Times New Roman" w:hAnsi="Times New Roman"/>
                <w:sz w:val="20"/>
                <w:szCs w:val="20"/>
              </w:rPr>
              <w:t>1.1.4</w:t>
            </w:r>
            <w:bookmarkEnd w:id="330"/>
            <w:bookmarkEnd w:id="331"/>
            <w:bookmarkEnd w:id="332"/>
            <w:bookmarkEnd w:id="333"/>
          </w:p>
        </w:tc>
        <w:tc>
          <w:tcPr>
            <w:tcW w:w="8080" w:type="dxa"/>
            <w:vAlign w:val="center"/>
          </w:tcPr>
          <w:p w14:paraId="50999D6C" w14:textId="77777777" w:rsidR="00BE306B" w:rsidRPr="00295E4B" w:rsidRDefault="00BE306B" w:rsidP="00BE306B">
            <w:pPr>
              <w:pStyle w:val="S7SubHead"/>
              <w:suppressAutoHyphens/>
              <w:spacing w:before="0" w:after="0"/>
              <w:rPr>
                <w:rFonts w:ascii="Times New Roman" w:hAnsi="Times New Roman"/>
                <w:sz w:val="20"/>
                <w:szCs w:val="20"/>
              </w:rPr>
            </w:pPr>
            <w:bookmarkStart w:id="334" w:name="_Toc192925246"/>
            <w:bookmarkStart w:id="335" w:name="_Toc192925553"/>
            <w:r w:rsidRPr="00295E4B">
              <w:rPr>
                <w:rFonts w:ascii="Times New Roman" w:hAnsi="Times New Roman"/>
                <w:sz w:val="20"/>
                <w:szCs w:val="20"/>
              </w:rPr>
              <w:t>Гроші та платежі</w:t>
            </w:r>
            <w:bookmarkEnd w:id="334"/>
            <w:bookmarkEnd w:id="335"/>
          </w:p>
        </w:tc>
      </w:tr>
      <w:tr w:rsidR="00BE306B" w:rsidRPr="00295E4B" w14:paraId="03E032E6" w14:textId="77777777" w:rsidTr="00BE306B">
        <w:trPr>
          <w:trHeight w:val="353"/>
        </w:trPr>
        <w:tc>
          <w:tcPr>
            <w:tcW w:w="959" w:type="dxa"/>
          </w:tcPr>
          <w:p w14:paraId="1B6572D3" w14:textId="77777777" w:rsidR="00BE306B" w:rsidRPr="00295E4B" w:rsidRDefault="00BE306B" w:rsidP="009655F4">
            <w:pPr>
              <w:pStyle w:val="SectionVII"/>
            </w:pPr>
            <w:r w:rsidRPr="00295E4B">
              <w:t>1.1.4.1</w:t>
            </w:r>
          </w:p>
        </w:tc>
        <w:tc>
          <w:tcPr>
            <w:tcW w:w="8080" w:type="dxa"/>
            <w:vAlign w:val="center"/>
          </w:tcPr>
          <w:p w14:paraId="1DF2BA42" w14:textId="77777777" w:rsidR="00BE306B" w:rsidRPr="00295E4B" w:rsidRDefault="00BE306B" w:rsidP="009655F4">
            <w:pPr>
              <w:pStyle w:val="SectionVII"/>
            </w:pPr>
            <w:r w:rsidRPr="00295E4B">
              <w:t xml:space="preserve">“Ціна контракту” означає ціну, вказану в </w:t>
            </w:r>
            <w:r w:rsidRPr="00295E4B">
              <w:rPr>
                <w:iCs/>
              </w:rPr>
              <w:t xml:space="preserve">підпункті 10, </w:t>
            </w:r>
            <w:r w:rsidRPr="00295E4B">
              <w:t>Ціна контракту, зі всіма коригуваннями відповідно до умов Контракту.</w:t>
            </w:r>
          </w:p>
        </w:tc>
      </w:tr>
      <w:tr w:rsidR="00BE306B" w:rsidRPr="00295E4B" w14:paraId="441C246A" w14:textId="77777777" w:rsidTr="00BE306B">
        <w:trPr>
          <w:trHeight w:val="353"/>
        </w:trPr>
        <w:tc>
          <w:tcPr>
            <w:tcW w:w="959" w:type="dxa"/>
          </w:tcPr>
          <w:p w14:paraId="4B0D4884" w14:textId="77777777" w:rsidR="00BE306B" w:rsidRPr="00295E4B" w:rsidRDefault="00BE306B" w:rsidP="00BE306B">
            <w:pPr>
              <w:pStyle w:val="S7SubHead"/>
              <w:suppressAutoHyphens/>
              <w:spacing w:before="0" w:after="0"/>
              <w:rPr>
                <w:rFonts w:ascii="Times New Roman" w:hAnsi="Times New Roman"/>
                <w:sz w:val="20"/>
                <w:szCs w:val="20"/>
              </w:rPr>
            </w:pPr>
            <w:bookmarkStart w:id="336" w:name="_Toc192580840"/>
            <w:bookmarkStart w:id="337" w:name="_Toc192580994"/>
            <w:bookmarkStart w:id="338" w:name="_Toc192925247"/>
            <w:bookmarkStart w:id="339" w:name="_Toc192925554"/>
            <w:r w:rsidRPr="00295E4B">
              <w:rPr>
                <w:rFonts w:ascii="Times New Roman" w:hAnsi="Times New Roman"/>
                <w:sz w:val="20"/>
                <w:szCs w:val="20"/>
              </w:rPr>
              <w:t>1.1.5</w:t>
            </w:r>
            <w:bookmarkEnd w:id="336"/>
            <w:bookmarkEnd w:id="337"/>
            <w:bookmarkEnd w:id="338"/>
            <w:bookmarkEnd w:id="339"/>
          </w:p>
        </w:tc>
        <w:tc>
          <w:tcPr>
            <w:tcW w:w="8080" w:type="dxa"/>
            <w:vAlign w:val="center"/>
          </w:tcPr>
          <w:p w14:paraId="57A3DB2D" w14:textId="77777777" w:rsidR="00BE306B" w:rsidRPr="00295E4B" w:rsidRDefault="00E33735" w:rsidP="00BE306B">
            <w:pPr>
              <w:pStyle w:val="S7SubHead"/>
              <w:suppressAutoHyphens/>
              <w:spacing w:before="0" w:after="0"/>
              <w:rPr>
                <w:rFonts w:ascii="Times New Roman" w:hAnsi="Times New Roman"/>
                <w:iCs/>
                <w:sz w:val="20"/>
                <w:szCs w:val="20"/>
              </w:rPr>
            </w:pPr>
            <w:r w:rsidRPr="00295E4B">
              <w:rPr>
                <w:rFonts w:ascii="Times New Roman" w:hAnsi="Times New Roman"/>
                <w:iCs/>
                <w:sz w:val="20"/>
                <w:szCs w:val="20"/>
              </w:rPr>
              <w:t>Устаткування</w:t>
            </w:r>
          </w:p>
        </w:tc>
      </w:tr>
      <w:tr w:rsidR="00BE306B" w:rsidRPr="00295E4B" w14:paraId="3BDFE809" w14:textId="77777777" w:rsidTr="00BE306B">
        <w:trPr>
          <w:trHeight w:val="353"/>
        </w:trPr>
        <w:tc>
          <w:tcPr>
            <w:tcW w:w="959" w:type="dxa"/>
          </w:tcPr>
          <w:p w14:paraId="06ADD2E6" w14:textId="77777777" w:rsidR="00BE306B" w:rsidRPr="00295E4B" w:rsidRDefault="00BE306B" w:rsidP="009655F4">
            <w:pPr>
              <w:pStyle w:val="SectionVII"/>
            </w:pPr>
            <w:r w:rsidRPr="00295E4B">
              <w:t>1.1.5.1</w:t>
            </w:r>
          </w:p>
        </w:tc>
        <w:tc>
          <w:tcPr>
            <w:tcW w:w="8080" w:type="dxa"/>
            <w:vAlign w:val="center"/>
          </w:tcPr>
          <w:p w14:paraId="5580739B" w14:textId="77777777" w:rsidR="00BE306B" w:rsidRPr="00295E4B" w:rsidRDefault="00F73CD6" w:rsidP="009655F4">
            <w:pPr>
              <w:pStyle w:val="SectionVII"/>
            </w:pPr>
            <w:r w:rsidRPr="00295E4B">
              <w:t xml:space="preserve">“Устаткування” означає всі </w:t>
            </w:r>
            <w:r w:rsidR="00E33735" w:rsidRPr="00295E4B">
              <w:t>Устаткування</w:t>
            </w:r>
            <w:r w:rsidRPr="00295E4B">
              <w:t>, сировину, машини і устаткування, та/або інші матеріали, які Підрядник зобов'язується поставити Замовнику за умовами Контракту.</w:t>
            </w:r>
          </w:p>
        </w:tc>
      </w:tr>
      <w:tr w:rsidR="00BE306B" w:rsidRPr="00295E4B" w14:paraId="045A1639" w14:textId="77777777" w:rsidTr="00BE306B">
        <w:trPr>
          <w:trHeight w:val="353"/>
        </w:trPr>
        <w:tc>
          <w:tcPr>
            <w:tcW w:w="959" w:type="dxa"/>
          </w:tcPr>
          <w:p w14:paraId="17D57C3C" w14:textId="77777777" w:rsidR="00BE306B" w:rsidRPr="00295E4B" w:rsidRDefault="00BE306B" w:rsidP="009655F4">
            <w:pPr>
              <w:pStyle w:val="SectionVII"/>
            </w:pPr>
            <w:r w:rsidRPr="00295E4B">
              <w:t>1.1.5.2</w:t>
            </w:r>
          </w:p>
        </w:tc>
        <w:tc>
          <w:tcPr>
            <w:tcW w:w="8080" w:type="dxa"/>
            <w:vAlign w:val="center"/>
          </w:tcPr>
          <w:p w14:paraId="740BD0E7" w14:textId="77777777" w:rsidR="00BE306B" w:rsidRPr="00295E4B" w:rsidRDefault="00F73CD6" w:rsidP="009655F4">
            <w:pPr>
              <w:pStyle w:val="SectionVII"/>
            </w:pPr>
            <w:r w:rsidRPr="00295E4B">
              <w:t>“Супутні роботи” означає супутні роботи до поставки Устаткування, зокрема, встановлення, або контроль установки, введення в експлуатацію, навчання і початкове технічне обслуговування, а також інші подібні зобов'язання Підрядника за Контрактом.</w:t>
            </w:r>
          </w:p>
        </w:tc>
      </w:tr>
      <w:tr w:rsidR="00BE306B" w:rsidRPr="00295E4B" w14:paraId="3B6D6986" w14:textId="77777777" w:rsidTr="00BE306B">
        <w:trPr>
          <w:trHeight w:val="353"/>
        </w:trPr>
        <w:tc>
          <w:tcPr>
            <w:tcW w:w="959" w:type="dxa"/>
          </w:tcPr>
          <w:p w14:paraId="0F133631" w14:textId="77777777" w:rsidR="00BE306B" w:rsidRPr="00295E4B" w:rsidRDefault="00BE306B" w:rsidP="00BE306B">
            <w:pPr>
              <w:pStyle w:val="S7SubHead"/>
              <w:suppressAutoHyphens/>
              <w:spacing w:before="0" w:after="0"/>
              <w:rPr>
                <w:rFonts w:ascii="Times New Roman" w:hAnsi="Times New Roman"/>
                <w:sz w:val="20"/>
                <w:szCs w:val="20"/>
              </w:rPr>
            </w:pPr>
            <w:bookmarkStart w:id="340" w:name="_Toc192925249"/>
            <w:bookmarkStart w:id="341" w:name="_Toc192925556"/>
            <w:r w:rsidRPr="00295E4B">
              <w:rPr>
                <w:rFonts w:ascii="Times New Roman" w:hAnsi="Times New Roman"/>
                <w:sz w:val="20"/>
                <w:szCs w:val="20"/>
              </w:rPr>
              <w:t>1.1.6</w:t>
            </w:r>
            <w:bookmarkEnd w:id="340"/>
            <w:bookmarkEnd w:id="341"/>
          </w:p>
        </w:tc>
        <w:tc>
          <w:tcPr>
            <w:tcW w:w="8080" w:type="dxa"/>
            <w:vAlign w:val="center"/>
          </w:tcPr>
          <w:p w14:paraId="6F12B317" w14:textId="77777777" w:rsidR="00BE306B" w:rsidRPr="00295E4B" w:rsidRDefault="00BE306B" w:rsidP="00BE306B">
            <w:pPr>
              <w:pStyle w:val="S7SubHead"/>
              <w:suppressAutoHyphens/>
              <w:spacing w:before="0" w:after="0"/>
              <w:rPr>
                <w:rFonts w:ascii="Times New Roman" w:hAnsi="Times New Roman"/>
                <w:sz w:val="20"/>
                <w:szCs w:val="20"/>
              </w:rPr>
            </w:pPr>
            <w:bookmarkStart w:id="342" w:name="_Toc192925250"/>
            <w:bookmarkStart w:id="343" w:name="_Toc192925557"/>
            <w:r w:rsidRPr="00295E4B">
              <w:rPr>
                <w:rFonts w:ascii="Times New Roman" w:hAnsi="Times New Roman"/>
                <w:sz w:val="20"/>
                <w:szCs w:val="20"/>
              </w:rPr>
              <w:t>Інші визначення</w:t>
            </w:r>
            <w:bookmarkEnd w:id="342"/>
            <w:bookmarkEnd w:id="343"/>
          </w:p>
        </w:tc>
      </w:tr>
      <w:tr w:rsidR="00BE306B" w:rsidRPr="00295E4B" w14:paraId="17A0B1E5" w14:textId="77777777" w:rsidTr="00BE306B">
        <w:trPr>
          <w:trHeight w:val="353"/>
        </w:trPr>
        <w:tc>
          <w:tcPr>
            <w:tcW w:w="959" w:type="dxa"/>
          </w:tcPr>
          <w:p w14:paraId="6F76105F" w14:textId="77777777" w:rsidR="00BE306B" w:rsidRPr="00295E4B" w:rsidRDefault="00BE306B" w:rsidP="009655F4">
            <w:pPr>
              <w:pStyle w:val="SectionVII"/>
            </w:pPr>
            <w:r w:rsidRPr="00295E4B">
              <w:t>1.1.6.1</w:t>
            </w:r>
          </w:p>
        </w:tc>
        <w:tc>
          <w:tcPr>
            <w:tcW w:w="8080" w:type="dxa"/>
            <w:vAlign w:val="center"/>
          </w:tcPr>
          <w:p w14:paraId="1F5EEC6C" w14:textId="77777777" w:rsidR="00BE306B" w:rsidRPr="00295E4B" w:rsidRDefault="00BE306B" w:rsidP="009655F4">
            <w:pPr>
              <w:pStyle w:val="SectionVII"/>
            </w:pPr>
            <w:r w:rsidRPr="00295E4B">
              <w:t xml:space="preserve">“Країна </w:t>
            </w:r>
            <w:r w:rsidR="003B0701" w:rsidRPr="00295E4B">
              <w:t>Замовника</w:t>
            </w:r>
            <w:r w:rsidRPr="00295E4B">
              <w:t>” країна, зазначена в ОУК.</w:t>
            </w:r>
          </w:p>
        </w:tc>
      </w:tr>
      <w:tr w:rsidR="00BE306B" w:rsidRPr="00295E4B" w14:paraId="6CA0B910" w14:textId="77777777" w:rsidTr="00BE306B">
        <w:trPr>
          <w:trHeight w:val="353"/>
        </w:trPr>
        <w:tc>
          <w:tcPr>
            <w:tcW w:w="959" w:type="dxa"/>
          </w:tcPr>
          <w:p w14:paraId="0AD55CAF" w14:textId="77777777" w:rsidR="00BE306B" w:rsidRPr="00295E4B" w:rsidRDefault="00BE306B" w:rsidP="009655F4">
            <w:pPr>
              <w:pStyle w:val="SectionVII"/>
            </w:pPr>
            <w:r w:rsidRPr="00295E4B">
              <w:t>1.1.6.2</w:t>
            </w:r>
          </w:p>
        </w:tc>
        <w:tc>
          <w:tcPr>
            <w:tcW w:w="8080" w:type="dxa"/>
            <w:vAlign w:val="center"/>
          </w:tcPr>
          <w:p w14:paraId="36516BC8" w14:textId="77777777" w:rsidR="00BE306B" w:rsidRPr="00295E4B" w:rsidRDefault="00BE306B" w:rsidP="009655F4">
            <w:pPr>
              <w:pStyle w:val="SectionVII"/>
            </w:pPr>
            <w:r w:rsidRPr="00295E4B">
              <w:t xml:space="preserve">“Форс-мажор” має значення, надане йому в пункті </w:t>
            </w:r>
            <w:r w:rsidRPr="00295E4B">
              <w:rPr>
                <w:iCs/>
              </w:rPr>
              <w:t xml:space="preserve">25, </w:t>
            </w:r>
            <w:r w:rsidRPr="00295E4B">
              <w:t>Форс-мажор.</w:t>
            </w:r>
          </w:p>
        </w:tc>
      </w:tr>
      <w:tr w:rsidR="00BE306B" w:rsidRPr="00295E4B" w14:paraId="0CC76F82" w14:textId="77777777" w:rsidTr="00BE306B">
        <w:trPr>
          <w:trHeight w:val="353"/>
        </w:trPr>
        <w:tc>
          <w:tcPr>
            <w:tcW w:w="959" w:type="dxa"/>
          </w:tcPr>
          <w:p w14:paraId="6CE879BF" w14:textId="77777777" w:rsidR="00BE306B" w:rsidRPr="00295E4B" w:rsidRDefault="00BE306B" w:rsidP="009655F4">
            <w:pPr>
              <w:pStyle w:val="SectionVII"/>
            </w:pPr>
            <w:r w:rsidRPr="00295E4B">
              <w:t>1.1.6.3</w:t>
            </w:r>
          </w:p>
        </w:tc>
        <w:tc>
          <w:tcPr>
            <w:tcW w:w="8080" w:type="dxa"/>
            <w:vAlign w:val="center"/>
          </w:tcPr>
          <w:p w14:paraId="2D93739F" w14:textId="77777777" w:rsidR="00BE306B" w:rsidRPr="00295E4B" w:rsidRDefault="00BE306B" w:rsidP="009655F4">
            <w:pPr>
              <w:pStyle w:val="SectionVII"/>
            </w:pPr>
            <w:r w:rsidRPr="00295E4B">
              <w:t>“Законодавство” означає всі національні (або державні) закони, постанови, розпорядження та інші нормативно-правові та підзаконні акти будь-яких законних органів державної влади.</w:t>
            </w:r>
          </w:p>
        </w:tc>
      </w:tr>
      <w:tr w:rsidR="00BE306B" w:rsidRPr="0037673C" w14:paraId="5BD384D2" w14:textId="77777777" w:rsidTr="00BE306B">
        <w:trPr>
          <w:trHeight w:val="353"/>
        </w:trPr>
        <w:tc>
          <w:tcPr>
            <w:tcW w:w="959" w:type="dxa"/>
          </w:tcPr>
          <w:p w14:paraId="5A0D9269" w14:textId="77777777" w:rsidR="00BE306B" w:rsidRPr="00295E4B" w:rsidRDefault="00BE306B" w:rsidP="009655F4">
            <w:pPr>
              <w:pStyle w:val="SectionVII"/>
            </w:pPr>
            <w:r w:rsidRPr="00295E4B">
              <w:t>1.1.6.4</w:t>
            </w:r>
          </w:p>
        </w:tc>
        <w:tc>
          <w:tcPr>
            <w:tcW w:w="8080" w:type="dxa"/>
            <w:vAlign w:val="center"/>
          </w:tcPr>
          <w:p w14:paraId="55B6AB39" w14:textId="77777777" w:rsidR="00BE306B" w:rsidRPr="00295E4B" w:rsidRDefault="00BE306B" w:rsidP="009655F4">
            <w:pPr>
              <w:pStyle w:val="SectionVII"/>
            </w:pPr>
            <w:r w:rsidRPr="00295E4B">
              <w:t>“Забезпечення виконання зобов'язань” означає забезпечення (одне або кілька), передбачене підпунктом 13, Забезпечення виконання зобов'язань.</w:t>
            </w:r>
          </w:p>
        </w:tc>
      </w:tr>
      <w:tr w:rsidR="00BE306B" w:rsidRPr="00295E4B" w14:paraId="148980C9" w14:textId="77777777" w:rsidTr="00BE306B">
        <w:trPr>
          <w:trHeight w:val="353"/>
        </w:trPr>
        <w:tc>
          <w:tcPr>
            <w:tcW w:w="959" w:type="dxa"/>
          </w:tcPr>
          <w:p w14:paraId="5C9B4155" w14:textId="77777777" w:rsidR="00BE306B" w:rsidRPr="00295E4B" w:rsidRDefault="00BE306B" w:rsidP="009655F4">
            <w:pPr>
              <w:pStyle w:val="SectionVII"/>
            </w:pPr>
            <w:r w:rsidRPr="00295E4B">
              <w:t>1.1.6.5</w:t>
            </w:r>
          </w:p>
        </w:tc>
        <w:tc>
          <w:tcPr>
            <w:tcW w:w="8080" w:type="dxa"/>
            <w:vAlign w:val="center"/>
          </w:tcPr>
          <w:p w14:paraId="4B2639F0" w14:textId="77777777" w:rsidR="00BE306B" w:rsidRPr="00295E4B" w:rsidRDefault="00BE306B" w:rsidP="009655F4">
            <w:pPr>
              <w:pStyle w:val="SectionVII"/>
            </w:pPr>
            <w:r w:rsidRPr="00295E4B">
              <w:t>“</w:t>
            </w:r>
            <w:r w:rsidR="00E8588B">
              <w:t>Площадка проекту</w:t>
            </w:r>
            <w:r w:rsidRPr="00295E4B">
              <w:t>”, де це необхідно, означає місце, вказане в ОУК.</w:t>
            </w:r>
          </w:p>
        </w:tc>
      </w:tr>
      <w:tr w:rsidR="00BE306B" w:rsidRPr="00295E4B" w14:paraId="1279639F" w14:textId="77777777" w:rsidTr="00BE306B">
        <w:trPr>
          <w:trHeight w:val="353"/>
        </w:trPr>
        <w:tc>
          <w:tcPr>
            <w:tcW w:w="959" w:type="dxa"/>
          </w:tcPr>
          <w:p w14:paraId="7A1E5544" w14:textId="77777777" w:rsidR="00BE306B" w:rsidRPr="00295E4B" w:rsidRDefault="00BE306B" w:rsidP="009655F4">
            <w:pPr>
              <w:pStyle w:val="SectionVII"/>
            </w:pPr>
            <w:r w:rsidRPr="00295E4B">
              <w:t>1.1.6.6</w:t>
            </w:r>
          </w:p>
        </w:tc>
        <w:tc>
          <w:tcPr>
            <w:tcW w:w="8080" w:type="dxa"/>
            <w:vAlign w:val="center"/>
          </w:tcPr>
          <w:p w14:paraId="78B9FF05" w14:textId="77777777" w:rsidR="00BE306B" w:rsidRPr="00295E4B" w:rsidRDefault="00BE306B" w:rsidP="009655F4">
            <w:pPr>
              <w:pStyle w:val="SectionVII"/>
            </w:pPr>
            <w:r w:rsidRPr="00295E4B">
              <w:t xml:space="preserve">“Непередбачувані” або “Непередбачені” означає такі, що </w:t>
            </w:r>
            <w:r w:rsidR="003B0701" w:rsidRPr="00295E4B">
              <w:t>Підрядник</w:t>
            </w:r>
            <w:r w:rsidRPr="00295E4B">
              <w:t xml:space="preserve"> не міг передбачити до Основної дати.</w:t>
            </w:r>
          </w:p>
        </w:tc>
      </w:tr>
      <w:tr w:rsidR="00BE306B" w:rsidRPr="00295E4B" w14:paraId="69AFFE35" w14:textId="77777777" w:rsidTr="00BE306B">
        <w:trPr>
          <w:trHeight w:val="353"/>
        </w:trPr>
        <w:tc>
          <w:tcPr>
            <w:tcW w:w="959" w:type="dxa"/>
          </w:tcPr>
          <w:p w14:paraId="55EF8787" w14:textId="77777777" w:rsidR="00BE306B" w:rsidRPr="00295E4B" w:rsidRDefault="00BE306B" w:rsidP="009655F4">
            <w:pPr>
              <w:pStyle w:val="SectionVII"/>
            </w:pPr>
            <w:r w:rsidRPr="00295E4B">
              <w:t>1.1.6.7</w:t>
            </w:r>
          </w:p>
        </w:tc>
        <w:tc>
          <w:tcPr>
            <w:tcW w:w="8080" w:type="dxa"/>
            <w:vAlign w:val="center"/>
          </w:tcPr>
          <w:p w14:paraId="612F2BCB" w14:textId="77777777" w:rsidR="00BE306B" w:rsidRPr="00295E4B" w:rsidRDefault="00BE306B" w:rsidP="009655F4">
            <w:pPr>
              <w:pStyle w:val="SectionVII"/>
            </w:pPr>
            <w:r w:rsidRPr="00295E4B">
              <w:t>“Зміна порядку” або “Зміна” мають визначення, запропоновані в підпункті 26, Зміна порядку та внесення змін до Контракту.</w:t>
            </w:r>
          </w:p>
        </w:tc>
      </w:tr>
      <w:tr w:rsidR="00BE306B" w:rsidRPr="00295E4B" w14:paraId="78AD3B40" w14:textId="77777777" w:rsidTr="00BE306B">
        <w:trPr>
          <w:trHeight w:val="353"/>
        </w:trPr>
        <w:tc>
          <w:tcPr>
            <w:tcW w:w="9039" w:type="dxa"/>
            <w:gridSpan w:val="2"/>
          </w:tcPr>
          <w:p w14:paraId="1FB833F0" w14:textId="77777777" w:rsidR="00BE306B" w:rsidRPr="00295E4B" w:rsidRDefault="00BE306B" w:rsidP="00BE306B">
            <w:pPr>
              <w:pStyle w:val="S7-Header2"/>
              <w:numPr>
                <w:ilvl w:val="0"/>
                <w:numId w:val="0"/>
              </w:numPr>
              <w:tabs>
                <w:tab w:val="left" w:pos="855"/>
              </w:tabs>
              <w:suppressAutoHyphens/>
              <w:rPr>
                <w:rFonts w:ascii="Times New Roman" w:eastAsia="Arial Unicode MS" w:hAnsi="Times New Roman"/>
                <w:sz w:val="20"/>
                <w:szCs w:val="20"/>
              </w:rPr>
            </w:pPr>
            <w:bookmarkStart w:id="344" w:name="_Toc192580842"/>
            <w:bookmarkStart w:id="345" w:name="_Toc192580996"/>
            <w:bookmarkStart w:id="346" w:name="_Toc192925251"/>
            <w:bookmarkStart w:id="347" w:name="_Toc252552588"/>
            <w:r w:rsidRPr="00295E4B">
              <w:rPr>
                <w:rFonts w:ascii="Times New Roman" w:hAnsi="Times New Roman"/>
                <w:sz w:val="20"/>
                <w:szCs w:val="20"/>
              </w:rPr>
              <w:t>1.2</w:t>
            </w:r>
            <w:bookmarkStart w:id="348" w:name="_Toc192925252"/>
            <w:bookmarkEnd w:id="344"/>
            <w:bookmarkEnd w:id="345"/>
            <w:bookmarkEnd w:id="346"/>
            <w:r w:rsidRPr="00295E4B">
              <w:rPr>
                <w:rFonts w:ascii="Times New Roman" w:hAnsi="Times New Roman"/>
              </w:rPr>
              <w:tab/>
            </w:r>
            <w:r w:rsidRPr="00295E4B">
              <w:rPr>
                <w:rFonts w:ascii="Times New Roman" w:hAnsi="Times New Roman"/>
                <w:sz w:val="20"/>
                <w:szCs w:val="20"/>
              </w:rPr>
              <w:t>Тлумачення</w:t>
            </w:r>
            <w:bookmarkEnd w:id="347"/>
            <w:bookmarkEnd w:id="348"/>
            <w:r w:rsidRPr="00295E4B">
              <w:rPr>
                <w:rFonts w:ascii="Times New Roman" w:hAnsi="Times New Roman"/>
                <w:sz w:val="20"/>
                <w:szCs w:val="20"/>
              </w:rPr>
              <w:t xml:space="preserve"> </w:t>
            </w:r>
          </w:p>
        </w:tc>
      </w:tr>
      <w:tr w:rsidR="00BE306B" w:rsidRPr="00295E4B" w14:paraId="0DA7DD9F" w14:textId="77777777" w:rsidTr="00BE306B">
        <w:trPr>
          <w:trHeight w:val="353"/>
        </w:trPr>
        <w:tc>
          <w:tcPr>
            <w:tcW w:w="959" w:type="dxa"/>
          </w:tcPr>
          <w:p w14:paraId="28C707E1" w14:textId="77777777" w:rsidR="00BE306B" w:rsidRPr="00295E4B" w:rsidRDefault="00BE306B" w:rsidP="009655F4">
            <w:pPr>
              <w:pStyle w:val="SectionVII"/>
            </w:pPr>
            <w:r w:rsidRPr="00295E4B">
              <w:t>1.2.1</w:t>
            </w:r>
          </w:p>
        </w:tc>
        <w:tc>
          <w:tcPr>
            <w:tcW w:w="8080" w:type="dxa"/>
            <w:vAlign w:val="center"/>
          </w:tcPr>
          <w:p w14:paraId="7685FF81" w14:textId="77777777" w:rsidR="00BE306B" w:rsidRPr="00295E4B" w:rsidRDefault="00BE306B" w:rsidP="009655F4">
            <w:pPr>
              <w:pStyle w:val="SectionVII"/>
            </w:pPr>
            <w:r w:rsidRPr="00295E4B">
              <w:t>Для цілей цього Контракту, якщо контекст не вимагає іншого:</w:t>
            </w:r>
          </w:p>
        </w:tc>
      </w:tr>
      <w:tr w:rsidR="00BE306B" w:rsidRPr="00295E4B" w:rsidDel="00B74ACA" w14:paraId="66979849" w14:textId="77777777" w:rsidTr="00BE306B">
        <w:trPr>
          <w:trHeight w:val="353"/>
        </w:trPr>
        <w:tc>
          <w:tcPr>
            <w:tcW w:w="959" w:type="dxa"/>
          </w:tcPr>
          <w:p w14:paraId="7BEDC3A5" w14:textId="77777777" w:rsidR="00BE306B" w:rsidRPr="00295E4B" w:rsidRDefault="00BE306B" w:rsidP="009655F4">
            <w:pPr>
              <w:pStyle w:val="SectionVII"/>
            </w:pPr>
            <w:r w:rsidRPr="00295E4B">
              <w:tab/>
              <w:t>(a)</w:t>
            </w:r>
          </w:p>
        </w:tc>
        <w:tc>
          <w:tcPr>
            <w:tcW w:w="8080" w:type="dxa"/>
            <w:vAlign w:val="center"/>
          </w:tcPr>
          <w:p w14:paraId="6B779B8E" w14:textId="77777777" w:rsidR="00BE306B" w:rsidRPr="00295E4B" w:rsidDel="00B74ACA" w:rsidRDefault="00BE306B" w:rsidP="009655F4">
            <w:pPr>
              <w:pStyle w:val="SectionVII"/>
            </w:pPr>
            <w:r w:rsidRPr="00295E4B">
              <w:t>слова в одному роді включають значення у всіх родах;</w:t>
            </w:r>
          </w:p>
        </w:tc>
      </w:tr>
      <w:tr w:rsidR="00BE306B" w:rsidRPr="00295E4B" w:rsidDel="00B74ACA" w14:paraId="35ABAB7E" w14:textId="77777777" w:rsidTr="00BE306B">
        <w:trPr>
          <w:trHeight w:val="353"/>
        </w:trPr>
        <w:tc>
          <w:tcPr>
            <w:tcW w:w="959" w:type="dxa"/>
          </w:tcPr>
          <w:p w14:paraId="60BA128B" w14:textId="77777777" w:rsidR="00BE306B" w:rsidRPr="00295E4B" w:rsidRDefault="00BE306B" w:rsidP="009655F4">
            <w:pPr>
              <w:pStyle w:val="SectionVII"/>
            </w:pPr>
            <w:r w:rsidRPr="00295E4B">
              <w:tab/>
              <w:t>(b)</w:t>
            </w:r>
          </w:p>
        </w:tc>
        <w:tc>
          <w:tcPr>
            <w:tcW w:w="8080" w:type="dxa"/>
            <w:vAlign w:val="center"/>
          </w:tcPr>
          <w:p w14:paraId="5D663928" w14:textId="77777777" w:rsidR="00BE306B" w:rsidRPr="00295E4B" w:rsidDel="00B74ACA" w:rsidRDefault="00BE306B" w:rsidP="009655F4">
            <w:pPr>
              <w:pStyle w:val="SectionVII"/>
            </w:pPr>
            <w:r w:rsidRPr="00295E4B">
              <w:t>слова в однині означають також множину й навпаки;</w:t>
            </w:r>
          </w:p>
        </w:tc>
      </w:tr>
      <w:tr w:rsidR="00BE306B" w:rsidRPr="00295E4B" w:rsidDel="00B74ACA" w14:paraId="101C27F9" w14:textId="77777777" w:rsidTr="00BE306B">
        <w:trPr>
          <w:trHeight w:val="353"/>
        </w:trPr>
        <w:tc>
          <w:tcPr>
            <w:tcW w:w="959" w:type="dxa"/>
          </w:tcPr>
          <w:p w14:paraId="15DED333" w14:textId="77777777" w:rsidR="00BE306B" w:rsidRPr="00295E4B" w:rsidRDefault="00BE306B" w:rsidP="009655F4">
            <w:pPr>
              <w:pStyle w:val="SectionVII"/>
            </w:pPr>
            <w:r w:rsidRPr="00295E4B">
              <w:tab/>
              <w:t>(c)</w:t>
            </w:r>
          </w:p>
        </w:tc>
        <w:tc>
          <w:tcPr>
            <w:tcW w:w="8080" w:type="dxa"/>
            <w:vAlign w:val="center"/>
          </w:tcPr>
          <w:p w14:paraId="2058F783" w14:textId="77777777" w:rsidR="00BE306B" w:rsidRPr="00295E4B" w:rsidDel="00B74ACA" w:rsidRDefault="00BE306B" w:rsidP="009655F4">
            <w:pPr>
              <w:pStyle w:val="SectionVII"/>
            </w:pPr>
            <w:r w:rsidRPr="00295E4B">
              <w:t>положення з термінами “погоджуються”, “погодились” або “угода” передбачають, що відповідна угода була затверджена письмово;</w:t>
            </w:r>
          </w:p>
        </w:tc>
      </w:tr>
      <w:tr w:rsidR="00BE306B" w:rsidRPr="00295E4B" w:rsidDel="00B74ACA" w14:paraId="3961C49E" w14:textId="77777777" w:rsidTr="00BE306B">
        <w:trPr>
          <w:trHeight w:val="353"/>
        </w:trPr>
        <w:tc>
          <w:tcPr>
            <w:tcW w:w="959" w:type="dxa"/>
          </w:tcPr>
          <w:p w14:paraId="23362498" w14:textId="77777777" w:rsidR="00BE306B" w:rsidRPr="00295E4B" w:rsidRDefault="00BE306B" w:rsidP="009655F4">
            <w:pPr>
              <w:pStyle w:val="SectionVII"/>
            </w:pPr>
            <w:r w:rsidRPr="00295E4B">
              <w:tab/>
              <w:t>(d)</w:t>
            </w:r>
          </w:p>
        </w:tc>
        <w:tc>
          <w:tcPr>
            <w:tcW w:w="8080" w:type="dxa"/>
            <w:vAlign w:val="center"/>
          </w:tcPr>
          <w:p w14:paraId="6F26AA57" w14:textId="77777777" w:rsidR="00BE306B" w:rsidRPr="00295E4B" w:rsidDel="00B74ACA" w:rsidRDefault="00BE306B" w:rsidP="009655F4">
            <w:pPr>
              <w:pStyle w:val="SectionVII"/>
            </w:pPr>
            <w:r w:rsidRPr="00295E4B">
              <w:t>“письмова” або “письмово” означає написану від руки, машинописну, надруковану або електронну версію того чи іншого запису (документу);</w:t>
            </w:r>
          </w:p>
        </w:tc>
      </w:tr>
      <w:tr w:rsidR="00BE306B" w:rsidRPr="00295E4B" w14:paraId="3D954538" w14:textId="77777777" w:rsidTr="00BE306B">
        <w:trPr>
          <w:trHeight w:val="353"/>
        </w:trPr>
        <w:tc>
          <w:tcPr>
            <w:tcW w:w="959" w:type="dxa"/>
          </w:tcPr>
          <w:p w14:paraId="76C0A25C" w14:textId="77777777" w:rsidR="00BE306B" w:rsidRPr="00295E4B" w:rsidRDefault="00BE306B" w:rsidP="009655F4">
            <w:pPr>
              <w:pStyle w:val="SectionVII"/>
            </w:pPr>
            <w:r w:rsidRPr="00295E4B">
              <w:tab/>
              <w:t>(e)</w:t>
            </w:r>
          </w:p>
        </w:tc>
        <w:tc>
          <w:tcPr>
            <w:tcW w:w="8080" w:type="dxa"/>
            <w:vAlign w:val="center"/>
          </w:tcPr>
          <w:p w14:paraId="57218FC4" w14:textId="77777777" w:rsidR="00BE306B" w:rsidRPr="00295E4B" w:rsidRDefault="00BE306B" w:rsidP="009655F4">
            <w:pPr>
              <w:pStyle w:val="SectionVII"/>
            </w:pPr>
            <w:r w:rsidRPr="00295E4B">
              <w:t xml:space="preserve">термін “пропозиція” є синонімом терміну “ставка”, “учасник </w:t>
            </w:r>
            <w:r w:rsidR="00622A5C" w:rsidRPr="00295E4B">
              <w:t>тендер</w:t>
            </w:r>
            <w:r w:rsidR="001F6A60">
              <w:t>у</w:t>
            </w:r>
            <w:r w:rsidRPr="00295E4B">
              <w:t>” синонімом “претендента”, а “</w:t>
            </w:r>
            <w:r w:rsidR="00622A5C" w:rsidRPr="00295E4B">
              <w:t>тендер</w:t>
            </w:r>
            <w:r w:rsidRPr="00295E4B">
              <w:t>на документація” відповідає “</w:t>
            </w:r>
            <w:r w:rsidR="001F6A60">
              <w:t>конкурс</w:t>
            </w:r>
            <w:r w:rsidR="001F6A60" w:rsidRPr="00295E4B">
              <w:t xml:space="preserve">ній </w:t>
            </w:r>
            <w:r w:rsidRPr="00295E4B">
              <w:t>документації”.</w:t>
            </w:r>
          </w:p>
        </w:tc>
      </w:tr>
      <w:tr w:rsidR="00BE306B" w:rsidRPr="00295E4B" w14:paraId="39B9F3F2" w14:textId="77777777" w:rsidTr="00BE306B">
        <w:trPr>
          <w:trHeight w:val="353"/>
        </w:trPr>
        <w:tc>
          <w:tcPr>
            <w:tcW w:w="959" w:type="dxa"/>
          </w:tcPr>
          <w:p w14:paraId="228D4837" w14:textId="77777777" w:rsidR="00BE306B" w:rsidRPr="00295E4B" w:rsidRDefault="00BE306B" w:rsidP="009655F4">
            <w:pPr>
              <w:pStyle w:val="SectionVII"/>
            </w:pPr>
          </w:p>
        </w:tc>
        <w:tc>
          <w:tcPr>
            <w:tcW w:w="8080" w:type="dxa"/>
            <w:vAlign w:val="center"/>
          </w:tcPr>
          <w:p w14:paraId="21183BC7" w14:textId="77777777" w:rsidR="00BE306B" w:rsidRPr="00295E4B" w:rsidRDefault="00BE306B" w:rsidP="009655F4">
            <w:pPr>
              <w:pStyle w:val="SectionVII"/>
            </w:pPr>
            <w:r w:rsidRPr="00295E4B">
              <w:t>Примітки на полях та заголовки не повинні братися до уваги при інтерпретації цих Умов.</w:t>
            </w:r>
          </w:p>
        </w:tc>
      </w:tr>
      <w:tr w:rsidR="00BE306B" w:rsidRPr="00295E4B" w14:paraId="14207938" w14:textId="77777777" w:rsidTr="00BE306B">
        <w:trPr>
          <w:trHeight w:val="353"/>
        </w:trPr>
        <w:tc>
          <w:tcPr>
            <w:tcW w:w="959" w:type="dxa"/>
          </w:tcPr>
          <w:p w14:paraId="2DD05CAA" w14:textId="77777777" w:rsidR="00BE306B" w:rsidRPr="00295E4B" w:rsidRDefault="00BE306B" w:rsidP="009655F4">
            <w:pPr>
              <w:pStyle w:val="SectionVII"/>
            </w:pPr>
            <w:r w:rsidRPr="00295E4B">
              <w:t>1.2.2</w:t>
            </w:r>
          </w:p>
        </w:tc>
        <w:tc>
          <w:tcPr>
            <w:tcW w:w="8080" w:type="dxa"/>
          </w:tcPr>
          <w:p w14:paraId="2D7F9FC1" w14:textId="77777777" w:rsidR="00BE306B" w:rsidRPr="00295E4B" w:rsidRDefault="00BE306B" w:rsidP="009655F4">
            <w:pPr>
              <w:pStyle w:val="SectionVII"/>
            </w:pPr>
            <w:r w:rsidRPr="00295E4B">
              <w:t xml:space="preserve">Якщо контекст не вимагає іншого, слова в однині означають також множину й навпаки. </w:t>
            </w:r>
          </w:p>
        </w:tc>
      </w:tr>
      <w:tr w:rsidR="00BE306B" w:rsidRPr="00295E4B" w14:paraId="0A030C8C" w14:textId="77777777" w:rsidTr="00BE306B">
        <w:trPr>
          <w:trHeight w:val="1449"/>
        </w:trPr>
        <w:tc>
          <w:tcPr>
            <w:tcW w:w="959" w:type="dxa"/>
          </w:tcPr>
          <w:p w14:paraId="3CD72579" w14:textId="77777777" w:rsidR="00BE306B" w:rsidRPr="00295E4B" w:rsidRDefault="00BE306B" w:rsidP="009655F4">
            <w:pPr>
              <w:pStyle w:val="SectionVII"/>
            </w:pPr>
            <w:r w:rsidRPr="00295E4B">
              <w:t>1.2.3</w:t>
            </w:r>
          </w:p>
        </w:tc>
        <w:tc>
          <w:tcPr>
            <w:tcW w:w="8080" w:type="dxa"/>
          </w:tcPr>
          <w:p w14:paraId="24C55B6A" w14:textId="77777777" w:rsidR="00BE306B" w:rsidRPr="00295E4B" w:rsidRDefault="00BE306B" w:rsidP="00BE306B">
            <w:pPr>
              <w:suppressAutoHyphens/>
              <w:spacing w:after="0"/>
              <w:jc w:val="both"/>
              <w:rPr>
                <w:rFonts w:ascii="Times New Roman" w:hAnsi="Times New Roman"/>
                <w:sz w:val="20"/>
                <w:lang w:val="uk-UA"/>
              </w:rPr>
            </w:pPr>
            <w:r w:rsidRPr="00295E4B">
              <w:rPr>
                <w:rFonts w:ascii="Times New Roman" w:hAnsi="Times New Roman"/>
                <w:sz w:val="20"/>
                <w:lang w:val="uk-UA"/>
              </w:rPr>
              <w:t>INCOTERMS</w:t>
            </w:r>
          </w:p>
          <w:p w14:paraId="4250BDC9" w14:textId="77777777" w:rsidR="00BE306B" w:rsidRPr="00295E4B" w:rsidRDefault="00BE306B" w:rsidP="00BE306B">
            <w:pPr>
              <w:pStyle w:val="3"/>
              <w:tabs>
                <w:tab w:val="left" w:pos="3492"/>
              </w:tabs>
              <w:suppressAutoHyphens/>
              <w:spacing w:before="0"/>
              <w:ind w:left="596" w:hanging="596"/>
              <w:jc w:val="both"/>
              <w:rPr>
                <w:rFonts w:ascii="Times New Roman" w:hAnsi="Times New Roman"/>
                <w:b w:val="0"/>
                <w:color w:val="auto"/>
                <w:szCs w:val="22"/>
                <w:lang w:val="uk-UA" w:eastAsia="ru-RU"/>
              </w:rPr>
            </w:pPr>
            <w:bookmarkStart w:id="349" w:name="_Toc417240382"/>
            <w:bookmarkStart w:id="350" w:name="_Toc417241957"/>
            <w:r w:rsidRPr="00295E4B">
              <w:rPr>
                <w:rFonts w:ascii="Times New Roman" w:hAnsi="Times New Roman"/>
                <w:b w:val="0"/>
                <w:color w:val="auto"/>
                <w:szCs w:val="22"/>
                <w:lang w:val="uk-UA" w:eastAsia="ru-RU"/>
              </w:rPr>
              <w:t xml:space="preserve">(a) </w:t>
            </w:r>
            <w:r w:rsidRPr="00295E4B">
              <w:rPr>
                <w:rFonts w:ascii="Times New Roman" w:hAnsi="Times New Roman"/>
                <w:b w:val="0"/>
                <w:color w:val="auto"/>
                <w:sz w:val="22"/>
                <w:szCs w:val="22"/>
                <w:lang w:val="uk-UA" w:eastAsia="ru-RU"/>
              </w:rPr>
              <w:tab/>
            </w:r>
            <w:r w:rsidRPr="00295E4B">
              <w:rPr>
                <w:rFonts w:ascii="Times New Roman" w:hAnsi="Times New Roman"/>
                <w:b w:val="0"/>
                <w:color w:val="auto"/>
                <w:szCs w:val="22"/>
                <w:lang w:val="uk-UA" w:eastAsia="ru-RU"/>
              </w:rPr>
              <w:t xml:space="preserve">Значення будь-якого </w:t>
            </w:r>
            <w:r w:rsidRPr="00F94863">
              <w:rPr>
                <w:rFonts w:ascii="Times New Roman" w:hAnsi="Times New Roman"/>
                <w:b w:val="0"/>
                <w:color w:val="auto"/>
                <w:szCs w:val="22"/>
                <w:lang w:val="ru-RU" w:eastAsia="ru-RU"/>
              </w:rPr>
              <w:t>торгового</w:t>
            </w:r>
            <w:r w:rsidRPr="00295E4B">
              <w:rPr>
                <w:rFonts w:ascii="Times New Roman" w:hAnsi="Times New Roman"/>
                <w:b w:val="0"/>
                <w:color w:val="auto"/>
                <w:szCs w:val="22"/>
                <w:lang w:val="uk-UA" w:eastAsia="ru-RU"/>
              </w:rPr>
              <w:t xml:space="preserve"> терміну і прав та зобов’язань Сторін повинні визначатися положеннями INCOTERMS, якщо тільки вони не суперечать будь-якому положенню Контракту.</w:t>
            </w:r>
            <w:bookmarkEnd w:id="349"/>
            <w:bookmarkEnd w:id="350"/>
            <w:r w:rsidRPr="00295E4B">
              <w:rPr>
                <w:rFonts w:ascii="Times New Roman" w:hAnsi="Times New Roman"/>
                <w:b w:val="0"/>
                <w:color w:val="auto"/>
                <w:szCs w:val="22"/>
                <w:lang w:val="uk-UA" w:eastAsia="ru-RU"/>
              </w:rPr>
              <w:t xml:space="preserve"> </w:t>
            </w:r>
          </w:p>
          <w:p w14:paraId="2E8D9E6A" w14:textId="77777777" w:rsidR="00BE306B" w:rsidRPr="00295E4B" w:rsidRDefault="00BE306B" w:rsidP="00BE306B">
            <w:pPr>
              <w:suppressAutoHyphens/>
              <w:spacing w:after="0"/>
              <w:ind w:left="596" w:hanging="596"/>
              <w:jc w:val="both"/>
              <w:rPr>
                <w:rFonts w:ascii="Times New Roman" w:hAnsi="Times New Roman"/>
                <w:sz w:val="20"/>
                <w:lang w:val="uk-UA"/>
              </w:rPr>
            </w:pPr>
            <w:r w:rsidRPr="00295E4B">
              <w:rPr>
                <w:rFonts w:ascii="Times New Roman" w:hAnsi="Times New Roman"/>
                <w:sz w:val="20"/>
                <w:lang w:val="uk-UA"/>
              </w:rPr>
              <w:t xml:space="preserve">(b) </w:t>
            </w:r>
            <w:r w:rsidRPr="00295E4B">
              <w:rPr>
                <w:rFonts w:ascii="Times New Roman" w:hAnsi="Times New Roman"/>
                <w:lang w:val="uk-UA"/>
              </w:rPr>
              <w:tab/>
            </w:r>
            <w:r w:rsidRPr="00295E4B">
              <w:rPr>
                <w:rFonts w:ascii="Times New Roman" w:hAnsi="Times New Roman"/>
                <w:sz w:val="20"/>
                <w:lang w:val="uk-UA"/>
              </w:rPr>
              <w:t xml:space="preserve">При застосуванні INCOTERMS слід керуватись їх останньою редакцією, зазначеною в ОУК і виданою Міжнародною </w:t>
            </w:r>
            <w:r w:rsidRPr="00F94863">
              <w:rPr>
                <w:rFonts w:ascii="Times New Roman" w:hAnsi="Times New Roman"/>
                <w:sz w:val="20"/>
              </w:rPr>
              <w:t>торговою</w:t>
            </w:r>
            <w:r w:rsidRPr="00295E4B">
              <w:rPr>
                <w:rFonts w:ascii="Times New Roman" w:hAnsi="Times New Roman"/>
                <w:sz w:val="20"/>
                <w:lang w:val="uk-UA"/>
              </w:rPr>
              <w:t xml:space="preserve"> палатою в Парижі, Франція.</w:t>
            </w:r>
          </w:p>
        </w:tc>
      </w:tr>
      <w:tr w:rsidR="00BE306B" w:rsidRPr="0037673C" w14:paraId="568057FB" w14:textId="77777777" w:rsidTr="00BE306B">
        <w:trPr>
          <w:trHeight w:val="353"/>
        </w:trPr>
        <w:tc>
          <w:tcPr>
            <w:tcW w:w="959" w:type="dxa"/>
          </w:tcPr>
          <w:p w14:paraId="320507A4" w14:textId="77777777" w:rsidR="00BE306B" w:rsidRPr="00295E4B" w:rsidRDefault="00BE306B" w:rsidP="009655F4">
            <w:pPr>
              <w:pStyle w:val="SectionVII"/>
            </w:pPr>
            <w:r w:rsidRPr="00295E4B">
              <w:t>1.2.4</w:t>
            </w:r>
          </w:p>
        </w:tc>
        <w:tc>
          <w:tcPr>
            <w:tcW w:w="8080" w:type="dxa"/>
          </w:tcPr>
          <w:p w14:paraId="0602DB93" w14:textId="77777777" w:rsidR="00BE306B" w:rsidRPr="00295E4B" w:rsidRDefault="00BE306B" w:rsidP="00BE306B">
            <w:pPr>
              <w:suppressAutoHyphens/>
              <w:spacing w:after="0"/>
              <w:rPr>
                <w:rFonts w:ascii="Times New Roman" w:hAnsi="Times New Roman"/>
                <w:sz w:val="20"/>
                <w:lang w:val="uk-UA"/>
              </w:rPr>
            </w:pPr>
            <w:r w:rsidRPr="00295E4B">
              <w:rPr>
                <w:rFonts w:ascii="Times New Roman" w:hAnsi="Times New Roman"/>
                <w:sz w:val="20"/>
                <w:lang w:val="uk-UA"/>
              </w:rPr>
              <w:t xml:space="preserve">Цілісність контракту </w:t>
            </w:r>
          </w:p>
          <w:p w14:paraId="36AE4456" w14:textId="77777777" w:rsidR="00BE306B" w:rsidRPr="00295E4B" w:rsidRDefault="00BE306B" w:rsidP="009655F4">
            <w:pPr>
              <w:pStyle w:val="SectionVII"/>
            </w:pPr>
            <w:r w:rsidRPr="00295E4B">
              <w:t xml:space="preserve">Контракт встановлює повну згоду між </w:t>
            </w:r>
            <w:r w:rsidR="003B0701" w:rsidRPr="00295E4B">
              <w:t>Замовником</w:t>
            </w:r>
            <w:r w:rsidRPr="00295E4B">
              <w:t xml:space="preserve"> та </w:t>
            </w:r>
            <w:r w:rsidR="003B0701" w:rsidRPr="00295E4B">
              <w:t>Підрядник</w:t>
            </w:r>
            <w:r w:rsidRPr="00295E4B">
              <w:t>ом і замінює усі попередні домовленості, переговори і угоди (письмові та усні) Сторін, що були зроблені до дати підписання Контракту.</w:t>
            </w:r>
          </w:p>
        </w:tc>
      </w:tr>
      <w:tr w:rsidR="00BE306B" w:rsidRPr="00295E4B" w14:paraId="65563F3A" w14:textId="77777777" w:rsidTr="00BE306B">
        <w:trPr>
          <w:trHeight w:val="353"/>
        </w:trPr>
        <w:tc>
          <w:tcPr>
            <w:tcW w:w="959" w:type="dxa"/>
          </w:tcPr>
          <w:p w14:paraId="14BC0FA1" w14:textId="77777777" w:rsidR="00BE306B" w:rsidRPr="00295E4B" w:rsidRDefault="00BE306B" w:rsidP="009655F4">
            <w:pPr>
              <w:pStyle w:val="SectionVII"/>
            </w:pPr>
            <w:r w:rsidRPr="00295E4B">
              <w:t>1.2.5</w:t>
            </w:r>
          </w:p>
        </w:tc>
        <w:tc>
          <w:tcPr>
            <w:tcW w:w="8080" w:type="dxa"/>
          </w:tcPr>
          <w:p w14:paraId="0DB045FE" w14:textId="77777777" w:rsidR="00BE306B" w:rsidRPr="00295E4B" w:rsidRDefault="00BE306B" w:rsidP="00BE306B">
            <w:pPr>
              <w:suppressAutoHyphens/>
              <w:spacing w:after="0"/>
              <w:rPr>
                <w:rFonts w:ascii="Times New Roman" w:hAnsi="Times New Roman"/>
                <w:sz w:val="20"/>
                <w:lang w:val="uk-UA"/>
              </w:rPr>
            </w:pPr>
            <w:r w:rsidRPr="00295E4B">
              <w:rPr>
                <w:rFonts w:ascii="Times New Roman" w:hAnsi="Times New Roman"/>
                <w:sz w:val="20"/>
                <w:lang w:val="uk-UA"/>
              </w:rPr>
              <w:t>Зміни та доповнення</w:t>
            </w:r>
          </w:p>
          <w:p w14:paraId="3E79E515" w14:textId="77777777" w:rsidR="00BE306B" w:rsidRPr="00295E4B" w:rsidRDefault="00BE306B" w:rsidP="009655F4">
            <w:pPr>
              <w:pStyle w:val="SectionVII"/>
            </w:pPr>
            <w:r w:rsidRPr="00295E4B">
              <w:t>Жодні зміни та доповнення Контракту не є дійсними, якщо вони не були оформлені письмово, датовані, не відповідають умовам Контракту, та не підписані уповноваженими представниками кожної із Сторін.</w:t>
            </w:r>
          </w:p>
        </w:tc>
      </w:tr>
      <w:tr w:rsidR="00BE306B" w:rsidRPr="00295E4B" w14:paraId="1A0070AB" w14:textId="77777777" w:rsidTr="00BE306B">
        <w:trPr>
          <w:trHeight w:val="353"/>
        </w:trPr>
        <w:tc>
          <w:tcPr>
            <w:tcW w:w="959" w:type="dxa"/>
          </w:tcPr>
          <w:p w14:paraId="38C483CA" w14:textId="77777777" w:rsidR="00BE306B" w:rsidRPr="00295E4B" w:rsidRDefault="00BE306B" w:rsidP="009655F4">
            <w:pPr>
              <w:pStyle w:val="SectionVII"/>
            </w:pPr>
            <w:r w:rsidRPr="00295E4B">
              <w:t>1.2.5</w:t>
            </w:r>
          </w:p>
        </w:tc>
        <w:tc>
          <w:tcPr>
            <w:tcW w:w="8080" w:type="dxa"/>
          </w:tcPr>
          <w:p w14:paraId="6600AF8D" w14:textId="77777777" w:rsidR="00BE306B" w:rsidRPr="00295E4B" w:rsidRDefault="00BE306B" w:rsidP="00BE306B">
            <w:pPr>
              <w:suppressAutoHyphens/>
              <w:spacing w:after="0"/>
              <w:jc w:val="both"/>
              <w:rPr>
                <w:rFonts w:ascii="Times New Roman" w:hAnsi="Times New Roman"/>
                <w:sz w:val="20"/>
                <w:lang w:val="uk-UA"/>
              </w:rPr>
            </w:pPr>
            <w:r w:rsidRPr="00295E4B">
              <w:rPr>
                <w:rFonts w:ascii="Times New Roman" w:hAnsi="Times New Roman"/>
                <w:sz w:val="20"/>
                <w:lang w:val="uk-UA"/>
              </w:rPr>
              <w:t>Відмова від права</w:t>
            </w:r>
          </w:p>
          <w:p w14:paraId="435BA5E4" w14:textId="77777777" w:rsidR="00BE306B" w:rsidRPr="00295E4B" w:rsidRDefault="00BE306B" w:rsidP="00614192">
            <w:pPr>
              <w:numPr>
                <w:ilvl w:val="0"/>
                <w:numId w:val="27"/>
              </w:numPr>
              <w:tabs>
                <w:tab w:val="clear" w:pos="720"/>
                <w:tab w:val="num" w:pos="601"/>
              </w:tabs>
              <w:suppressAutoHyphens/>
              <w:spacing w:after="0" w:line="240" w:lineRule="auto"/>
              <w:ind w:left="596" w:hanging="596"/>
              <w:jc w:val="both"/>
              <w:rPr>
                <w:rFonts w:ascii="Times New Roman" w:hAnsi="Times New Roman"/>
                <w:sz w:val="20"/>
                <w:lang w:val="uk-UA"/>
              </w:rPr>
            </w:pPr>
            <w:r w:rsidRPr="00295E4B">
              <w:rPr>
                <w:rFonts w:ascii="Times New Roman" w:hAnsi="Times New Roman"/>
                <w:sz w:val="20"/>
                <w:lang w:val="uk-UA"/>
              </w:rPr>
              <w:t>Ві</w:t>
            </w:r>
            <w:r w:rsidR="00F33B53" w:rsidRPr="00295E4B">
              <w:rPr>
                <w:rFonts w:ascii="Times New Roman" w:hAnsi="Times New Roman"/>
                <w:sz w:val="20"/>
                <w:lang w:val="uk-UA"/>
              </w:rPr>
              <w:t>дповідно до пункту 1.2.5 (b) ЗУК</w:t>
            </w:r>
            <w:r w:rsidRPr="00295E4B">
              <w:rPr>
                <w:rFonts w:ascii="Times New Roman" w:hAnsi="Times New Roman"/>
                <w:sz w:val="20"/>
                <w:lang w:val="uk-UA"/>
              </w:rPr>
              <w:t xml:space="preserve"> нижче, жодне послаблення, утримання від дій, затримка або відтермінування жодною із Сторін виконання будь-яких умов Контракту, або надання часу будь-якою Стороною іншій Стороні, не повинно приносити шкоду або обмежувати права такої Сторони згідно Контракту. Невизнання Стороною будь-якого порушення Контракту не є невизнанням Сторони наступних або тривали</w:t>
            </w:r>
            <w:r w:rsidR="001F6A60">
              <w:rPr>
                <w:rFonts w:ascii="Times New Roman" w:hAnsi="Times New Roman"/>
                <w:sz w:val="20"/>
                <w:lang w:val="uk-UA"/>
              </w:rPr>
              <w:t>х</w:t>
            </w:r>
            <w:r w:rsidRPr="00295E4B">
              <w:rPr>
                <w:rFonts w:ascii="Times New Roman" w:hAnsi="Times New Roman"/>
                <w:sz w:val="20"/>
                <w:lang w:val="uk-UA"/>
              </w:rPr>
              <w:t xml:space="preserve"> порушень Контракту в майбутньому.</w:t>
            </w:r>
          </w:p>
          <w:p w14:paraId="2DF7E45C" w14:textId="77777777" w:rsidR="00BE306B" w:rsidRPr="00295E4B" w:rsidRDefault="00BE306B" w:rsidP="00614192">
            <w:pPr>
              <w:numPr>
                <w:ilvl w:val="0"/>
                <w:numId w:val="27"/>
              </w:numPr>
              <w:tabs>
                <w:tab w:val="clear" w:pos="720"/>
                <w:tab w:val="num" w:pos="601"/>
              </w:tabs>
              <w:suppressAutoHyphens/>
              <w:spacing w:after="0" w:line="240" w:lineRule="auto"/>
              <w:ind w:left="596" w:hanging="596"/>
              <w:jc w:val="both"/>
              <w:rPr>
                <w:rFonts w:ascii="Times New Roman" w:hAnsi="Times New Roman"/>
                <w:sz w:val="20"/>
                <w:lang w:val="uk-UA"/>
              </w:rPr>
            </w:pPr>
            <w:r w:rsidRPr="00295E4B">
              <w:rPr>
                <w:rFonts w:ascii="Times New Roman" w:hAnsi="Times New Roman"/>
                <w:sz w:val="20"/>
                <w:lang w:val="uk-UA"/>
              </w:rPr>
              <w:t>Будь-яка відмова від прав, можливостей чи засобів юридичного захисту в рамках Контракту повинна бути подана письмово, датована та підписана уповноваженим представником Сторони, що відмовляється від вищевказаного, із зазначенням права та його частки, від яких відмовляється Сторона.</w:t>
            </w:r>
          </w:p>
        </w:tc>
      </w:tr>
      <w:tr w:rsidR="00BE306B" w:rsidRPr="00295E4B" w14:paraId="154798EE" w14:textId="77777777" w:rsidTr="00BE306B">
        <w:trPr>
          <w:trHeight w:val="353"/>
        </w:trPr>
        <w:tc>
          <w:tcPr>
            <w:tcW w:w="959" w:type="dxa"/>
          </w:tcPr>
          <w:p w14:paraId="1DEF2265" w14:textId="77777777" w:rsidR="00BE306B" w:rsidRPr="00295E4B" w:rsidRDefault="00BE306B" w:rsidP="009655F4">
            <w:pPr>
              <w:pStyle w:val="SectionVII"/>
            </w:pPr>
            <w:r w:rsidRPr="00295E4B">
              <w:t>1.2.6</w:t>
            </w:r>
          </w:p>
        </w:tc>
        <w:tc>
          <w:tcPr>
            <w:tcW w:w="8080" w:type="dxa"/>
          </w:tcPr>
          <w:p w14:paraId="7A074119" w14:textId="77777777" w:rsidR="00BE306B" w:rsidRPr="00295E4B" w:rsidRDefault="00BE306B" w:rsidP="00BE306B">
            <w:pPr>
              <w:suppressAutoHyphens/>
              <w:spacing w:after="0"/>
              <w:jc w:val="both"/>
              <w:rPr>
                <w:rFonts w:ascii="Times New Roman" w:hAnsi="Times New Roman"/>
                <w:sz w:val="20"/>
                <w:lang w:val="uk-UA"/>
              </w:rPr>
            </w:pPr>
            <w:r w:rsidRPr="00295E4B">
              <w:rPr>
                <w:rFonts w:ascii="Times New Roman" w:hAnsi="Times New Roman"/>
                <w:sz w:val="20"/>
                <w:lang w:val="uk-UA"/>
              </w:rPr>
              <w:t>Автономність положень Контракту</w:t>
            </w:r>
          </w:p>
          <w:p w14:paraId="03595612" w14:textId="77777777" w:rsidR="00BE306B" w:rsidRPr="00295E4B" w:rsidRDefault="00BE306B" w:rsidP="009655F4">
            <w:pPr>
              <w:pStyle w:val="SectionVII"/>
            </w:pPr>
            <w:r w:rsidRPr="00295E4B">
              <w:t>Якщо будь-яке положення чи умова Контракту заборонене, визнається недійсним, або таким, що не підлягає виконанню, то така заборона, недійсність чи неможливість виконання не повинні вплинути на чинність та виконання інших положень та умов цього Контракту.</w:t>
            </w:r>
          </w:p>
        </w:tc>
      </w:tr>
      <w:tr w:rsidR="00BE306B" w:rsidRPr="00295E4B" w14:paraId="21721033" w14:textId="77777777" w:rsidTr="00BE306B">
        <w:trPr>
          <w:trHeight w:val="353"/>
        </w:trPr>
        <w:tc>
          <w:tcPr>
            <w:tcW w:w="9039" w:type="dxa"/>
            <w:gridSpan w:val="2"/>
          </w:tcPr>
          <w:p w14:paraId="76C29243" w14:textId="77777777" w:rsidR="00BE306B" w:rsidRPr="00295E4B" w:rsidRDefault="00BE306B" w:rsidP="00BE306B">
            <w:pPr>
              <w:pStyle w:val="S7-Header2"/>
              <w:numPr>
                <w:ilvl w:val="0"/>
                <w:numId w:val="0"/>
              </w:numPr>
              <w:tabs>
                <w:tab w:val="left" w:pos="840"/>
              </w:tabs>
              <w:suppressAutoHyphens/>
              <w:rPr>
                <w:rFonts w:ascii="Times New Roman" w:eastAsia="Arial Unicode MS" w:hAnsi="Times New Roman"/>
                <w:sz w:val="20"/>
                <w:szCs w:val="20"/>
              </w:rPr>
            </w:pPr>
            <w:bookmarkStart w:id="351" w:name="_Toc192580844"/>
            <w:bookmarkStart w:id="352" w:name="_Toc192580998"/>
            <w:bookmarkStart w:id="353" w:name="_Toc192925253"/>
            <w:bookmarkStart w:id="354" w:name="_Toc252552589"/>
            <w:r w:rsidRPr="00295E4B">
              <w:rPr>
                <w:rFonts w:ascii="Times New Roman" w:hAnsi="Times New Roman"/>
                <w:sz w:val="20"/>
                <w:szCs w:val="20"/>
              </w:rPr>
              <w:t>1.3</w:t>
            </w:r>
            <w:bookmarkStart w:id="355" w:name="_Toc192925254"/>
            <w:bookmarkEnd w:id="351"/>
            <w:bookmarkEnd w:id="352"/>
            <w:bookmarkEnd w:id="353"/>
            <w:r w:rsidRPr="00295E4B">
              <w:rPr>
                <w:rFonts w:ascii="Times New Roman" w:hAnsi="Times New Roman"/>
              </w:rPr>
              <w:tab/>
            </w:r>
            <w:r w:rsidRPr="00295E4B">
              <w:rPr>
                <w:rFonts w:ascii="Times New Roman" w:hAnsi="Times New Roman"/>
                <w:sz w:val="20"/>
                <w:szCs w:val="20"/>
              </w:rPr>
              <w:t>Спілкування</w:t>
            </w:r>
            <w:bookmarkEnd w:id="354"/>
            <w:bookmarkEnd w:id="355"/>
          </w:p>
        </w:tc>
      </w:tr>
      <w:tr w:rsidR="00BE306B" w:rsidRPr="0037673C" w14:paraId="3F017872" w14:textId="77777777" w:rsidTr="00BE306B">
        <w:trPr>
          <w:trHeight w:val="353"/>
        </w:trPr>
        <w:tc>
          <w:tcPr>
            <w:tcW w:w="959" w:type="dxa"/>
          </w:tcPr>
          <w:p w14:paraId="2FE431BF" w14:textId="77777777" w:rsidR="00BE306B" w:rsidRPr="00295E4B" w:rsidRDefault="00BE306B" w:rsidP="009655F4">
            <w:pPr>
              <w:pStyle w:val="SectionVII"/>
            </w:pPr>
          </w:p>
        </w:tc>
        <w:tc>
          <w:tcPr>
            <w:tcW w:w="8080" w:type="dxa"/>
            <w:vAlign w:val="center"/>
          </w:tcPr>
          <w:p w14:paraId="60552F39" w14:textId="77777777" w:rsidR="00BE306B" w:rsidRPr="00295E4B" w:rsidRDefault="00BE306B" w:rsidP="009655F4">
            <w:pPr>
              <w:pStyle w:val="SectionVII"/>
            </w:pPr>
            <w:r w:rsidRPr="00295E4B">
              <w:t>У разі, якщо цими Умовами передбачене отримання або видача дозволів, актів, погоджень, рішень, повідомлень, запитів і звільнень, всі вищевказані повідомлення повинні:</w:t>
            </w:r>
          </w:p>
        </w:tc>
      </w:tr>
      <w:tr w:rsidR="00BE306B" w:rsidRPr="00295E4B" w14:paraId="7691B3C4" w14:textId="77777777" w:rsidTr="00BE306B">
        <w:trPr>
          <w:trHeight w:val="353"/>
        </w:trPr>
        <w:tc>
          <w:tcPr>
            <w:tcW w:w="959" w:type="dxa"/>
          </w:tcPr>
          <w:p w14:paraId="367685FB" w14:textId="77777777" w:rsidR="00BE306B" w:rsidRPr="00295E4B" w:rsidRDefault="00BE306B" w:rsidP="009655F4">
            <w:pPr>
              <w:pStyle w:val="SectionVII"/>
            </w:pPr>
            <w:r w:rsidRPr="00295E4B">
              <w:tab/>
              <w:t>(a)</w:t>
            </w:r>
          </w:p>
        </w:tc>
        <w:tc>
          <w:tcPr>
            <w:tcW w:w="8080" w:type="dxa"/>
            <w:vAlign w:val="center"/>
          </w:tcPr>
          <w:p w14:paraId="7BFEBC7B" w14:textId="77777777" w:rsidR="00BE306B" w:rsidRPr="00295E4B" w:rsidRDefault="00BE306B" w:rsidP="009655F4">
            <w:pPr>
              <w:pStyle w:val="SectionVII"/>
            </w:pPr>
            <w:r w:rsidRPr="00295E4B">
              <w:t>видаватися в письмовій формі та передаватися особисто в руки (під розписку), відправлятися поштою або кур'єром, або надсилатися будь-якою погодженою електронною системою обміну</w:t>
            </w:r>
            <w:r w:rsidR="0034440A" w:rsidRPr="00295E4B">
              <w:t xml:space="preserve"> інформацією, вказаною в ОУК; </w:t>
            </w:r>
          </w:p>
        </w:tc>
      </w:tr>
      <w:tr w:rsidR="00BE306B" w:rsidRPr="00295E4B" w14:paraId="74D156A4" w14:textId="77777777" w:rsidTr="00BE306B">
        <w:trPr>
          <w:trHeight w:val="353"/>
        </w:trPr>
        <w:tc>
          <w:tcPr>
            <w:tcW w:w="959" w:type="dxa"/>
          </w:tcPr>
          <w:p w14:paraId="4EAA546C" w14:textId="77777777" w:rsidR="00BE306B" w:rsidRPr="00295E4B" w:rsidRDefault="00BE306B" w:rsidP="009655F4">
            <w:pPr>
              <w:pStyle w:val="SectionVII"/>
            </w:pPr>
            <w:r w:rsidRPr="00295E4B">
              <w:tab/>
              <w:t>(b)</w:t>
            </w:r>
          </w:p>
        </w:tc>
        <w:tc>
          <w:tcPr>
            <w:tcW w:w="8080" w:type="dxa"/>
            <w:vAlign w:val="center"/>
          </w:tcPr>
          <w:p w14:paraId="77759490" w14:textId="77777777" w:rsidR="00BE306B" w:rsidRPr="00295E4B" w:rsidRDefault="00BE306B" w:rsidP="009655F4">
            <w:pPr>
              <w:pStyle w:val="SectionVII"/>
            </w:pPr>
            <w:r w:rsidRPr="00295E4B">
              <w:t>відправлятися, надсилатися або передаватися на адресу одержувача, вказану в ОУК. Проте:</w:t>
            </w:r>
          </w:p>
        </w:tc>
      </w:tr>
      <w:tr w:rsidR="00BE306B" w:rsidRPr="00295E4B" w14:paraId="5A52F4C3" w14:textId="77777777" w:rsidTr="00BE306B">
        <w:trPr>
          <w:trHeight w:val="353"/>
        </w:trPr>
        <w:tc>
          <w:tcPr>
            <w:tcW w:w="959" w:type="dxa"/>
          </w:tcPr>
          <w:p w14:paraId="1DF5B503" w14:textId="77777777" w:rsidR="00BE306B" w:rsidRPr="00295E4B" w:rsidRDefault="00BE306B" w:rsidP="009655F4">
            <w:pPr>
              <w:pStyle w:val="SectionVII"/>
              <w:rPr>
                <w:b/>
              </w:rPr>
            </w:pPr>
            <w:r w:rsidRPr="00295E4B">
              <w:tab/>
              <w:t>(i)</w:t>
            </w:r>
          </w:p>
        </w:tc>
        <w:tc>
          <w:tcPr>
            <w:tcW w:w="8080" w:type="dxa"/>
            <w:vAlign w:val="center"/>
          </w:tcPr>
          <w:p w14:paraId="762DE910" w14:textId="77777777" w:rsidR="00BE306B" w:rsidRPr="00295E4B" w:rsidRDefault="00BE306B" w:rsidP="009655F4">
            <w:pPr>
              <w:pStyle w:val="SectionVII"/>
            </w:pPr>
            <w:r w:rsidRPr="00295E4B">
              <w:t>після повідомлення одержувачем іншої адреси, всі повідомлення повинн</w:t>
            </w:r>
            <w:r w:rsidR="0034440A" w:rsidRPr="00295E4B">
              <w:t xml:space="preserve">і надсилатися на нову адресу; </w:t>
            </w:r>
          </w:p>
        </w:tc>
      </w:tr>
      <w:tr w:rsidR="00BE306B" w:rsidRPr="00295E4B" w14:paraId="47B75A3D" w14:textId="77777777" w:rsidTr="00BE306B">
        <w:trPr>
          <w:trHeight w:val="353"/>
        </w:trPr>
        <w:tc>
          <w:tcPr>
            <w:tcW w:w="959" w:type="dxa"/>
          </w:tcPr>
          <w:p w14:paraId="3B84B0AF" w14:textId="77777777" w:rsidR="00BE306B" w:rsidRPr="00295E4B" w:rsidRDefault="00BE306B" w:rsidP="009655F4">
            <w:pPr>
              <w:pStyle w:val="SectionVII"/>
              <w:rPr>
                <w:b/>
              </w:rPr>
            </w:pPr>
            <w:r w:rsidRPr="00295E4B">
              <w:tab/>
              <w:t>(ii)</w:t>
            </w:r>
          </w:p>
        </w:tc>
        <w:tc>
          <w:tcPr>
            <w:tcW w:w="8080" w:type="dxa"/>
            <w:vAlign w:val="center"/>
          </w:tcPr>
          <w:p w14:paraId="6C7B0D3A" w14:textId="77777777" w:rsidR="00BE306B" w:rsidRPr="00295E4B" w:rsidRDefault="00BE306B" w:rsidP="009655F4">
            <w:pPr>
              <w:pStyle w:val="SectionVII"/>
            </w:pPr>
            <w:r w:rsidRPr="00295E4B">
              <w:t>якщо одержувач не вказав інше, у випадку видачі дозволу чи погодження, відповідь можна надсилати на адресу, що була вказана як адреса відправника на листі-проханні.</w:t>
            </w:r>
          </w:p>
        </w:tc>
      </w:tr>
      <w:tr w:rsidR="00BE306B" w:rsidRPr="0037673C" w14:paraId="13F65D78" w14:textId="77777777" w:rsidTr="00BE306B">
        <w:trPr>
          <w:trHeight w:val="353"/>
        </w:trPr>
        <w:tc>
          <w:tcPr>
            <w:tcW w:w="959" w:type="dxa"/>
          </w:tcPr>
          <w:p w14:paraId="600DACDA" w14:textId="77777777" w:rsidR="00BE306B" w:rsidRPr="00295E4B" w:rsidRDefault="00BE306B" w:rsidP="009655F4">
            <w:pPr>
              <w:pStyle w:val="SectionVII"/>
            </w:pPr>
          </w:p>
        </w:tc>
        <w:tc>
          <w:tcPr>
            <w:tcW w:w="8080" w:type="dxa"/>
            <w:vAlign w:val="center"/>
          </w:tcPr>
          <w:p w14:paraId="07AD071B" w14:textId="77777777" w:rsidR="00BE306B" w:rsidRPr="00295E4B" w:rsidRDefault="00BE306B" w:rsidP="009655F4">
            <w:pPr>
              <w:pStyle w:val="SectionVII"/>
            </w:pPr>
            <w:r w:rsidRPr="00295E4B">
              <w:t>Забороняється необґрунтована відмова або затримка у видачі дозволу, сертифікату, погодження або рішення. Після видачі сертифіката Стороні, орган сертифікації зобов'язується надіслати копію такого сертифіката іншій Стороні.</w:t>
            </w:r>
          </w:p>
        </w:tc>
      </w:tr>
      <w:tr w:rsidR="00BE306B" w:rsidRPr="00295E4B" w14:paraId="76EDA932" w14:textId="77777777" w:rsidTr="00BE306B">
        <w:trPr>
          <w:trHeight w:val="353"/>
        </w:trPr>
        <w:tc>
          <w:tcPr>
            <w:tcW w:w="9039" w:type="dxa"/>
            <w:gridSpan w:val="2"/>
          </w:tcPr>
          <w:p w14:paraId="6D6C8315" w14:textId="77777777" w:rsidR="00BE306B" w:rsidRPr="00295E4B" w:rsidRDefault="00BE306B" w:rsidP="00BE306B">
            <w:pPr>
              <w:pStyle w:val="S7-Header2"/>
              <w:numPr>
                <w:ilvl w:val="0"/>
                <w:numId w:val="0"/>
              </w:numPr>
              <w:tabs>
                <w:tab w:val="left" w:pos="870"/>
              </w:tabs>
              <w:suppressAutoHyphens/>
              <w:rPr>
                <w:rFonts w:ascii="Times New Roman" w:eastAsia="Arial Unicode MS" w:hAnsi="Times New Roman"/>
                <w:sz w:val="20"/>
                <w:szCs w:val="20"/>
              </w:rPr>
            </w:pPr>
            <w:bookmarkStart w:id="356" w:name="_Toc192580846"/>
            <w:bookmarkStart w:id="357" w:name="_Toc192581000"/>
            <w:bookmarkStart w:id="358" w:name="_Toc192925255"/>
            <w:bookmarkStart w:id="359" w:name="_Toc252552590"/>
            <w:r w:rsidRPr="00295E4B">
              <w:rPr>
                <w:rFonts w:ascii="Times New Roman" w:hAnsi="Times New Roman"/>
                <w:sz w:val="20"/>
                <w:szCs w:val="20"/>
              </w:rPr>
              <w:t>1.4</w:t>
            </w:r>
            <w:bookmarkStart w:id="360" w:name="_Toc192925256"/>
            <w:bookmarkEnd w:id="356"/>
            <w:bookmarkEnd w:id="357"/>
            <w:bookmarkEnd w:id="358"/>
            <w:r w:rsidRPr="00295E4B">
              <w:rPr>
                <w:rFonts w:ascii="Times New Roman" w:hAnsi="Times New Roman"/>
              </w:rPr>
              <w:tab/>
            </w:r>
            <w:r w:rsidRPr="00295E4B">
              <w:rPr>
                <w:rFonts w:ascii="Times New Roman" w:hAnsi="Times New Roman"/>
                <w:sz w:val="20"/>
                <w:szCs w:val="20"/>
              </w:rPr>
              <w:t>Застосовне законодавство та мова</w:t>
            </w:r>
            <w:bookmarkEnd w:id="359"/>
            <w:bookmarkEnd w:id="360"/>
          </w:p>
        </w:tc>
      </w:tr>
      <w:tr w:rsidR="00BE306B" w:rsidRPr="00295E4B" w14:paraId="6D2AE047" w14:textId="77777777" w:rsidTr="00BE306B">
        <w:trPr>
          <w:trHeight w:val="353"/>
        </w:trPr>
        <w:tc>
          <w:tcPr>
            <w:tcW w:w="959" w:type="dxa"/>
          </w:tcPr>
          <w:p w14:paraId="1680EB03" w14:textId="77777777" w:rsidR="00BE306B" w:rsidRPr="00295E4B" w:rsidRDefault="00BE306B" w:rsidP="009655F4">
            <w:pPr>
              <w:pStyle w:val="SectionVII"/>
            </w:pPr>
          </w:p>
        </w:tc>
        <w:tc>
          <w:tcPr>
            <w:tcW w:w="8080" w:type="dxa"/>
            <w:vAlign w:val="center"/>
          </w:tcPr>
          <w:p w14:paraId="6AC491B4" w14:textId="77777777" w:rsidR="00BE306B" w:rsidRPr="00295E4B" w:rsidRDefault="00BE306B" w:rsidP="009655F4">
            <w:pPr>
              <w:pStyle w:val="SectionVII"/>
            </w:pPr>
            <w:r w:rsidRPr="00295E4B">
              <w:t>Контракт інтерпретується відповідно до законодавства країни чи іншої юрисдикції, вказаної в ОУК.</w:t>
            </w:r>
          </w:p>
          <w:p w14:paraId="12168866" w14:textId="77777777" w:rsidR="00BE306B" w:rsidRPr="00295E4B" w:rsidRDefault="00BE306B" w:rsidP="009655F4">
            <w:pPr>
              <w:pStyle w:val="SectionVII"/>
            </w:pPr>
            <w:r w:rsidRPr="00295E4B">
              <w:t>Основна мова Контракту вказана в ОУК.</w:t>
            </w:r>
          </w:p>
          <w:p w14:paraId="057B7B03" w14:textId="77777777" w:rsidR="00BE306B" w:rsidRPr="00295E4B" w:rsidRDefault="00BE306B" w:rsidP="009655F4">
            <w:pPr>
              <w:pStyle w:val="SectionVII"/>
            </w:pPr>
            <w:r w:rsidRPr="00295E4B">
              <w:t>Мова спілкування Сторін в рамках Контракту вказана в ОУК. В разі, якщо в ОУК не вказана мова спілкування, то такою мовою вважається основна мова Контракту.</w:t>
            </w:r>
          </w:p>
        </w:tc>
      </w:tr>
      <w:tr w:rsidR="00BE306B" w:rsidRPr="00295E4B" w14:paraId="30F8B8BC" w14:textId="77777777" w:rsidTr="00BE306B">
        <w:trPr>
          <w:trHeight w:val="353"/>
        </w:trPr>
        <w:tc>
          <w:tcPr>
            <w:tcW w:w="959" w:type="dxa"/>
          </w:tcPr>
          <w:p w14:paraId="20EAFADB" w14:textId="77777777" w:rsidR="00BE306B" w:rsidRPr="00295E4B" w:rsidRDefault="00BE306B" w:rsidP="009655F4">
            <w:pPr>
              <w:pStyle w:val="SectionVII"/>
            </w:pPr>
          </w:p>
        </w:tc>
        <w:tc>
          <w:tcPr>
            <w:tcW w:w="8080" w:type="dxa"/>
            <w:vAlign w:val="center"/>
          </w:tcPr>
          <w:p w14:paraId="71A66F29" w14:textId="77777777" w:rsidR="00BE306B" w:rsidRPr="00295E4B" w:rsidRDefault="00BE306B" w:rsidP="009655F4">
            <w:pPr>
              <w:pStyle w:val="SectionVII"/>
            </w:pPr>
            <w:r w:rsidRPr="00295E4B">
              <w:t xml:space="preserve">Допоміжна документація та друкована література, що є частиною Контракту, можуть бути </w:t>
            </w:r>
            <w:r w:rsidRPr="00295E4B">
              <w:lastRenderedPageBreak/>
              <w:t>викладені на іншій мові, за умови, що вони супроводжуються точним перекладом основних параграфів на зазначену мову. В цьому випадку, в цілях інтерпретації Контракту, такий переклад матиме переважну силу.</w:t>
            </w:r>
          </w:p>
          <w:p w14:paraId="19035C4D" w14:textId="77777777" w:rsidR="00BE306B" w:rsidRPr="00295E4B" w:rsidRDefault="003B0701" w:rsidP="009655F4">
            <w:pPr>
              <w:pStyle w:val="SectionVII"/>
            </w:pPr>
            <w:r w:rsidRPr="00295E4B">
              <w:t>Підрядник</w:t>
            </w:r>
            <w:r w:rsidR="00BE306B" w:rsidRPr="00295E4B">
              <w:t xml:space="preserve"> бере на себе усі витрати, пов’язані з перекладом на основну мову, та ризики, пов’язані з точністю перекладу, для документів зі сторони </w:t>
            </w:r>
            <w:r w:rsidRPr="00295E4B">
              <w:t>Підрядник</w:t>
            </w:r>
            <w:r w:rsidR="00BE306B" w:rsidRPr="00295E4B">
              <w:t>а.</w:t>
            </w:r>
          </w:p>
        </w:tc>
      </w:tr>
      <w:tr w:rsidR="00BE306B" w:rsidRPr="00295E4B" w14:paraId="6A14E0DC" w14:textId="77777777" w:rsidTr="00BE306B">
        <w:trPr>
          <w:trHeight w:val="353"/>
        </w:trPr>
        <w:tc>
          <w:tcPr>
            <w:tcW w:w="9039" w:type="dxa"/>
            <w:gridSpan w:val="2"/>
          </w:tcPr>
          <w:p w14:paraId="50D3D811" w14:textId="77777777" w:rsidR="00BE306B" w:rsidRPr="00295E4B" w:rsidRDefault="00BE306B" w:rsidP="00BE306B">
            <w:pPr>
              <w:pStyle w:val="S7-Header2"/>
              <w:numPr>
                <w:ilvl w:val="0"/>
                <w:numId w:val="0"/>
              </w:numPr>
              <w:tabs>
                <w:tab w:val="left" w:pos="825"/>
              </w:tabs>
              <w:suppressAutoHyphens/>
              <w:rPr>
                <w:rFonts w:ascii="Times New Roman" w:eastAsia="Arial Unicode MS" w:hAnsi="Times New Roman"/>
                <w:sz w:val="20"/>
                <w:szCs w:val="20"/>
              </w:rPr>
            </w:pPr>
            <w:bookmarkStart w:id="361" w:name="_Toc192580848"/>
            <w:bookmarkStart w:id="362" w:name="_Toc192581002"/>
            <w:bookmarkStart w:id="363" w:name="_Toc192925257"/>
            <w:bookmarkStart w:id="364" w:name="_Toc252552591"/>
            <w:r w:rsidRPr="00295E4B">
              <w:rPr>
                <w:rFonts w:ascii="Times New Roman" w:hAnsi="Times New Roman"/>
                <w:sz w:val="20"/>
                <w:szCs w:val="20"/>
              </w:rPr>
              <w:lastRenderedPageBreak/>
              <w:t>1.5</w:t>
            </w:r>
            <w:r w:rsidRPr="00295E4B">
              <w:rPr>
                <w:rFonts w:ascii="Times New Roman" w:hAnsi="Times New Roman"/>
              </w:rPr>
              <w:tab/>
            </w:r>
            <w:bookmarkStart w:id="365" w:name="_Toc192925258"/>
            <w:bookmarkEnd w:id="361"/>
            <w:bookmarkEnd w:id="362"/>
            <w:bookmarkEnd w:id="363"/>
            <w:r w:rsidRPr="00295E4B">
              <w:rPr>
                <w:rFonts w:ascii="Times New Roman" w:hAnsi="Times New Roman"/>
                <w:sz w:val="20"/>
                <w:szCs w:val="20"/>
              </w:rPr>
              <w:t>Пріоритетність документів</w:t>
            </w:r>
            <w:bookmarkEnd w:id="364"/>
            <w:bookmarkEnd w:id="365"/>
          </w:p>
        </w:tc>
      </w:tr>
      <w:tr w:rsidR="00BE306B" w:rsidRPr="00295E4B" w14:paraId="58A1AE87" w14:textId="77777777" w:rsidTr="00BE306B">
        <w:trPr>
          <w:trHeight w:val="353"/>
        </w:trPr>
        <w:tc>
          <w:tcPr>
            <w:tcW w:w="959" w:type="dxa"/>
          </w:tcPr>
          <w:p w14:paraId="3E034C36" w14:textId="77777777" w:rsidR="00BE306B" w:rsidRPr="00295E4B" w:rsidRDefault="00BE306B" w:rsidP="009655F4">
            <w:pPr>
              <w:pStyle w:val="SectionVII"/>
            </w:pPr>
          </w:p>
        </w:tc>
        <w:tc>
          <w:tcPr>
            <w:tcW w:w="8080" w:type="dxa"/>
            <w:vAlign w:val="center"/>
          </w:tcPr>
          <w:p w14:paraId="1F8F89DD" w14:textId="77777777" w:rsidR="00BE306B" w:rsidRPr="00295E4B" w:rsidRDefault="00BE306B" w:rsidP="009655F4">
            <w:pPr>
              <w:pStyle w:val="SectionVII"/>
            </w:pPr>
            <w:r w:rsidRPr="00295E4B">
              <w:t>Усі документи, що формують Контракт, є взаємно пояснюючими. Для цілей тлумачення, пріоритетність документів відповідає наступній послідовності:</w:t>
            </w:r>
          </w:p>
          <w:p w14:paraId="60A89962" w14:textId="77777777" w:rsidR="00BE306B" w:rsidRPr="00295E4B" w:rsidRDefault="00BE306B" w:rsidP="009655F4">
            <w:pPr>
              <w:pStyle w:val="SectionVII"/>
            </w:pPr>
            <w:r w:rsidRPr="00295E4B">
              <w:t>(a)</w:t>
            </w:r>
            <w:r w:rsidRPr="00295E4B">
              <w:tab/>
              <w:t>Контрактна угода (за наявності);</w:t>
            </w:r>
          </w:p>
          <w:p w14:paraId="3F1123FC" w14:textId="77777777" w:rsidR="00BE306B" w:rsidRPr="00295E4B" w:rsidRDefault="00BE306B" w:rsidP="009655F4">
            <w:pPr>
              <w:pStyle w:val="SectionVII"/>
            </w:pPr>
            <w:r w:rsidRPr="00295E4B">
              <w:t>(b)</w:t>
            </w:r>
            <w:r w:rsidRPr="00295E4B">
              <w:tab/>
              <w:t>Лист про прийняття пропозиції;</w:t>
            </w:r>
          </w:p>
          <w:p w14:paraId="0F9E5D28" w14:textId="77777777" w:rsidR="00BE306B" w:rsidRPr="00295E4B" w:rsidRDefault="00BE306B" w:rsidP="009655F4">
            <w:pPr>
              <w:pStyle w:val="SectionVII"/>
            </w:pPr>
            <w:r w:rsidRPr="00295E4B">
              <w:t>(c)</w:t>
            </w:r>
            <w:r w:rsidRPr="00295E4B">
              <w:tab/>
              <w:t xml:space="preserve">Супровідний лист до </w:t>
            </w:r>
            <w:r w:rsidR="00622A5C" w:rsidRPr="00295E4B">
              <w:t>Тендер</w:t>
            </w:r>
            <w:r w:rsidRPr="00295E4B">
              <w:t>ної пропозиції;</w:t>
            </w:r>
          </w:p>
          <w:p w14:paraId="49687C81" w14:textId="77777777" w:rsidR="00BE306B" w:rsidRPr="00295E4B" w:rsidRDefault="00BE306B" w:rsidP="009655F4">
            <w:pPr>
              <w:pStyle w:val="SectionVII"/>
            </w:pPr>
            <w:r w:rsidRPr="00295E4B">
              <w:t>(d)</w:t>
            </w:r>
            <w:r w:rsidRPr="00295E4B">
              <w:tab/>
              <w:t>Особливі умови;</w:t>
            </w:r>
          </w:p>
          <w:p w14:paraId="487D4AD0" w14:textId="77777777" w:rsidR="00BE306B" w:rsidRPr="00295E4B" w:rsidRDefault="00BE306B" w:rsidP="009655F4">
            <w:pPr>
              <w:pStyle w:val="SectionVII"/>
            </w:pPr>
            <w:r w:rsidRPr="00295E4B">
              <w:t>(e)</w:t>
            </w:r>
            <w:r w:rsidRPr="00295E4B">
              <w:tab/>
              <w:t>Загальні умови;</w:t>
            </w:r>
          </w:p>
          <w:p w14:paraId="09ABE143" w14:textId="77777777" w:rsidR="00BE306B" w:rsidRPr="00295E4B" w:rsidRDefault="00BE306B" w:rsidP="009655F4">
            <w:pPr>
              <w:pStyle w:val="SectionVII"/>
            </w:pPr>
            <w:r w:rsidRPr="00295E4B">
              <w:t>(f)</w:t>
            </w:r>
            <w:r w:rsidRPr="00295E4B">
              <w:tab/>
              <w:t>Специфікації;</w:t>
            </w:r>
          </w:p>
          <w:p w14:paraId="21ED76B2" w14:textId="77777777" w:rsidR="00BE306B" w:rsidRPr="00295E4B" w:rsidRDefault="00BE306B" w:rsidP="009655F4">
            <w:pPr>
              <w:pStyle w:val="SectionVII"/>
            </w:pPr>
            <w:r w:rsidRPr="00295E4B">
              <w:t>(g)</w:t>
            </w:r>
            <w:r w:rsidRPr="00295E4B">
              <w:tab/>
              <w:t>Креслення; та</w:t>
            </w:r>
          </w:p>
          <w:p w14:paraId="2DEF5CB6" w14:textId="77777777" w:rsidR="00BE306B" w:rsidRPr="00295E4B" w:rsidRDefault="00BE306B" w:rsidP="009655F4">
            <w:pPr>
              <w:pStyle w:val="SectionVII"/>
            </w:pPr>
            <w:r w:rsidRPr="00295E4B">
              <w:t>(h)</w:t>
            </w:r>
            <w:r w:rsidRPr="00295E4B">
              <w:tab/>
              <w:t>Таблиці та інші документи, що є невід'ємною частиною Контракту.</w:t>
            </w:r>
          </w:p>
          <w:p w14:paraId="52C487FC" w14:textId="77777777" w:rsidR="00BE306B" w:rsidRPr="00295E4B" w:rsidRDefault="00BE306B" w:rsidP="009655F4">
            <w:pPr>
              <w:pStyle w:val="SectionVII"/>
            </w:pPr>
            <w:r w:rsidRPr="00295E4B">
              <w:t xml:space="preserve">У разі невизначеності або розбіжності в документах, </w:t>
            </w:r>
            <w:r w:rsidR="003B0701" w:rsidRPr="00295E4B">
              <w:t>Замовник</w:t>
            </w:r>
            <w:r w:rsidRPr="00295E4B">
              <w:t xml:space="preserve"> зобов'язаний надати всі необхідні роз'яснення або інструкції.</w:t>
            </w:r>
          </w:p>
        </w:tc>
      </w:tr>
      <w:tr w:rsidR="00BE306B" w:rsidRPr="00295E4B" w14:paraId="297DC4A4" w14:textId="77777777" w:rsidTr="00BE306B">
        <w:trPr>
          <w:trHeight w:val="353"/>
        </w:trPr>
        <w:tc>
          <w:tcPr>
            <w:tcW w:w="9039" w:type="dxa"/>
            <w:gridSpan w:val="2"/>
          </w:tcPr>
          <w:p w14:paraId="4DB16508" w14:textId="77777777" w:rsidR="00BE306B" w:rsidRPr="00295E4B" w:rsidRDefault="00BE306B" w:rsidP="00BE306B">
            <w:pPr>
              <w:pStyle w:val="S7-Header2"/>
              <w:numPr>
                <w:ilvl w:val="0"/>
                <w:numId w:val="0"/>
              </w:numPr>
              <w:tabs>
                <w:tab w:val="left" w:pos="855"/>
              </w:tabs>
              <w:suppressAutoHyphens/>
              <w:rPr>
                <w:rFonts w:ascii="Times New Roman" w:eastAsia="Arial Unicode MS" w:hAnsi="Times New Roman"/>
                <w:sz w:val="20"/>
                <w:szCs w:val="20"/>
              </w:rPr>
            </w:pPr>
            <w:bookmarkStart w:id="366" w:name="_Toc192580850"/>
            <w:bookmarkStart w:id="367" w:name="_Toc192581004"/>
            <w:bookmarkStart w:id="368" w:name="_Toc192925259"/>
            <w:bookmarkStart w:id="369" w:name="_Toc252552592"/>
            <w:r w:rsidRPr="00295E4B">
              <w:rPr>
                <w:rFonts w:ascii="Times New Roman" w:hAnsi="Times New Roman"/>
                <w:sz w:val="20"/>
                <w:szCs w:val="20"/>
              </w:rPr>
              <w:t>1.6</w:t>
            </w:r>
            <w:r w:rsidRPr="00295E4B">
              <w:rPr>
                <w:rFonts w:ascii="Times New Roman" w:hAnsi="Times New Roman"/>
              </w:rPr>
              <w:tab/>
            </w:r>
            <w:bookmarkStart w:id="370" w:name="_Toc192925260"/>
            <w:bookmarkEnd w:id="366"/>
            <w:bookmarkEnd w:id="367"/>
            <w:bookmarkEnd w:id="368"/>
            <w:r w:rsidRPr="00295E4B">
              <w:rPr>
                <w:rFonts w:ascii="Times New Roman" w:hAnsi="Times New Roman"/>
                <w:sz w:val="20"/>
                <w:szCs w:val="20"/>
              </w:rPr>
              <w:t>Контрактна угода</w:t>
            </w:r>
            <w:bookmarkEnd w:id="369"/>
            <w:bookmarkEnd w:id="370"/>
          </w:p>
        </w:tc>
      </w:tr>
      <w:tr w:rsidR="00BE306B" w:rsidRPr="00295E4B" w14:paraId="69B8FAFC" w14:textId="77777777" w:rsidTr="00BE306B">
        <w:trPr>
          <w:trHeight w:val="353"/>
        </w:trPr>
        <w:tc>
          <w:tcPr>
            <w:tcW w:w="959" w:type="dxa"/>
          </w:tcPr>
          <w:p w14:paraId="58ED8E29" w14:textId="77777777" w:rsidR="00BE306B" w:rsidRPr="00295E4B" w:rsidRDefault="00BE306B" w:rsidP="009655F4">
            <w:pPr>
              <w:pStyle w:val="SectionVII"/>
            </w:pPr>
          </w:p>
        </w:tc>
        <w:tc>
          <w:tcPr>
            <w:tcW w:w="8080" w:type="dxa"/>
            <w:vAlign w:val="center"/>
          </w:tcPr>
          <w:p w14:paraId="2C7398C8" w14:textId="77777777" w:rsidR="00BE306B" w:rsidRPr="00295E4B" w:rsidRDefault="00BE306B" w:rsidP="009655F4">
            <w:pPr>
              <w:pStyle w:val="SectionVII"/>
            </w:pPr>
            <w:r w:rsidRPr="00295E4B">
              <w:t xml:space="preserve">Сторони укладають Контракт протягом 28 днів після отримання </w:t>
            </w:r>
            <w:r w:rsidR="003B0701" w:rsidRPr="00295E4B">
              <w:t>Підрядник</w:t>
            </w:r>
            <w:r w:rsidRPr="00295E4B">
              <w:t xml:space="preserve">ом Листа про прийняття пропозиції, якщо тільки інше не передбачено Особливими умовами. Контрактна угода складається на основі форми, що додається до Особливих умов. Витрати на гербові та інші подібні збори, за необхідності їх сплати відповідно до чинного законодавства з огляду на укладання Контрактної угоди, покладаються на </w:t>
            </w:r>
            <w:r w:rsidR="003B0701" w:rsidRPr="00295E4B">
              <w:t>Замовника</w:t>
            </w:r>
            <w:r w:rsidRPr="00295E4B">
              <w:t>.</w:t>
            </w:r>
          </w:p>
        </w:tc>
      </w:tr>
      <w:tr w:rsidR="00BE306B" w:rsidRPr="00295E4B" w14:paraId="19AEEE39" w14:textId="77777777" w:rsidTr="00BE306B">
        <w:trPr>
          <w:trHeight w:val="353"/>
        </w:trPr>
        <w:tc>
          <w:tcPr>
            <w:tcW w:w="9039" w:type="dxa"/>
            <w:gridSpan w:val="2"/>
          </w:tcPr>
          <w:p w14:paraId="78817693" w14:textId="77777777" w:rsidR="00BE306B" w:rsidRPr="00295E4B" w:rsidRDefault="00BE306B" w:rsidP="00BE306B">
            <w:pPr>
              <w:pStyle w:val="S7-Header2"/>
              <w:numPr>
                <w:ilvl w:val="0"/>
                <w:numId w:val="0"/>
              </w:numPr>
              <w:tabs>
                <w:tab w:val="left" w:pos="840"/>
              </w:tabs>
              <w:suppressAutoHyphens/>
              <w:rPr>
                <w:rFonts w:ascii="Times New Roman" w:eastAsia="Arial Unicode MS" w:hAnsi="Times New Roman"/>
                <w:sz w:val="20"/>
                <w:szCs w:val="20"/>
                <w:lang w:val="en-US"/>
              </w:rPr>
            </w:pPr>
            <w:bookmarkStart w:id="371" w:name="_Toc192580852"/>
            <w:bookmarkStart w:id="372" w:name="_Toc192581006"/>
            <w:bookmarkStart w:id="373" w:name="_Toc192925261"/>
            <w:bookmarkStart w:id="374" w:name="_Toc252552593"/>
            <w:r w:rsidRPr="00295E4B">
              <w:rPr>
                <w:rFonts w:ascii="Times New Roman" w:hAnsi="Times New Roman"/>
                <w:sz w:val="20"/>
                <w:szCs w:val="20"/>
              </w:rPr>
              <w:t>1.7</w:t>
            </w:r>
            <w:r w:rsidRPr="00295E4B">
              <w:rPr>
                <w:rFonts w:ascii="Times New Roman" w:hAnsi="Times New Roman"/>
              </w:rPr>
              <w:tab/>
            </w:r>
            <w:bookmarkStart w:id="375" w:name="_Toc192925262"/>
            <w:bookmarkEnd w:id="371"/>
            <w:bookmarkEnd w:id="372"/>
            <w:bookmarkEnd w:id="373"/>
            <w:r w:rsidRPr="00295E4B">
              <w:rPr>
                <w:rFonts w:ascii="Times New Roman" w:hAnsi="Times New Roman"/>
                <w:sz w:val="20"/>
                <w:szCs w:val="20"/>
              </w:rPr>
              <w:t>Уступка</w:t>
            </w:r>
            <w:bookmarkEnd w:id="374"/>
            <w:bookmarkEnd w:id="375"/>
          </w:p>
        </w:tc>
      </w:tr>
      <w:tr w:rsidR="00BE306B" w:rsidRPr="00295E4B" w14:paraId="548EAABA" w14:textId="77777777" w:rsidTr="00BE306B">
        <w:trPr>
          <w:trHeight w:val="353"/>
        </w:trPr>
        <w:tc>
          <w:tcPr>
            <w:tcW w:w="959" w:type="dxa"/>
          </w:tcPr>
          <w:p w14:paraId="66F5CE41" w14:textId="77777777" w:rsidR="00BE306B" w:rsidRPr="00295E4B" w:rsidRDefault="00BE306B" w:rsidP="009655F4">
            <w:pPr>
              <w:pStyle w:val="SectionVII"/>
            </w:pPr>
          </w:p>
        </w:tc>
        <w:tc>
          <w:tcPr>
            <w:tcW w:w="8080" w:type="dxa"/>
            <w:vAlign w:val="center"/>
          </w:tcPr>
          <w:p w14:paraId="7EF693BD" w14:textId="77777777" w:rsidR="00BE306B" w:rsidRPr="00295E4B" w:rsidRDefault="00BE306B" w:rsidP="009655F4">
            <w:pPr>
              <w:pStyle w:val="SectionVII"/>
            </w:pPr>
            <w:r w:rsidRPr="00295E4B">
              <w:t>Жодна зі сторін не може передавати (повністю або частково) свої права та зобов'язання, а також інтереси або привілеї за Контрактом. Проте, Сторони можуть:</w:t>
            </w:r>
          </w:p>
        </w:tc>
      </w:tr>
      <w:tr w:rsidR="00BE306B" w:rsidRPr="00295E4B" w14:paraId="5F61A5D9" w14:textId="77777777" w:rsidTr="00BE306B">
        <w:trPr>
          <w:trHeight w:val="353"/>
        </w:trPr>
        <w:tc>
          <w:tcPr>
            <w:tcW w:w="959" w:type="dxa"/>
          </w:tcPr>
          <w:p w14:paraId="00387F29" w14:textId="77777777" w:rsidR="00BE306B" w:rsidRPr="00295E4B" w:rsidRDefault="00BE306B" w:rsidP="009655F4">
            <w:pPr>
              <w:pStyle w:val="SectionVII"/>
            </w:pPr>
          </w:p>
        </w:tc>
        <w:tc>
          <w:tcPr>
            <w:tcW w:w="8080" w:type="dxa"/>
            <w:vAlign w:val="center"/>
          </w:tcPr>
          <w:p w14:paraId="1272F65A" w14:textId="77777777" w:rsidR="00BE306B" w:rsidRPr="00295E4B" w:rsidRDefault="00BE306B" w:rsidP="009655F4">
            <w:pPr>
              <w:pStyle w:val="SectionVII"/>
            </w:pPr>
            <w:r w:rsidRPr="00295E4B">
              <w:t>(a)</w:t>
            </w:r>
            <w:r w:rsidRPr="00295E4B">
              <w:tab/>
              <w:t>уступити вищевказане (повністю або частково) з попередньої згоди іншої Сторони, рішення стосовно чого така Сторо</w:t>
            </w:r>
            <w:r w:rsidR="0034440A" w:rsidRPr="00295E4B">
              <w:t xml:space="preserve">на приймає на власний розсуд; </w:t>
            </w:r>
          </w:p>
        </w:tc>
      </w:tr>
      <w:tr w:rsidR="00BE306B" w:rsidRPr="00295E4B" w14:paraId="53DCEB09" w14:textId="77777777" w:rsidTr="00BE306B">
        <w:trPr>
          <w:trHeight w:val="353"/>
        </w:trPr>
        <w:tc>
          <w:tcPr>
            <w:tcW w:w="959" w:type="dxa"/>
          </w:tcPr>
          <w:p w14:paraId="40246528" w14:textId="77777777" w:rsidR="00BE306B" w:rsidRPr="00295E4B" w:rsidRDefault="00BE306B" w:rsidP="009655F4">
            <w:pPr>
              <w:pStyle w:val="SectionVII"/>
            </w:pPr>
          </w:p>
        </w:tc>
        <w:tc>
          <w:tcPr>
            <w:tcW w:w="8080" w:type="dxa"/>
            <w:vAlign w:val="center"/>
          </w:tcPr>
          <w:p w14:paraId="4F498E17" w14:textId="77777777" w:rsidR="00BE306B" w:rsidRPr="00295E4B" w:rsidRDefault="00BE306B" w:rsidP="009655F4">
            <w:pPr>
              <w:pStyle w:val="SectionVII"/>
            </w:pPr>
            <w:r w:rsidRPr="00295E4B">
              <w:t>(b)</w:t>
            </w:r>
            <w:r w:rsidRPr="00295E4B">
              <w:tab/>
              <w:t xml:space="preserve">в якості гарантійного забезпечення на користь банку або іншої фінансової установи уступити свої права на гроші, що </w:t>
            </w:r>
            <w:r w:rsidR="00E25F14" w:rsidRPr="00672C5C">
              <w:rPr>
                <w:lang w:val="ru-RU"/>
              </w:rPr>
              <w:t>підляга</w:t>
            </w:r>
            <w:r w:rsidR="00E25F14">
              <w:t>ють оплаті</w:t>
            </w:r>
            <w:r w:rsidRPr="00295E4B">
              <w:t xml:space="preserve">, або будуть </w:t>
            </w:r>
            <w:r w:rsidR="00E25F14">
              <w:t>підлягати оплаті</w:t>
            </w:r>
            <w:r w:rsidR="00E25F14" w:rsidRPr="00295E4B">
              <w:t xml:space="preserve"> </w:t>
            </w:r>
            <w:r w:rsidRPr="00295E4B">
              <w:t>такій Стороні в рамках Контракту.</w:t>
            </w:r>
          </w:p>
        </w:tc>
      </w:tr>
      <w:tr w:rsidR="00BE306B" w:rsidRPr="00295E4B" w14:paraId="5303DF3B" w14:textId="77777777" w:rsidTr="00BE306B">
        <w:trPr>
          <w:trHeight w:val="353"/>
        </w:trPr>
        <w:tc>
          <w:tcPr>
            <w:tcW w:w="9039" w:type="dxa"/>
            <w:gridSpan w:val="2"/>
          </w:tcPr>
          <w:p w14:paraId="5D319A93" w14:textId="77777777" w:rsidR="00BE306B" w:rsidRPr="00295E4B" w:rsidRDefault="00BE306B" w:rsidP="00BE306B">
            <w:pPr>
              <w:pStyle w:val="S7-Header2"/>
              <w:numPr>
                <w:ilvl w:val="0"/>
                <w:numId w:val="0"/>
              </w:numPr>
              <w:tabs>
                <w:tab w:val="left" w:pos="851"/>
              </w:tabs>
              <w:suppressAutoHyphens/>
              <w:rPr>
                <w:rFonts w:ascii="Times New Roman" w:eastAsia="Arial Unicode MS" w:hAnsi="Times New Roman"/>
                <w:sz w:val="20"/>
                <w:szCs w:val="20"/>
              </w:rPr>
            </w:pPr>
            <w:bookmarkStart w:id="376" w:name="_Toc192580854"/>
            <w:bookmarkStart w:id="377" w:name="_Toc192581008"/>
            <w:bookmarkStart w:id="378" w:name="_Toc192925263"/>
            <w:bookmarkStart w:id="379" w:name="_Toc252552594"/>
            <w:r w:rsidRPr="00295E4B">
              <w:rPr>
                <w:rFonts w:ascii="Times New Roman" w:hAnsi="Times New Roman"/>
                <w:sz w:val="20"/>
                <w:szCs w:val="20"/>
              </w:rPr>
              <w:t>1.8</w:t>
            </w:r>
            <w:r w:rsidRPr="00295E4B">
              <w:rPr>
                <w:rFonts w:ascii="Times New Roman" w:hAnsi="Times New Roman"/>
              </w:rPr>
              <w:tab/>
            </w:r>
            <w:bookmarkStart w:id="380" w:name="_Toc192925264"/>
            <w:bookmarkEnd w:id="376"/>
            <w:bookmarkEnd w:id="377"/>
            <w:bookmarkEnd w:id="378"/>
            <w:r w:rsidRPr="00295E4B">
              <w:rPr>
                <w:rFonts w:ascii="Times New Roman" w:hAnsi="Times New Roman"/>
                <w:sz w:val="20"/>
                <w:szCs w:val="20"/>
              </w:rPr>
              <w:t>Авторське право</w:t>
            </w:r>
            <w:bookmarkEnd w:id="379"/>
            <w:bookmarkEnd w:id="380"/>
          </w:p>
        </w:tc>
      </w:tr>
      <w:tr w:rsidR="00BE306B" w:rsidRPr="0037673C" w14:paraId="0614EC42" w14:textId="77777777" w:rsidTr="00BE306B">
        <w:trPr>
          <w:trHeight w:val="353"/>
        </w:trPr>
        <w:tc>
          <w:tcPr>
            <w:tcW w:w="959" w:type="dxa"/>
          </w:tcPr>
          <w:p w14:paraId="5697AE81" w14:textId="77777777" w:rsidR="00BE306B" w:rsidRPr="00295E4B" w:rsidRDefault="00BE306B" w:rsidP="009655F4">
            <w:pPr>
              <w:pStyle w:val="SectionVII"/>
            </w:pPr>
            <w:bookmarkStart w:id="381" w:name="_Toc192580856"/>
            <w:bookmarkStart w:id="382" w:name="_Toc192581010"/>
            <w:bookmarkStart w:id="383" w:name="_Toc192925265"/>
            <w:bookmarkStart w:id="384" w:name="_Toc192925572"/>
            <w:r w:rsidRPr="00295E4B">
              <w:t>1.8.1</w:t>
            </w:r>
            <w:bookmarkEnd w:id="381"/>
            <w:bookmarkEnd w:id="382"/>
            <w:bookmarkEnd w:id="383"/>
            <w:bookmarkEnd w:id="384"/>
          </w:p>
        </w:tc>
        <w:tc>
          <w:tcPr>
            <w:tcW w:w="8080" w:type="dxa"/>
            <w:vAlign w:val="center"/>
          </w:tcPr>
          <w:p w14:paraId="140E5D10" w14:textId="77777777" w:rsidR="00BE306B" w:rsidRPr="00295E4B" w:rsidRDefault="00BE306B" w:rsidP="00295E4B">
            <w:pPr>
              <w:suppressAutoHyphens/>
              <w:spacing w:after="0"/>
              <w:jc w:val="both"/>
              <w:rPr>
                <w:rFonts w:ascii="Times New Roman" w:eastAsia="Arial Unicode MS" w:hAnsi="Times New Roman"/>
                <w:bCs/>
                <w:iCs/>
                <w:sz w:val="20"/>
                <w:lang w:val="uk-UA"/>
              </w:rPr>
            </w:pPr>
            <w:r w:rsidRPr="00295E4B">
              <w:rPr>
                <w:rFonts w:ascii="Times New Roman" w:hAnsi="Times New Roman"/>
                <w:bCs/>
                <w:iCs/>
                <w:sz w:val="20"/>
                <w:lang w:val="uk-UA"/>
              </w:rPr>
              <w:t xml:space="preserve">Авторське право на усі креслення, документацію та інші матеріали, що вміщають інформацію та дані, надані </w:t>
            </w:r>
            <w:r w:rsidR="003B0701" w:rsidRPr="00295E4B">
              <w:rPr>
                <w:rFonts w:ascii="Times New Roman" w:hAnsi="Times New Roman"/>
                <w:bCs/>
                <w:iCs/>
                <w:sz w:val="20"/>
                <w:lang w:val="uk-UA"/>
              </w:rPr>
              <w:t>Замовнику</w:t>
            </w:r>
            <w:r w:rsidRPr="00295E4B">
              <w:rPr>
                <w:rFonts w:ascii="Times New Roman" w:hAnsi="Times New Roman"/>
                <w:bCs/>
                <w:iCs/>
                <w:sz w:val="20"/>
                <w:lang w:val="uk-UA"/>
              </w:rPr>
              <w:t xml:space="preserve"> </w:t>
            </w:r>
            <w:r w:rsidR="003B0701" w:rsidRPr="00295E4B">
              <w:rPr>
                <w:rFonts w:ascii="Times New Roman" w:hAnsi="Times New Roman"/>
                <w:bCs/>
                <w:iCs/>
                <w:sz w:val="20"/>
                <w:lang w:val="uk-UA"/>
              </w:rPr>
              <w:t>Підрядник</w:t>
            </w:r>
            <w:r w:rsidRPr="00295E4B">
              <w:rPr>
                <w:rFonts w:ascii="Times New Roman" w:hAnsi="Times New Roman"/>
                <w:bCs/>
                <w:iCs/>
                <w:sz w:val="20"/>
                <w:lang w:val="uk-UA"/>
              </w:rPr>
              <w:t xml:space="preserve">ом, закріплюється за  </w:t>
            </w:r>
            <w:r w:rsidR="003B0701" w:rsidRPr="00295E4B">
              <w:rPr>
                <w:rFonts w:ascii="Times New Roman" w:hAnsi="Times New Roman"/>
                <w:bCs/>
                <w:iCs/>
                <w:sz w:val="20"/>
                <w:lang w:val="uk-UA"/>
              </w:rPr>
              <w:t>Підрядник</w:t>
            </w:r>
            <w:r w:rsidRPr="00295E4B">
              <w:rPr>
                <w:rFonts w:ascii="Times New Roman" w:hAnsi="Times New Roman"/>
                <w:bCs/>
                <w:iCs/>
                <w:sz w:val="20"/>
                <w:lang w:val="uk-UA"/>
              </w:rPr>
              <w:t xml:space="preserve">ом, або, якщо вони надані </w:t>
            </w:r>
            <w:r w:rsidR="003B0701" w:rsidRPr="00295E4B">
              <w:rPr>
                <w:rFonts w:ascii="Times New Roman" w:hAnsi="Times New Roman"/>
                <w:bCs/>
                <w:iCs/>
                <w:sz w:val="20"/>
                <w:lang w:val="uk-UA"/>
              </w:rPr>
              <w:t>Замовнику</w:t>
            </w:r>
            <w:r w:rsidRPr="00295E4B">
              <w:rPr>
                <w:rFonts w:ascii="Times New Roman" w:hAnsi="Times New Roman"/>
                <w:bCs/>
                <w:iCs/>
                <w:sz w:val="20"/>
                <w:lang w:val="uk-UA"/>
              </w:rPr>
              <w:t xml:space="preserve"> безпосередньо чи через </w:t>
            </w:r>
            <w:r w:rsidR="003B0701" w:rsidRPr="00295E4B">
              <w:rPr>
                <w:rFonts w:ascii="Times New Roman" w:hAnsi="Times New Roman"/>
                <w:bCs/>
                <w:iCs/>
                <w:sz w:val="20"/>
                <w:lang w:val="uk-UA"/>
              </w:rPr>
              <w:t>Підрядник</w:t>
            </w:r>
            <w:r w:rsidRPr="00295E4B">
              <w:rPr>
                <w:rFonts w:ascii="Times New Roman" w:hAnsi="Times New Roman"/>
                <w:bCs/>
                <w:iCs/>
                <w:sz w:val="20"/>
                <w:lang w:val="uk-UA"/>
              </w:rPr>
              <w:t xml:space="preserve">а третьою стороною, включаючи </w:t>
            </w:r>
            <w:r w:rsidR="00E25F14" w:rsidRPr="00672C5C">
              <w:rPr>
                <w:rFonts w:ascii="Times New Roman" w:hAnsi="Times New Roman"/>
                <w:bCs/>
                <w:iCs/>
                <w:sz w:val="20"/>
                <w:lang w:val="uk-UA"/>
              </w:rPr>
              <w:t>постачальників</w:t>
            </w:r>
            <w:r w:rsidR="00E25F14" w:rsidRPr="00295E4B">
              <w:rPr>
                <w:rFonts w:ascii="Times New Roman" w:hAnsi="Times New Roman"/>
                <w:bCs/>
                <w:iCs/>
                <w:sz w:val="20"/>
                <w:lang w:val="uk-UA"/>
              </w:rPr>
              <w:t xml:space="preserve"> </w:t>
            </w:r>
            <w:r w:rsidRPr="00295E4B">
              <w:rPr>
                <w:rFonts w:ascii="Times New Roman" w:hAnsi="Times New Roman"/>
                <w:bCs/>
                <w:iCs/>
                <w:sz w:val="20"/>
                <w:lang w:val="uk-UA"/>
              </w:rPr>
              <w:t>матеріалів, авторське право на такі матеріали закріплюється за третьою стороною.</w:t>
            </w:r>
          </w:p>
        </w:tc>
      </w:tr>
      <w:tr w:rsidR="00BE306B" w:rsidRPr="00295E4B" w14:paraId="1915DE70" w14:textId="77777777" w:rsidTr="00BE306B">
        <w:trPr>
          <w:trHeight w:val="353"/>
        </w:trPr>
        <w:tc>
          <w:tcPr>
            <w:tcW w:w="9039" w:type="dxa"/>
            <w:gridSpan w:val="2"/>
          </w:tcPr>
          <w:p w14:paraId="6BB8515A" w14:textId="77777777" w:rsidR="00BE306B" w:rsidRPr="00295E4B" w:rsidRDefault="00BE306B" w:rsidP="00BE306B">
            <w:pPr>
              <w:pStyle w:val="S7-Header2"/>
              <w:numPr>
                <w:ilvl w:val="0"/>
                <w:numId w:val="0"/>
              </w:numPr>
              <w:suppressAutoHyphens/>
              <w:rPr>
                <w:rFonts w:ascii="Times New Roman" w:eastAsia="Arial Unicode MS" w:hAnsi="Times New Roman"/>
                <w:sz w:val="20"/>
                <w:szCs w:val="20"/>
              </w:rPr>
            </w:pPr>
            <w:bookmarkStart w:id="385" w:name="_Toc192925266"/>
            <w:bookmarkStart w:id="386" w:name="_Toc252552595"/>
            <w:r w:rsidRPr="00295E4B">
              <w:rPr>
                <w:rFonts w:ascii="Times New Roman" w:hAnsi="Times New Roman"/>
                <w:sz w:val="20"/>
                <w:szCs w:val="20"/>
              </w:rPr>
              <w:t>1.9</w:t>
            </w:r>
            <w:r w:rsidRPr="00295E4B">
              <w:rPr>
                <w:rFonts w:ascii="Times New Roman" w:hAnsi="Times New Roman"/>
              </w:rPr>
              <w:tab/>
            </w:r>
            <w:bookmarkStart w:id="387" w:name="_Toc192925267"/>
            <w:bookmarkEnd w:id="385"/>
            <w:r w:rsidRPr="00295E4B">
              <w:rPr>
                <w:rFonts w:ascii="Times New Roman" w:hAnsi="Times New Roman"/>
                <w:sz w:val="20"/>
                <w:szCs w:val="20"/>
              </w:rPr>
              <w:t>Конфіденційна інформація</w:t>
            </w:r>
            <w:bookmarkEnd w:id="386"/>
            <w:bookmarkEnd w:id="387"/>
          </w:p>
        </w:tc>
      </w:tr>
      <w:tr w:rsidR="00BE306B" w:rsidRPr="00295E4B" w14:paraId="3C91762A" w14:textId="77777777" w:rsidTr="00BE306B">
        <w:trPr>
          <w:trHeight w:val="353"/>
        </w:trPr>
        <w:tc>
          <w:tcPr>
            <w:tcW w:w="959" w:type="dxa"/>
          </w:tcPr>
          <w:p w14:paraId="77032229" w14:textId="77777777" w:rsidR="00BE306B" w:rsidRPr="00295E4B" w:rsidRDefault="00BE306B" w:rsidP="009655F4">
            <w:pPr>
              <w:pStyle w:val="SectionVII"/>
            </w:pPr>
            <w:bookmarkStart w:id="388" w:name="_Toc192580857"/>
            <w:bookmarkStart w:id="389" w:name="_Toc192581011"/>
            <w:bookmarkStart w:id="390" w:name="_Toc192925268"/>
            <w:bookmarkStart w:id="391" w:name="_Toc192925575"/>
            <w:bookmarkEnd w:id="388"/>
            <w:bookmarkEnd w:id="389"/>
            <w:bookmarkEnd w:id="390"/>
            <w:bookmarkEnd w:id="391"/>
          </w:p>
        </w:tc>
        <w:tc>
          <w:tcPr>
            <w:tcW w:w="8080" w:type="dxa"/>
            <w:vAlign w:val="center"/>
          </w:tcPr>
          <w:p w14:paraId="4E4276EE" w14:textId="77777777" w:rsidR="00BE306B" w:rsidRPr="00295E4B" w:rsidRDefault="003B0701" w:rsidP="009655F4">
            <w:pPr>
              <w:pStyle w:val="SectionVII"/>
            </w:pPr>
            <w:r w:rsidRPr="00295E4B">
              <w:t>Підрядник</w:t>
            </w:r>
            <w:r w:rsidR="00BE306B" w:rsidRPr="00295E4B">
              <w:t xml:space="preserve"> та персонал </w:t>
            </w:r>
            <w:r w:rsidRPr="00295E4B">
              <w:t>Замовника</w:t>
            </w:r>
            <w:r w:rsidR="00BE306B" w:rsidRPr="00295E4B">
              <w:t xml:space="preserve"> мають право розкривати всю конфіденційну та іншу інформацію, що є необхідною для перевірки дотримання </w:t>
            </w:r>
            <w:r w:rsidRPr="00295E4B">
              <w:t>Підрядник</w:t>
            </w:r>
            <w:r w:rsidR="00BE306B" w:rsidRPr="00295E4B">
              <w:t>ом умов Контракту та забезпечення його належного виконання.</w:t>
            </w:r>
          </w:p>
          <w:p w14:paraId="66D96200" w14:textId="77777777" w:rsidR="00BE306B" w:rsidRPr="00295E4B" w:rsidRDefault="00BE306B" w:rsidP="009655F4">
            <w:pPr>
              <w:pStyle w:val="SectionVII"/>
            </w:pPr>
            <w:r w:rsidRPr="00295E4B">
              <w:t xml:space="preserve">Кожна зі Сторін повинна розцінювати деталі Контракту як приватні та конфіденційні, за винятком випадків, коли їх розкриття необхідне для виконання зобов'язань за Контрактом або якщо вони суперечать чинному законодавству.  Жодна зі Сторін не має права публікувати або розкривати будь-які відомості про </w:t>
            </w:r>
            <w:r w:rsidR="00E33735" w:rsidRPr="00295E4B">
              <w:t>Устаткування</w:t>
            </w:r>
            <w:r w:rsidRPr="00295E4B">
              <w:t xml:space="preserve">, надані іншою Стороною, без попередньої згоди такої Сторони.  Тим не менш, </w:t>
            </w:r>
            <w:r w:rsidR="003B0701" w:rsidRPr="00295E4B">
              <w:t>Підрядник</w:t>
            </w:r>
            <w:r w:rsidRPr="00295E4B">
              <w:t xml:space="preserve"> має право розголошувати будь-яку загальнодоступну інформацію або інформацію, що необхідна для визначення його кваліфікації для участі в інших проектах.</w:t>
            </w:r>
          </w:p>
        </w:tc>
      </w:tr>
      <w:tr w:rsidR="00BE306B" w:rsidRPr="0037673C" w14:paraId="1BF72D16" w14:textId="77777777" w:rsidTr="00BE306B">
        <w:trPr>
          <w:trHeight w:val="207"/>
        </w:trPr>
        <w:tc>
          <w:tcPr>
            <w:tcW w:w="959" w:type="dxa"/>
          </w:tcPr>
          <w:p w14:paraId="336EECC5" w14:textId="77777777" w:rsidR="00BE306B" w:rsidRPr="00295E4B" w:rsidRDefault="00BE306B" w:rsidP="009655F4">
            <w:pPr>
              <w:pStyle w:val="SectionVII"/>
            </w:pPr>
            <w:bookmarkStart w:id="392" w:name="_Toc192580858"/>
            <w:bookmarkStart w:id="393" w:name="_Toc192581012"/>
            <w:bookmarkStart w:id="394" w:name="_Toc192925269"/>
            <w:bookmarkStart w:id="395" w:name="_Toc192925576"/>
            <w:bookmarkEnd w:id="392"/>
            <w:bookmarkEnd w:id="393"/>
            <w:bookmarkEnd w:id="394"/>
            <w:bookmarkEnd w:id="395"/>
          </w:p>
        </w:tc>
        <w:tc>
          <w:tcPr>
            <w:tcW w:w="8080" w:type="dxa"/>
            <w:vAlign w:val="center"/>
          </w:tcPr>
          <w:p w14:paraId="417E0E4B" w14:textId="77777777" w:rsidR="00BE306B" w:rsidRPr="00295E4B" w:rsidRDefault="00BE306B" w:rsidP="00BE306B">
            <w:pPr>
              <w:suppressAutoHyphens/>
              <w:spacing w:after="0"/>
              <w:jc w:val="both"/>
              <w:rPr>
                <w:rFonts w:ascii="Times New Roman" w:eastAsia="Arial Unicode MS" w:hAnsi="Times New Roman"/>
                <w:bCs/>
                <w:iCs/>
                <w:sz w:val="20"/>
                <w:lang w:val="uk-UA"/>
              </w:rPr>
            </w:pPr>
            <w:r w:rsidRPr="00295E4B">
              <w:rPr>
                <w:rFonts w:ascii="Times New Roman" w:hAnsi="Times New Roman"/>
                <w:bCs/>
                <w:iCs/>
                <w:sz w:val="20"/>
                <w:lang w:val="uk-UA"/>
              </w:rPr>
              <w:t xml:space="preserve">Незважаючи на вищесказане, </w:t>
            </w:r>
            <w:r w:rsidR="003B0701" w:rsidRPr="00295E4B">
              <w:rPr>
                <w:rFonts w:ascii="Times New Roman" w:hAnsi="Times New Roman"/>
                <w:bCs/>
                <w:iCs/>
                <w:sz w:val="20"/>
                <w:lang w:val="uk-UA"/>
              </w:rPr>
              <w:t>Підрядник</w:t>
            </w:r>
            <w:r w:rsidRPr="00295E4B">
              <w:rPr>
                <w:rFonts w:ascii="Times New Roman" w:hAnsi="Times New Roman"/>
                <w:bCs/>
                <w:iCs/>
                <w:sz w:val="20"/>
                <w:lang w:val="uk-UA"/>
              </w:rPr>
              <w:t xml:space="preserve"> може надати своєму </w:t>
            </w:r>
            <w:r w:rsidR="00D85ED1" w:rsidRPr="00295E4B">
              <w:rPr>
                <w:rFonts w:ascii="Times New Roman" w:hAnsi="Times New Roman"/>
                <w:bCs/>
                <w:iCs/>
                <w:sz w:val="20"/>
                <w:lang w:val="uk-UA"/>
              </w:rPr>
              <w:t>субпідрядник</w:t>
            </w:r>
            <w:r w:rsidRPr="00295E4B">
              <w:rPr>
                <w:rFonts w:ascii="Times New Roman" w:hAnsi="Times New Roman"/>
                <w:bCs/>
                <w:iCs/>
                <w:sz w:val="20"/>
                <w:lang w:val="uk-UA"/>
              </w:rPr>
              <w:t xml:space="preserve">у такі документи, дані чи іншу інформацію, яку він отримує від </w:t>
            </w:r>
            <w:r w:rsidR="003B0701" w:rsidRPr="00295E4B">
              <w:rPr>
                <w:rFonts w:ascii="Times New Roman" w:hAnsi="Times New Roman"/>
                <w:bCs/>
                <w:iCs/>
                <w:sz w:val="20"/>
                <w:lang w:val="uk-UA"/>
              </w:rPr>
              <w:t>Замовника</w:t>
            </w:r>
            <w:r w:rsidRPr="00295E4B">
              <w:rPr>
                <w:rFonts w:ascii="Times New Roman" w:hAnsi="Times New Roman"/>
                <w:bCs/>
                <w:iCs/>
                <w:sz w:val="20"/>
                <w:lang w:val="uk-UA"/>
              </w:rPr>
              <w:t xml:space="preserve">, в обсязі, необхідному для </w:t>
            </w:r>
            <w:r w:rsidR="00D85ED1" w:rsidRPr="00295E4B">
              <w:rPr>
                <w:rFonts w:ascii="Times New Roman" w:hAnsi="Times New Roman"/>
                <w:bCs/>
                <w:iCs/>
                <w:sz w:val="20"/>
                <w:lang w:val="uk-UA"/>
              </w:rPr>
              <w:t>субпідрядник</w:t>
            </w:r>
            <w:r w:rsidRPr="00295E4B">
              <w:rPr>
                <w:rFonts w:ascii="Times New Roman" w:hAnsi="Times New Roman"/>
                <w:bCs/>
                <w:iCs/>
                <w:sz w:val="20"/>
                <w:lang w:val="uk-UA"/>
              </w:rPr>
              <w:t xml:space="preserve">а для виконання його роботи в рамках Контракту, у випадку чого </w:t>
            </w:r>
            <w:r w:rsidR="003B0701" w:rsidRPr="00295E4B">
              <w:rPr>
                <w:rFonts w:ascii="Times New Roman" w:hAnsi="Times New Roman"/>
                <w:bCs/>
                <w:iCs/>
                <w:sz w:val="20"/>
                <w:lang w:val="uk-UA"/>
              </w:rPr>
              <w:t>Підрядник</w:t>
            </w:r>
            <w:r w:rsidRPr="00295E4B">
              <w:rPr>
                <w:rFonts w:ascii="Times New Roman" w:hAnsi="Times New Roman"/>
                <w:bCs/>
                <w:iCs/>
                <w:sz w:val="20"/>
                <w:lang w:val="uk-UA"/>
              </w:rPr>
              <w:t xml:space="preserve"> повинен отримати від </w:t>
            </w:r>
            <w:r w:rsidR="00D85ED1" w:rsidRPr="00295E4B">
              <w:rPr>
                <w:rFonts w:ascii="Times New Roman" w:hAnsi="Times New Roman"/>
                <w:bCs/>
                <w:iCs/>
                <w:sz w:val="20"/>
                <w:lang w:val="uk-UA"/>
              </w:rPr>
              <w:t>субпідрядник</w:t>
            </w:r>
            <w:r w:rsidRPr="00295E4B">
              <w:rPr>
                <w:rFonts w:ascii="Times New Roman" w:hAnsi="Times New Roman"/>
                <w:bCs/>
                <w:iCs/>
                <w:sz w:val="20"/>
                <w:lang w:val="uk-UA"/>
              </w:rPr>
              <w:t xml:space="preserve">а зобов’язання конфіденційності, аналогічне </w:t>
            </w:r>
            <w:r w:rsidRPr="00295E4B">
              <w:rPr>
                <w:rFonts w:ascii="Times New Roman" w:hAnsi="Times New Roman"/>
                <w:bCs/>
                <w:iCs/>
                <w:sz w:val="20"/>
                <w:lang w:val="uk-UA"/>
              </w:rPr>
              <w:lastRenderedPageBreak/>
              <w:t xml:space="preserve">такому, що застосовується до </w:t>
            </w:r>
            <w:r w:rsidR="003B0701" w:rsidRPr="00295E4B">
              <w:rPr>
                <w:rFonts w:ascii="Times New Roman" w:hAnsi="Times New Roman"/>
                <w:bCs/>
                <w:iCs/>
                <w:sz w:val="20"/>
                <w:lang w:val="uk-UA"/>
              </w:rPr>
              <w:t>Підрядник</w:t>
            </w:r>
            <w:r w:rsidRPr="00295E4B">
              <w:rPr>
                <w:rFonts w:ascii="Times New Roman" w:hAnsi="Times New Roman"/>
                <w:bCs/>
                <w:iCs/>
                <w:sz w:val="20"/>
                <w:lang w:val="uk-UA"/>
              </w:rPr>
              <w:t>а згідно цього пункту.</w:t>
            </w:r>
          </w:p>
        </w:tc>
      </w:tr>
      <w:tr w:rsidR="00BE306B" w:rsidRPr="00295E4B" w14:paraId="589A3125" w14:textId="77777777" w:rsidTr="00BE306B">
        <w:trPr>
          <w:trHeight w:val="353"/>
        </w:trPr>
        <w:tc>
          <w:tcPr>
            <w:tcW w:w="9039" w:type="dxa"/>
            <w:gridSpan w:val="2"/>
          </w:tcPr>
          <w:p w14:paraId="748976A9" w14:textId="77777777" w:rsidR="00BE306B" w:rsidRPr="00295E4B" w:rsidRDefault="00BE306B" w:rsidP="00BE306B">
            <w:pPr>
              <w:pStyle w:val="S7-Header2"/>
              <w:numPr>
                <w:ilvl w:val="0"/>
                <w:numId w:val="0"/>
              </w:numPr>
              <w:suppressAutoHyphens/>
              <w:rPr>
                <w:rFonts w:ascii="Times New Roman" w:eastAsia="Arial Unicode MS" w:hAnsi="Times New Roman"/>
                <w:sz w:val="20"/>
                <w:szCs w:val="20"/>
              </w:rPr>
            </w:pPr>
            <w:bookmarkStart w:id="396" w:name="_Toc192580859"/>
            <w:bookmarkStart w:id="397" w:name="_Toc192581013"/>
            <w:bookmarkStart w:id="398" w:name="_Toc192925270"/>
            <w:bookmarkStart w:id="399" w:name="_Toc252552596"/>
            <w:r w:rsidRPr="00295E4B">
              <w:rPr>
                <w:rFonts w:ascii="Times New Roman" w:hAnsi="Times New Roman"/>
                <w:sz w:val="20"/>
                <w:szCs w:val="20"/>
              </w:rPr>
              <w:lastRenderedPageBreak/>
              <w:t>1.10</w:t>
            </w:r>
            <w:r w:rsidRPr="00295E4B">
              <w:rPr>
                <w:rFonts w:ascii="Times New Roman" w:hAnsi="Times New Roman"/>
              </w:rPr>
              <w:tab/>
            </w:r>
            <w:bookmarkStart w:id="400" w:name="_Toc192925271"/>
            <w:bookmarkEnd w:id="396"/>
            <w:bookmarkEnd w:id="397"/>
            <w:bookmarkEnd w:id="398"/>
            <w:r w:rsidRPr="00295E4B">
              <w:rPr>
                <w:rFonts w:ascii="Times New Roman" w:hAnsi="Times New Roman"/>
                <w:sz w:val="20"/>
                <w:szCs w:val="20"/>
              </w:rPr>
              <w:t>Дотримання законодавства</w:t>
            </w:r>
            <w:bookmarkEnd w:id="399"/>
            <w:bookmarkEnd w:id="400"/>
          </w:p>
        </w:tc>
      </w:tr>
      <w:tr w:rsidR="00BE306B" w:rsidRPr="00295E4B" w14:paraId="6F874443" w14:textId="77777777" w:rsidTr="00BE306B">
        <w:trPr>
          <w:trHeight w:val="353"/>
        </w:trPr>
        <w:tc>
          <w:tcPr>
            <w:tcW w:w="959" w:type="dxa"/>
          </w:tcPr>
          <w:p w14:paraId="2E5C4D1B" w14:textId="77777777" w:rsidR="00BE306B" w:rsidRPr="00295E4B" w:rsidRDefault="00BE306B" w:rsidP="009655F4">
            <w:pPr>
              <w:pStyle w:val="SectionVII"/>
            </w:pPr>
            <w:bookmarkStart w:id="401" w:name="_Toc192580861"/>
            <w:bookmarkStart w:id="402" w:name="_Toc192581015"/>
            <w:bookmarkStart w:id="403" w:name="_Toc192925272"/>
            <w:bookmarkStart w:id="404" w:name="_Toc192925579"/>
            <w:bookmarkEnd w:id="401"/>
            <w:bookmarkEnd w:id="402"/>
            <w:bookmarkEnd w:id="403"/>
            <w:bookmarkEnd w:id="404"/>
          </w:p>
        </w:tc>
        <w:tc>
          <w:tcPr>
            <w:tcW w:w="8080" w:type="dxa"/>
            <w:vAlign w:val="center"/>
          </w:tcPr>
          <w:p w14:paraId="2606D788" w14:textId="77777777" w:rsidR="00BE306B" w:rsidRPr="00295E4B" w:rsidRDefault="003B0701" w:rsidP="00BE306B">
            <w:pPr>
              <w:suppressAutoHyphens/>
              <w:spacing w:after="0"/>
              <w:jc w:val="both"/>
              <w:rPr>
                <w:rFonts w:ascii="Times New Roman" w:eastAsia="Arial Unicode MS" w:hAnsi="Times New Roman"/>
                <w:bCs/>
                <w:iCs/>
                <w:sz w:val="20"/>
                <w:lang w:val="uk-UA"/>
              </w:rPr>
            </w:pPr>
            <w:r w:rsidRPr="00295E4B">
              <w:rPr>
                <w:rFonts w:ascii="Times New Roman" w:hAnsi="Times New Roman"/>
                <w:bCs/>
                <w:iCs/>
                <w:sz w:val="20"/>
                <w:lang w:val="uk-UA"/>
              </w:rPr>
              <w:t>Підрядник</w:t>
            </w:r>
            <w:r w:rsidR="00BE306B" w:rsidRPr="00295E4B">
              <w:rPr>
                <w:rFonts w:ascii="Times New Roman" w:hAnsi="Times New Roman"/>
                <w:bCs/>
                <w:iCs/>
                <w:sz w:val="20"/>
                <w:lang w:val="uk-UA"/>
              </w:rPr>
              <w:t xml:space="preserve"> зобов'язується при виконанні Контракту дотримуватися чинного законодавства. </w:t>
            </w:r>
          </w:p>
        </w:tc>
      </w:tr>
      <w:tr w:rsidR="00BE306B" w:rsidRPr="00295E4B" w14:paraId="319AB1E9" w14:textId="77777777" w:rsidTr="00BE306B">
        <w:trPr>
          <w:trHeight w:val="353"/>
        </w:trPr>
        <w:tc>
          <w:tcPr>
            <w:tcW w:w="959" w:type="dxa"/>
          </w:tcPr>
          <w:p w14:paraId="33529F99" w14:textId="77777777" w:rsidR="00BE306B" w:rsidRPr="00295E4B" w:rsidRDefault="00BE306B" w:rsidP="00BE306B">
            <w:pPr>
              <w:pStyle w:val="S7-Header2"/>
              <w:numPr>
                <w:ilvl w:val="0"/>
                <w:numId w:val="0"/>
              </w:numPr>
              <w:tabs>
                <w:tab w:val="num" w:pos="360"/>
              </w:tabs>
              <w:suppressAutoHyphens/>
              <w:ind w:hanging="360"/>
              <w:rPr>
                <w:rFonts w:ascii="Times New Roman" w:hAnsi="Times New Roman"/>
                <w:sz w:val="20"/>
                <w:szCs w:val="20"/>
              </w:rPr>
            </w:pPr>
          </w:p>
        </w:tc>
        <w:tc>
          <w:tcPr>
            <w:tcW w:w="8080" w:type="dxa"/>
            <w:vAlign w:val="center"/>
          </w:tcPr>
          <w:p w14:paraId="03C181BC" w14:textId="77777777" w:rsidR="00BE306B" w:rsidRPr="00295E4B" w:rsidRDefault="00BE306B" w:rsidP="00BE306B">
            <w:pPr>
              <w:suppressAutoHyphens/>
              <w:spacing w:after="0"/>
              <w:jc w:val="both"/>
              <w:rPr>
                <w:rFonts w:ascii="Times New Roman" w:eastAsia="Arial Unicode MS" w:hAnsi="Times New Roman"/>
                <w:bCs/>
                <w:iCs/>
                <w:sz w:val="20"/>
                <w:lang w:val="uk-UA"/>
              </w:rPr>
            </w:pPr>
            <w:r w:rsidRPr="00295E4B">
              <w:rPr>
                <w:rFonts w:ascii="Times New Roman" w:hAnsi="Times New Roman"/>
                <w:bCs/>
                <w:iCs/>
                <w:sz w:val="20"/>
                <w:lang w:val="uk-UA"/>
              </w:rPr>
              <w:t>Якщо інше не передбачено Особливими умовами:</w:t>
            </w:r>
          </w:p>
        </w:tc>
      </w:tr>
      <w:tr w:rsidR="00BE306B" w:rsidRPr="0037673C" w14:paraId="32A62E11" w14:textId="77777777" w:rsidTr="00BE306B">
        <w:trPr>
          <w:trHeight w:val="353"/>
        </w:trPr>
        <w:tc>
          <w:tcPr>
            <w:tcW w:w="959" w:type="dxa"/>
          </w:tcPr>
          <w:p w14:paraId="16A7FC5B" w14:textId="77777777" w:rsidR="00BE306B" w:rsidRPr="00295E4B" w:rsidRDefault="00BE306B" w:rsidP="009655F4">
            <w:pPr>
              <w:pStyle w:val="SectionVII"/>
            </w:pPr>
            <w:bookmarkStart w:id="405" w:name="_Toc192580862"/>
            <w:bookmarkStart w:id="406" w:name="_Toc192581016"/>
            <w:bookmarkStart w:id="407" w:name="_Toc192925273"/>
            <w:bookmarkStart w:id="408" w:name="_Toc192925580"/>
            <w:r w:rsidRPr="00295E4B">
              <w:t>(a)</w:t>
            </w:r>
            <w:bookmarkEnd w:id="405"/>
            <w:bookmarkEnd w:id="406"/>
            <w:bookmarkEnd w:id="407"/>
            <w:bookmarkEnd w:id="408"/>
          </w:p>
        </w:tc>
        <w:tc>
          <w:tcPr>
            <w:tcW w:w="8080" w:type="dxa"/>
            <w:vAlign w:val="center"/>
          </w:tcPr>
          <w:p w14:paraId="4588F830" w14:textId="77777777" w:rsidR="00BE306B" w:rsidRPr="00295E4B" w:rsidRDefault="003B0701" w:rsidP="00BE306B">
            <w:pPr>
              <w:suppressAutoHyphens/>
              <w:spacing w:after="0"/>
              <w:jc w:val="both"/>
              <w:rPr>
                <w:rFonts w:ascii="Times New Roman" w:eastAsia="Arial Unicode MS" w:hAnsi="Times New Roman"/>
                <w:bCs/>
                <w:iCs/>
                <w:sz w:val="20"/>
                <w:lang w:val="uk-UA"/>
              </w:rPr>
            </w:pPr>
            <w:r w:rsidRPr="00295E4B">
              <w:rPr>
                <w:rFonts w:ascii="Times New Roman" w:hAnsi="Times New Roman"/>
                <w:bCs/>
                <w:iCs/>
                <w:sz w:val="20"/>
                <w:lang w:val="uk-UA"/>
              </w:rPr>
              <w:t>Замовник</w:t>
            </w:r>
            <w:r w:rsidR="00BE306B" w:rsidRPr="00295E4B">
              <w:rPr>
                <w:rFonts w:ascii="Times New Roman" w:hAnsi="Times New Roman"/>
                <w:bCs/>
                <w:iCs/>
                <w:sz w:val="20"/>
                <w:lang w:val="uk-UA"/>
              </w:rPr>
              <w:t xml:space="preserve"> зобов'язується отримати та сплатити вартість всіх необхідних дозволів, погоджень та/або ліцензій усіх місцевих, державних чи національних органів державної влади та державних служб в країні </w:t>
            </w:r>
            <w:r w:rsidRPr="00295E4B">
              <w:rPr>
                <w:rFonts w:ascii="Times New Roman" w:hAnsi="Times New Roman"/>
                <w:bCs/>
                <w:iCs/>
                <w:sz w:val="20"/>
                <w:lang w:val="uk-UA"/>
              </w:rPr>
              <w:t>Замовника</w:t>
            </w:r>
            <w:r w:rsidR="00BE306B" w:rsidRPr="00295E4B">
              <w:rPr>
                <w:rFonts w:ascii="Times New Roman" w:hAnsi="Times New Roman"/>
                <w:bCs/>
                <w:iCs/>
                <w:sz w:val="20"/>
                <w:lang w:val="uk-UA"/>
              </w:rPr>
              <w:t xml:space="preserve">, які (i) вимагаються такими органами або службами від </w:t>
            </w:r>
            <w:r w:rsidRPr="00295E4B">
              <w:rPr>
                <w:rFonts w:ascii="Times New Roman" w:hAnsi="Times New Roman"/>
                <w:bCs/>
                <w:iCs/>
                <w:sz w:val="20"/>
                <w:lang w:val="uk-UA"/>
              </w:rPr>
              <w:t>Замовника</w:t>
            </w:r>
            <w:r w:rsidR="00BE306B" w:rsidRPr="00295E4B">
              <w:rPr>
                <w:rFonts w:ascii="Times New Roman" w:hAnsi="Times New Roman"/>
                <w:bCs/>
                <w:iCs/>
                <w:sz w:val="20"/>
                <w:lang w:val="uk-UA"/>
              </w:rPr>
              <w:t xml:space="preserve"> та його імені, та (ii) є необхідними для виконання Контракту, у тому числі ті, які необхідні для виконання </w:t>
            </w:r>
            <w:r w:rsidRPr="00295E4B">
              <w:rPr>
                <w:rFonts w:ascii="Times New Roman" w:hAnsi="Times New Roman"/>
                <w:bCs/>
                <w:iCs/>
                <w:sz w:val="20"/>
                <w:lang w:val="uk-UA"/>
              </w:rPr>
              <w:t>Підрядник</w:t>
            </w:r>
            <w:r w:rsidR="00BE306B" w:rsidRPr="00295E4B">
              <w:rPr>
                <w:rFonts w:ascii="Times New Roman" w:hAnsi="Times New Roman"/>
                <w:bCs/>
                <w:iCs/>
                <w:sz w:val="20"/>
                <w:lang w:val="uk-UA"/>
              </w:rPr>
              <w:t xml:space="preserve">ом і </w:t>
            </w:r>
            <w:r w:rsidRPr="00295E4B">
              <w:rPr>
                <w:rFonts w:ascii="Times New Roman" w:hAnsi="Times New Roman"/>
                <w:bCs/>
                <w:iCs/>
                <w:sz w:val="20"/>
                <w:lang w:val="uk-UA"/>
              </w:rPr>
              <w:t>Замовником</w:t>
            </w:r>
            <w:r w:rsidR="00BE306B" w:rsidRPr="00295E4B">
              <w:rPr>
                <w:rFonts w:ascii="Times New Roman" w:hAnsi="Times New Roman"/>
                <w:bCs/>
                <w:iCs/>
                <w:sz w:val="20"/>
                <w:lang w:val="uk-UA"/>
              </w:rPr>
              <w:t xml:space="preserve"> своїх контрактних зобов'язань;</w:t>
            </w:r>
          </w:p>
        </w:tc>
      </w:tr>
      <w:tr w:rsidR="00BE306B" w:rsidRPr="0037673C" w14:paraId="616D812F" w14:textId="77777777" w:rsidTr="00BE306B">
        <w:trPr>
          <w:trHeight w:val="353"/>
        </w:trPr>
        <w:tc>
          <w:tcPr>
            <w:tcW w:w="959" w:type="dxa"/>
          </w:tcPr>
          <w:p w14:paraId="2C4219D8" w14:textId="77777777" w:rsidR="00BE306B" w:rsidRPr="00295E4B" w:rsidRDefault="00BE306B" w:rsidP="009655F4">
            <w:pPr>
              <w:pStyle w:val="SectionVII"/>
            </w:pPr>
            <w:bookmarkStart w:id="409" w:name="_Toc192580863"/>
            <w:bookmarkStart w:id="410" w:name="_Toc192581017"/>
            <w:bookmarkStart w:id="411" w:name="_Toc192925274"/>
            <w:bookmarkStart w:id="412" w:name="_Toc192925581"/>
            <w:r w:rsidRPr="00295E4B">
              <w:t>(b)</w:t>
            </w:r>
            <w:bookmarkEnd w:id="409"/>
            <w:bookmarkEnd w:id="410"/>
            <w:bookmarkEnd w:id="411"/>
            <w:bookmarkEnd w:id="412"/>
          </w:p>
        </w:tc>
        <w:tc>
          <w:tcPr>
            <w:tcW w:w="8080" w:type="dxa"/>
            <w:vAlign w:val="center"/>
          </w:tcPr>
          <w:p w14:paraId="7EE63ADF" w14:textId="77777777" w:rsidR="00BE306B" w:rsidRPr="00295E4B" w:rsidRDefault="003B0701" w:rsidP="00BE306B">
            <w:pPr>
              <w:suppressAutoHyphens/>
              <w:spacing w:after="0"/>
              <w:jc w:val="both"/>
              <w:rPr>
                <w:rFonts w:ascii="Times New Roman" w:eastAsia="Arial Unicode MS" w:hAnsi="Times New Roman"/>
                <w:bCs/>
                <w:iCs/>
                <w:sz w:val="20"/>
                <w:lang w:val="uk-UA"/>
              </w:rPr>
            </w:pPr>
            <w:r w:rsidRPr="00295E4B">
              <w:rPr>
                <w:rFonts w:ascii="Times New Roman" w:hAnsi="Times New Roman"/>
                <w:bCs/>
                <w:iCs/>
                <w:sz w:val="20"/>
                <w:lang w:val="uk-UA"/>
              </w:rPr>
              <w:t>Підрядник</w:t>
            </w:r>
            <w:r w:rsidR="00BE306B" w:rsidRPr="00295E4B">
              <w:rPr>
                <w:rFonts w:ascii="Times New Roman" w:hAnsi="Times New Roman"/>
                <w:bCs/>
                <w:iCs/>
                <w:sz w:val="20"/>
                <w:lang w:val="uk-UA"/>
              </w:rPr>
              <w:t xml:space="preserve"> зобов'язується отримати та сплатити вартість всіх необхідних дозволів, погоджень та/або ліцензій усіх місцевих, державних чи національних органів державної влади та державних служб в країні </w:t>
            </w:r>
            <w:r w:rsidRPr="00295E4B">
              <w:rPr>
                <w:rFonts w:ascii="Times New Roman" w:hAnsi="Times New Roman"/>
                <w:bCs/>
                <w:iCs/>
                <w:sz w:val="20"/>
                <w:lang w:val="uk-UA"/>
              </w:rPr>
              <w:t>Замовника</w:t>
            </w:r>
            <w:r w:rsidR="00BE306B" w:rsidRPr="00295E4B">
              <w:rPr>
                <w:rFonts w:ascii="Times New Roman" w:hAnsi="Times New Roman"/>
                <w:bCs/>
                <w:iCs/>
                <w:sz w:val="20"/>
                <w:lang w:val="uk-UA"/>
              </w:rPr>
              <w:t xml:space="preserve">, які вимагаються такими органами або службами від </w:t>
            </w:r>
            <w:r w:rsidRPr="00295E4B">
              <w:rPr>
                <w:rFonts w:ascii="Times New Roman" w:hAnsi="Times New Roman"/>
                <w:bCs/>
                <w:iCs/>
                <w:sz w:val="20"/>
                <w:lang w:val="uk-UA"/>
              </w:rPr>
              <w:t>Підрядник</w:t>
            </w:r>
            <w:r w:rsidR="00BE306B" w:rsidRPr="00295E4B">
              <w:rPr>
                <w:rFonts w:ascii="Times New Roman" w:hAnsi="Times New Roman"/>
                <w:bCs/>
                <w:iCs/>
                <w:sz w:val="20"/>
                <w:lang w:val="uk-UA"/>
              </w:rPr>
              <w:t xml:space="preserve">а та  його імені, та є необхідними для виконання Контракту, у тому числі ті, які необхідні для отримання віз персоналом </w:t>
            </w:r>
            <w:r w:rsidRPr="00295E4B">
              <w:rPr>
                <w:rFonts w:ascii="Times New Roman" w:hAnsi="Times New Roman"/>
                <w:bCs/>
                <w:iCs/>
                <w:sz w:val="20"/>
                <w:lang w:val="uk-UA"/>
              </w:rPr>
              <w:t>Підрядник</w:t>
            </w:r>
            <w:r w:rsidR="00BE306B" w:rsidRPr="00295E4B">
              <w:rPr>
                <w:rFonts w:ascii="Times New Roman" w:hAnsi="Times New Roman"/>
                <w:bCs/>
                <w:iCs/>
                <w:sz w:val="20"/>
                <w:lang w:val="uk-UA"/>
              </w:rPr>
              <w:t xml:space="preserve">а та </w:t>
            </w:r>
            <w:r w:rsidR="00D85ED1" w:rsidRPr="00295E4B">
              <w:rPr>
                <w:rFonts w:ascii="Times New Roman" w:hAnsi="Times New Roman"/>
                <w:bCs/>
                <w:iCs/>
                <w:sz w:val="20"/>
                <w:lang w:val="uk-UA"/>
              </w:rPr>
              <w:t>субпідрядник</w:t>
            </w:r>
            <w:r w:rsidR="00BE306B" w:rsidRPr="00295E4B">
              <w:rPr>
                <w:rFonts w:ascii="Times New Roman" w:hAnsi="Times New Roman"/>
                <w:bCs/>
                <w:iCs/>
                <w:sz w:val="20"/>
                <w:lang w:val="uk-UA"/>
              </w:rPr>
              <w:t xml:space="preserve">а, та дозволів на ввезення всього обладнання </w:t>
            </w:r>
            <w:r w:rsidRPr="00295E4B">
              <w:rPr>
                <w:rFonts w:ascii="Times New Roman" w:hAnsi="Times New Roman"/>
                <w:bCs/>
                <w:iCs/>
                <w:sz w:val="20"/>
                <w:lang w:val="uk-UA"/>
              </w:rPr>
              <w:t>Підрядник</w:t>
            </w:r>
            <w:r w:rsidR="00BE306B" w:rsidRPr="00295E4B">
              <w:rPr>
                <w:rFonts w:ascii="Times New Roman" w:hAnsi="Times New Roman"/>
                <w:bCs/>
                <w:iCs/>
                <w:sz w:val="20"/>
                <w:lang w:val="uk-UA"/>
              </w:rPr>
              <w:t xml:space="preserve">а.  </w:t>
            </w:r>
            <w:r w:rsidRPr="00295E4B">
              <w:rPr>
                <w:rFonts w:ascii="Times New Roman" w:hAnsi="Times New Roman"/>
                <w:bCs/>
                <w:iCs/>
                <w:sz w:val="20"/>
                <w:lang w:val="uk-UA"/>
              </w:rPr>
              <w:t>Підрядник</w:t>
            </w:r>
            <w:r w:rsidR="00BE306B" w:rsidRPr="00295E4B">
              <w:rPr>
                <w:rFonts w:ascii="Times New Roman" w:hAnsi="Times New Roman"/>
                <w:bCs/>
                <w:iCs/>
                <w:sz w:val="20"/>
                <w:lang w:val="uk-UA"/>
              </w:rPr>
              <w:t xml:space="preserve"> також зобов'язується отримати всі необхідні дозволи, погодження та/або ліцензії, які не належать до сфери зобов'язань </w:t>
            </w:r>
            <w:r w:rsidRPr="00295E4B">
              <w:rPr>
                <w:rFonts w:ascii="Times New Roman" w:hAnsi="Times New Roman"/>
                <w:bCs/>
                <w:iCs/>
                <w:sz w:val="20"/>
                <w:lang w:val="uk-UA"/>
              </w:rPr>
              <w:t>Замовника</w:t>
            </w:r>
            <w:r w:rsidR="00BE306B" w:rsidRPr="00295E4B">
              <w:rPr>
                <w:rFonts w:ascii="Times New Roman" w:hAnsi="Times New Roman"/>
                <w:bCs/>
                <w:iCs/>
                <w:sz w:val="20"/>
                <w:lang w:val="uk-UA"/>
              </w:rPr>
              <w:t xml:space="preserve"> відповідно до підпункту 1.10 (а) ЗУК і є необхідними для виконання Контракту. </w:t>
            </w:r>
            <w:r w:rsidRPr="00295E4B">
              <w:rPr>
                <w:rFonts w:ascii="Times New Roman" w:hAnsi="Times New Roman"/>
                <w:bCs/>
                <w:iCs/>
                <w:sz w:val="20"/>
                <w:lang w:val="uk-UA"/>
              </w:rPr>
              <w:t>Підрядник</w:t>
            </w:r>
            <w:r w:rsidR="00BE306B" w:rsidRPr="00295E4B">
              <w:rPr>
                <w:rFonts w:ascii="Times New Roman" w:hAnsi="Times New Roman"/>
                <w:bCs/>
                <w:iCs/>
                <w:sz w:val="20"/>
                <w:lang w:val="uk-UA"/>
              </w:rPr>
              <w:t xml:space="preserve"> зобов'язаний відшкодувати і захищати </w:t>
            </w:r>
            <w:r w:rsidRPr="00295E4B">
              <w:rPr>
                <w:rFonts w:ascii="Times New Roman" w:hAnsi="Times New Roman"/>
                <w:bCs/>
                <w:iCs/>
                <w:sz w:val="20"/>
                <w:lang w:val="uk-UA"/>
              </w:rPr>
              <w:t>Замовника</w:t>
            </w:r>
            <w:r w:rsidR="00BE306B" w:rsidRPr="00295E4B">
              <w:rPr>
                <w:rFonts w:ascii="Times New Roman" w:hAnsi="Times New Roman"/>
                <w:bCs/>
                <w:iCs/>
                <w:sz w:val="20"/>
                <w:lang w:val="uk-UA"/>
              </w:rPr>
              <w:t xml:space="preserve"> від і проти будь-яких і всіх зобов'язань, збитків, претензій, штрафів, пені та витрат будь-якого характеру, що виникають внаслідок порушення таких норм </w:t>
            </w:r>
            <w:r w:rsidRPr="00295E4B">
              <w:rPr>
                <w:rFonts w:ascii="Times New Roman" w:hAnsi="Times New Roman"/>
                <w:bCs/>
                <w:iCs/>
                <w:sz w:val="20"/>
                <w:lang w:val="uk-UA"/>
              </w:rPr>
              <w:t>Підрядник</w:t>
            </w:r>
            <w:r w:rsidR="00BE306B" w:rsidRPr="00295E4B">
              <w:rPr>
                <w:rFonts w:ascii="Times New Roman" w:hAnsi="Times New Roman"/>
                <w:bCs/>
                <w:iCs/>
                <w:sz w:val="20"/>
                <w:lang w:val="uk-UA"/>
              </w:rPr>
              <w:t xml:space="preserve">ом або його персоналом, в тому числі </w:t>
            </w:r>
            <w:r w:rsidR="00D85ED1" w:rsidRPr="00295E4B">
              <w:rPr>
                <w:rFonts w:ascii="Times New Roman" w:hAnsi="Times New Roman"/>
                <w:bCs/>
                <w:iCs/>
                <w:sz w:val="20"/>
                <w:lang w:val="uk-UA"/>
              </w:rPr>
              <w:t>субпідрядник</w:t>
            </w:r>
            <w:r w:rsidR="00BE306B" w:rsidRPr="00295E4B">
              <w:rPr>
                <w:rFonts w:ascii="Times New Roman" w:hAnsi="Times New Roman"/>
                <w:bCs/>
                <w:iCs/>
                <w:sz w:val="20"/>
                <w:lang w:val="uk-UA"/>
              </w:rPr>
              <w:t>ами і їх персоналом, при цьому не обмежуючи відповідальність передбачену підпунктом 10.1 ЗУК.</w:t>
            </w:r>
          </w:p>
        </w:tc>
      </w:tr>
      <w:tr w:rsidR="00BE306B" w:rsidRPr="00295E4B" w14:paraId="7DDA6442" w14:textId="77777777" w:rsidTr="00BE306B">
        <w:trPr>
          <w:trHeight w:val="353"/>
        </w:trPr>
        <w:tc>
          <w:tcPr>
            <w:tcW w:w="9039" w:type="dxa"/>
            <w:gridSpan w:val="2"/>
          </w:tcPr>
          <w:p w14:paraId="4101D1CC" w14:textId="77777777" w:rsidR="00BE306B" w:rsidRPr="00295E4B" w:rsidRDefault="00BE306B" w:rsidP="00BE306B">
            <w:pPr>
              <w:pStyle w:val="S7-Header2"/>
              <w:numPr>
                <w:ilvl w:val="0"/>
                <w:numId w:val="0"/>
              </w:numPr>
              <w:suppressAutoHyphens/>
              <w:jc w:val="both"/>
              <w:rPr>
                <w:rFonts w:ascii="Times New Roman" w:eastAsia="Arial Unicode MS" w:hAnsi="Times New Roman"/>
                <w:sz w:val="20"/>
                <w:szCs w:val="20"/>
              </w:rPr>
            </w:pPr>
            <w:bookmarkStart w:id="413" w:name="_Toc192580864"/>
            <w:bookmarkStart w:id="414" w:name="_Toc192581018"/>
            <w:bookmarkStart w:id="415" w:name="_Toc192925275"/>
            <w:bookmarkStart w:id="416" w:name="_Toc252552597"/>
            <w:r w:rsidRPr="00295E4B">
              <w:rPr>
                <w:rFonts w:ascii="Times New Roman" w:hAnsi="Times New Roman"/>
                <w:sz w:val="20"/>
                <w:szCs w:val="20"/>
              </w:rPr>
              <w:t>1.11</w:t>
            </w:r>
            <w:r w:rsidRPr="00295E4B">
              <w:rPr>
                <w:rFonts w:ascii="Times New Roman" w:hAnsi="Times New Roman"/>
              </w:rPr>
              <w:tab/>
            </w:r>
            <w:bookmarkStart w:id="417" w:name="_Toc192925276"/>
            <w:bookmarkEnd w:id="413"/>
            <w:bookmarkEnd w:id="414"/>
            <w:bookmarkEnd w:id="415"/>
            <w:r w:rsidRPr="00295E4B">
              <w:rPr>
                <w:rFonts w:ascii="Times New Roman" w:hAnsi="Times New Roman"/>
                <w:sz w:val="20"/>
                <w:szCs w:val="20"/>
              </w:rPr>
              <w:t>Солідарна відповідальність</w:t>
            </w:r>
            <w:bookmarkEnd w:id="416"/>
            <w:bookmarkEnd w:id="417"/>
          </w:p>
        </w:tc>
      </w:tr>
      <w:tr w:rsidR="00BE306B" w:rsidRPr="00295E4B" w14:paraId="073DFED7" w14:textId="77777777" w:rsidTr="00BE306B">
        <w:trPr>
          <w:trHeight w:val="353"/>
        </w:trPr>
        <w:tc>
          <w:tcPr>
            <w:tcW w:w="959" w:type="dxa"/>
          </w:tcPr>
          <w:p w14:paraId="3E45406C" w14:textId="77777777" w:rsidR="00BE306B" w:rsidRPr="00295E4B" w:rsidRDefault="00BE306B" w:rsidP="00BE306B">
            <w:pPr>
              <w:pStyle w:val="S7-Header2"/>
              <w:numPr>
                <w:ilvl w:val="0"/>
                <w:numId w:val="0"/>
              </w:numPr>
              <w:tabs>
                <w:tab w:val="num" w:pos="360"/>
              </w:tabs>
              <w:suppressAutoHyphens/>
              <w:ind w:left="360" w:hanging="360"/>
              <w:rPr>
                <w:rFonts w:ascii="Times New Roman" w:hAnsi="Times New Roman"/>
                <w:sz w:val="20"/>
                <w:szCs w:val="20"/>
              </w:rPr>
            </w:pPr>
          </w:p>
        </w:tc>
        <w:tc>
          <w:tcPr>
            <w:tcW w:w="8080" w:type="dxa"/>
            <w:vAlign w:val="center"/>
          </w:tcPr>
          <w:p w14:paraId="01C5403C" w14:textId="77777777" w:rsidR="00BE306B" w:rsidRPr="00295E4B" w:rsidRDefault="00BE306B" w:rsidP="00295E4B">
            <w:pPr>
              <w:suppressAutoHyphens/>
              <w:spacing w:after="0"/>
              <w:jc w:val="both"/>
              <w:rPr>
                <w:rFonts w:ascii="Times New Roman" w:eastAsia="Arial Unicode MS" w:hAnsi="Times New Roman"/>
                <w:bCs/>
                <w:iCs/>
                <w:sz w:val="20"/>
                <w:lang w:val="uk-UA"/>
              </w:rPr>
            </w:pPr>
            <w:r w:rsidRPr="00295E4B">
              <w:rPr>
                <w:rFonts w:ascii="Times New Roman" w:hAnsi="Times New Roman"/>
                <w:bCs/>
                <w:iCs/>
                <w:sz w:val="20"/>
                <w:lang w:val="uk-UA"/>
              </w:rPr>
              <w:t xml:space="preserve">Якщо </w:t>
            </w:r>
            <w:r w:rsidR="003B0701" w:rsidRPr="00295E4B">
              <w:rPr>
                <w:rFonts w:ascii="Times New Roman" w:hAnsi="Times New Roman"/>
                <w:bCs/>
                <w:iCs/>
                <w:sz w:val="20"/>
                <w:lang w:val="uk-UA"/>
              </w:rPr>
              <w:t>Підрядник</w:t>
            </w:r>
            <w:r w:rsidRPr="00295E4B">
              <w:rPr>
                <w:rFonts w:ascii="Times New Roman" w:hAnsi="Times New Roman"/>
                <w:bCs/>
                <w:iCs/>
                <w:sz w:val="20"/>
                <w:lang w:val="uk-UA"/>
              </w:rPr>
              <w:t xml:space="preserve"> є спільним підприємством, консорціумом чи асоціацією двох і більше осіб (</w:t>
            </w:r>
            <w:r w:rsidR="00F1622F">
              <w:rPr>
                <w:rFonts w:ascii="Times New Roman" w:hAnsi="Times New Roman"/>
                <w:bCs/>
                <w:iCs/>
                <w:sz w:val="20"/>
                <w:lang w:val="uk-UA"/>
              </w:rPr>
              <w:t>СПКА</w:t>
            </w:r>
            <w:r w:rsidRPr="00295E4B">
              <w:rPr>
                <w:rFonts w:ascii="Times New Roman" w:hAnsi="Times New Roman"/>
                <w:bCs/>
                <w:iCs/>
                <w:sz w:val="20"/>
                <w:lang w:val="uk-UA"/>
              </w:rPr>
              <w:t xml:space="preserve">), то всі члени несуть солідарну відповідальність перед </w:t>
            </w:r>
            <w:r w:rsidR="003B0701" w:rsidRPr="00295E4B">
              <w:rPr>
                <w:rFonts w:ascii="Times New Roman" w:hAnsi="Times New Roman"/>
                <w:bCs/>
                <w:iCs/>
                <w:sz w:val="20"/>
                <w:lang w:val="uk-UA"/>
              </w:rPr>
              <w:t>Замовником</w:t>
            </w:r>
            <w:r w:rsidRPr="00295E4B">
              <w:rPr>
                <w:rFonts w:ascii="Times New Roman" w:hAnsi="Times New Roman"/>
                <w:bCs/>
                <w:iCs/>
                <w:sz w:val="20"/>
                <w:lang w:val="uk-UA"/>
              </w:rPr>
              <w:t xml:space="preserve"> за виконання контрактних зобов'язань, якщо інше не передбачено ОУК, та повинні призначити одну особу, що буде діяти в ролі керівника з правом підпису від імені </w:t>
            </w:r>
            <w:r w:rsidR="003C78AE">
              <w:rPr>
                <w:rFonts w:ascii="Times New Roman" w:hAnsi="Times New Roman"/>
                <w:bCs/>
                <w:iCs/>
                <w:sz w:val="20"/>
                <w:lang w:val="uk-UA"/>
              </w:rPr>
              <w:t>СПКА</w:t>
            </w:r>
            <w:r w:rsidRPr="00295E4B">
              <w:rPr>
                <w:rFonts w:ascii="Times New Roman" w:hAnsi="Times New Roman"/>
                <w:bCs/>
                <w:iCs/>
                <w:sz w:val="20"/>
                <w:lang w:val="uk-UA"/>
              </w:rPr>
              <w:t xml:space="preserve">. Склад </w:t>
            </w:r>
            <w:r w:rsidR="003C78AE">
              <w:rPr>
                <w:rFonts w:ascii="Times New Roman" w:hAnsi="Times New Roman"/>
                <w:bCs/>
                <w:iCs/>
                <w:sz w:val="20"/>
                <w:lang w:val="uk-UA"/>
              </w:rPr>
              <w:t>СПКА</w:t>
            </w:r>
            <w:r w:rsidRPr="00295E4B">
              <w:rPr>
                <w:rFonts w:ascii="Times New Roman" w:hAnsi="Times New Roman"/>
                <w:bCs/>
                <w:iCs/>
                <w:sz w:val="20"/>
                <w:lang w:val="uk-UA"/>
              </w:rPr>
              <w:t xml:space="preserve"> не повинен змінюватись без попередньої згоди </w:t>
            </w:r>
            <w:r w:rsidR="003B0701" w:rsidRPr="00295E4B">
              <w:rPr>
                <w:rFonts w:ascii="Times New Roman" w:hAnsi="Times New Roman"/>
                <w:bCs/>
                <w:iCs/>
                <w:sz w:val="20"/>
                <w:lang w:val="uk-UA"/>
              </w:rPr>
              <w:t>Замовника</w:t>
            </w:r>
            <w:r w:rsidRPr="00295E4B">
              <w:rPr>
                <w:rFonts w:ascii="Times New Roman" w:hAnsi="Times New Roman"/>
                <w:bCs/>
                <w:iCs/>
                <w:sz w:val="20"/>
                <w:lang w:val="uk-UA"/>
              </w:rPr>
              <w:t>.</w:t>
            </w:r>
          </w:p>
        </w:tc>
      </w:tr>
      <w:tr w:rsidR="00BE306B" w:rsidRPr="00295E4B" w14:paraId="199AA00B" w14:textId="77777777" w:rsidTr="00BE306B">
        <w:trPr>
          <w:trHeight w:val="353"/>
        </w:trPr>
        <w:tc>
          <w:tcPr>
            <w:tcW w:w="9039" w:type="dxa"/>
            <w:gridSpan w:val="2"/>
          </w:tcPr>
          <w:p w14:paraId="706624B1" w14:textId="77777777" w:rsidR="00BE306B" w:rsidRPr="00295E4B" w:rsidRDefault="00BE306B" w:rsidP="00BE306B">
            <w:pPr>
              <w:pStyle w:val="S7-Header2"/>
              <w:numPr>
                <w:ilvl w:val="0"/>
                <w:numId w:val="0"/>
              </w:numPr>
              <w:tabs>
                <w:tab w:val="left" w:pos="870"/>
                <w:tab w:val="left" w:pos="2549"/>
              </w:tabs>
              <w:suppressAutoHyphens/>
              <w:jc w:val="both"/>
              <w:rPr>
                <w:rFonts w:ascii="Times New Roman" w:eastAsia="Arial Unicode MS" w:hAnsi="Times New Roman"/>
                <w:sz w:val="20"/>
                <w:szCs w:val="20"/>
              </w:rPr>
            </w:pPr>
            <w:bookmarkStart w:id="418" w:name="_Toc192580866"/>
            <w:bookmarkStart w:id="419" w:name="_Toc192581020"/>
            <w:bookmarkStart w:id="420" w:name="_Toc192925277"/>
            <w:bookmarkStart w:id="421" w:name="_Toc252552598"/>
            <w:r w:rsidRPr="00295E4B">
              <w:rPr>
                <w:rFonts w:ascii="Times New Roman" w:hAnsi="Times New Roman"/>
                <w:sz w:val="20"/>
                <w:szCs w:val="20"/>
              </w:rPr>
              <w:t>1.12</w:t>
            </w:r>
            <w:r w:rsidRPr="00295E4B">
              <w:rPr>
                <w:rFonts w:ascii="Times New Roman" w:hAnsi="Times New Roman"/>
              </w:rPr>
              <w:tab/>
            </w:r>
            <w:bookmarkStart w:id="422" w:name="_Toc192925278"/>
            <w:bookmarkEnd w:id="418"/>
            <w:bookmarkEnd w:id="419"/>
            <w:bookmarkEnd w:id="420"/>
            <w:r w:rsidRPr="00295E4B">
              <w:rPr>
                <w:rFonts w:ascii="Times New Roman" w:hAnsi="Times New Roman"/>
                <w:sz w:val="20"/>
                <w:szCs w:val="20"/>
              </w:rPr>
              <w:t xml:space="preserve">Перевірки та аудит з боку НЕФКО </w:t>
            </w:r>
            <w:bookmarkEnd w:id="421"/>
            <w:bookmarkEnd w:id="422"/>
          </w:p>
        </w:tc>
      </w:tr>
      <w:tr w:rsidR="00BE306B" w:rsidRPr="0037673C" w14:paraId="6BCBAF47" w14:textId="77777777" w:rsidTr="00BE306B">
        <w:trPr>
          <w:trHeight w:val="353"/>
        </w:trPr>
        <w:tc>
          <w:tcPr>
            <w:tcW w:w="959" w:type="dxa"/>
          </w:tcPr>
          <w:p w14:paraId="5BFA7307" w14:textId="77777777" w:rsidR="00BE306B" w:rsidRPr="00295E4B" w:rsidRDefault="00BE306B" w:rsidP="00BE306B">
            <w:pPr>
              <w:pStyle w:val="S7-Header2"/>
              <w:numPr>
                <w:ilvl w:val="0"/>
                <w:numId w:val="0"/>
              </w:numPr>
              <w:tabs>
                <w:tab w:val="num" w:pos="360"/>
              </w:tabs>
              <w:suppressAutoHyphens/>
              <w:ind w:left="360" w:hanging="360"/>
              <w:rPr>
                <w:rFonts w:ascii="Times New Roman" w:hAnsi="Times New Roman"/>
                <w:sz w:val="20"/>
                <w:szCs w:val="20"/>
              </w:rPr>
            </w:pPr>
          </w:p>
        </w:tc>
        <w:tc>
          <w:tcPr>
            <w:tcW w:w="8080" w:type="dxa"/>
            <w:vAlign w:val="center"/>
          </w:tcPr>
          <w:p w14:paraId="321BB3C1" w14:textId="77777777" w:rsidR="00BE306B" w:rsidRPr="00295E4B" w:rsidRDefault="003B0701" w:rsidP="00295E4B">
            <w:pPr>
              <w:suppressAutoHyphens/>
              <w:spacing w:after="0"/>
              <w:jc w:val="both"/>
              <w:rPr>
                <w:rFonts w:ascii="Times New Roman" w:eastAsia="Arial Unicode MS" w:hAnsi="Times New Roman"/>
                <w:bCs/>
                <w:iCs/>
                <w:sz w:val="20"/>
                <w:lang w:val="uk-UA"/>
              </w:rPr>
            </w:pPr>
            <w:r w:rsidRPr="00295E4B">
              <w:rPr>
                <w:rFonts w:ascii="Times New Roman" w:hAnsi="Times New Roman"/>
                <w:bCs/>
                <w:iCs/>
                <w:sz w:val="20"/>
                <w:lang w:val="uk-UA"/>
              </w:rPr>
              <w:t>Підрядник</w:t>
            </w:r>
            <w:r w:rsidR="00BE306B" w:rsidRPr="00295E4B">
              <w:rPr>
                <w:rFonts w:ascii="Times New Roman" w:hAnsi="Times New Roman"/>
                <w:bCs/>
                <w:iCs/>
                <w:sz w:val="20"/>
                <w:lang w:val="uk-UA"/>
              </w:rPr>
              <w:t xml:space="preserve"> зобов'язується дозволити НЕФКО та/або особам, уповноваженим НЕФКО, перевіряти Об'єкт та/або рахунки та записи </w:t>
            </w:r>
            <w:r w:rsidRPr="00295E4B">
              <w:rPr>
                <w:rFonts w:ascii="Times New Roman" w:hAnsi="Times New Roman"/>
                <w:bCs/>
                <w:iCs/>
                <w:sz w:val="20"/>
                <w:lang w:val="uk-UA"/>
              </w:rPr>
              <w:t>Підрядник</w:t>
            </w:r>
            <w:r w:rsidR="00BE306B" w:rsidRPr="00295E4B">
              <w:rPr>
                <w:rFonts w:ascii="Times New Roman" w:hAnsi="Times New Roman"/>
                <w:bCs/>
                <w:iCs/>
                <w:sz w:val="20"/>
                <w:lang w:val="uk-UA"/>
              </w:rPr>
              <w:t xml:space="preserve">а (а також </w:t>
            </w:r>
            <w:r w:rsidR="00B20041" w:rsidRPr="00295E4B">
              <w:rPr>
                <w:rFonts w:ascii="Times New Roman" w:hAnsi="Times New Roman"/>
                <w:bCs/>
                <w:iCs/>
                <w:sz w:val="20"/>
                <w:lang w:val="uk-UA"/>
              </w:rPr>
              <w:t>суб</w:t>
            </w:r>
            <w:r w:rsidR="00B20041">
              <w:rPr>
                <w:rFonts w:ascii="Times New Roman" w:hAnsi="Times New Roman"/>
                <w:bCs/>
                <w:iCs/>
                <w:sz w:val="20"/>
                <w:lang w:val="uk-UA"/>
              </w:rPr>
              <w:t>постачальників</w:t>
            </w:r>
            <w:r w:rsidR="00BE306B" w:rsidRPr="00295E4B">
              <w:rPr>
                <w:rFonts w:ascii="Times New Roman" w:hAnsi="Times New Roman"/>
                <w:bCs/>
                <w:iCs/>
                <w:sz w:val="20"/>
                <w:lang w:val="uk-UA"/>
              </w:rPr>
              <w:t xml:space="preserve">, підрядників, </w:t>
            </w:r>
            <w:r w:rsidR="00D85ED1" w:rsidRPr="00295E4B">
              <w:rPr>
                <w:rFonts w:ascii="Times New Roman" w:hAnsi="Times New Roman"/>
                <w:bCs/>
                <w:iCs/>
                <w:sz w:val="20"/>
                <w:lang w:val="uk-UA"/>
              </w:rPr>
              <w:t>субпідрядник</w:t>
            </w:r>
            <w:r w:rsidR="00BE306B" w:rsidRPr="00295E4B">
              <w:rPr>
                <w:rFonts w:ascii="Times New Roman" w:hAnsi="Times New Roman"/>
                <w:bCs/>
                <w:iCs/>
                <w:sz w:val="20"/>
                <w:lang w:val="uk-UA"/>
              </w:rPr>
              <w:t>ів, консультантів та субконсультантів), що стосуються виконання Контракту, а також допустити до перевірки таких рахунків та документів незалежних аудиторів, призначених НЕФКО.</w:t>
            </w:r>
          </w:p>
        </w:tc>
      </w:tr>
      <w:tr w:rsidR="00BE306B" w:rsidRPr="0037673C" w14:paraId="1FD8E4EA" w14:textId="77777777" w:rsidTr="00BE306B">
        <w:trPr>
          <w:trHeight w:val="353"/>
        </w:trPr>
        <w:tc>
          <w:tcPr>
            <w:tcW w:w="959" w:type="dxa"/>
          </w:tcPr>
          <w:p w14:paraId="00103188" w14:textId="77777777" w:rsidR="00BE306B" w:rsidRPr="00295E4B" w:rsidRDefault="00BE306B" w:rsidP="00BE306B">
            <w:pPr>
              <w:pStyle w:val="S7-Header2"/>
              <w:numPr>
                <w:ilvl w:val="0"/>
                <w:numId w:val="0"/>
              </w:numPr>
              <w:tabs>
                <w:tab w:val="num" w:pos="360"/>
              </w:tabs>
              <w:suppressAutoHyphens/>
              <w:ind w:left="360" w:hanging="360"/>
              <w:rPr>
                <w:rFonts w:ascii="Times New Roman" w:hAnsi="Times New Roman"/>
                <w:sz w:val="20"/>
                <w:szCs w:val="20"/>
              </w:rPr>
            </w:pPr>
          </w:p>
        </w:tc>
        <w:tc>
          <w:tcPr>
            <w:tcW w:w="8080" w:type="dxa"/>
            <w:vAlign w:val="center"/>
          </w:tcPr>
          <w:p w14:paraId="0848CFE7" w14:textId="77777777" w:rsidR="00BE306B" w:rsidRPr="00295E4B" w:rsidRDefault="00BE306B" w:rsidP="00BE306B">
            <w:pPr>
              <w:suppressAutoHyphens/>
              <w:autoSpaceDE w:val="0"/>
              <w:autoSpaceDN w:val="0"/>
              <w:adjustRightInd w:val="0"/>
              <w:spacing w:after="0"/>
              <w:jc w:val="both"/>
              <w:rPr>
                <w:rFonts w:ascii="Times New Roman" w:eastAsia="Calibri" w:hAnsi="Times New Roman"/>
                <w:sz w:val="20"/>
                <w:lang w:val="uk-UA"/>
              </w:rPr>
            </w:pPr>
            <w:r w:rsidRPr="00295E4B">
              <w:rPr>
                <w:rFonts w:ascii="Times New Roman" w:hAnsi="Times New Roman"/>
                <w:sz w:val="20"/>
                <w:lang w:val="uk-UA"/>
              </w:rPr>
              <w:t xml:space="preserve">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 зобов'язується вести всю документацію і записи, що стосуються Контракту, у відповідності до чинного законодавства, але, в будь-якому випадку, протягом принаймні шести років з дати виконання Контракту. </w:t>
            </w:r>
          </w:p>
          <w:p w14:paraId="6C5C8BD0" w14:textId="77777777" w:rsidR="00BE306B" w:rsidRPr="00295E4B" w:rsidRDefault="00BE306B" w:rsidP="00BE306B">
            <w:pPr>
              <w:suppressAutoHyphens/>
              <w:autoSpaceDE w:val="0"/>
              <w:autoSpaceDN w:val="0"/>
              <w:adjustRightInd w:val="0"/>
              <w:spacing w:after="0"/>
              <w:jc w:val="both"/>
              <w:rPr>
                <w:rFonts w:ascii="Times New Roman" w:eastAsia="Calibri" w:hAnsi="Times New Roman"/>
                <w:sz w:val="20"/>
                <w:lang w:val="uk-UA"/>
              </w:rPr>
            </w:pPr>
          </w:p>
          <w:p w14:paraId="356C8937" w14:textId="77777777" w:rsidR="00BE306B" w:rsidRPr="00295E4B" w:rsidRDefault="003B0701" w:rsidP="00BE306B">
            <w:pPr>
              <w:suppressAutoHyphens/>
              <w:spacing w:after="0"/>
              <w:jc w:val="both"/>
              <w:rPr>
                <w:rFonts w:ascii="Times New Roman" w:eastAsia="Arial Unicode MS" w:hAnsi="Times New Roman"/>
                <w:bCs/>
                <w:iCs/>
                <w:sz w:val="20"/>
                <w:lang w:val="uk-UA"/>
              </w:rPr>
            </w:pPr>
            <w:r w:rsidRPr="00295E4B">
              <w:rPr>
                <w:rFonts w:ascii="Times New Roman" w:hAnsi="Times New Roman"/>
                <w:bCs/>
                <w:iCs/>
                <w:sz w:val="20"/>
                <w:lang w:val="uk-UA"/>
              </w:rPr>
              <w:t>Підрядник</w:t>
            </w:r>
            <w:r w:rsidR="00BE306B" w:rsidRPr="00295E4B">
              <w:rPr>
                <w:rFonts w:ascii="Times New Roman" w:hAnsi="Times New Roman"/>
                <w:bCs/>
                <w:iCs/>
                <w:sz w:val="20"/>
                <w:lang w:val="uk-UA"/>
              </w:rPr>
              <w:t xml:space="preserve"> зобов'язується надати всі документи, необхідні для розслідування заяв про ведення Забороненої діяльності, і вимагати від своїх працівників або агентів, що мають відношення до Контракту, відповісти на питання НЕФКО.</w:t>
            </w:r>
          </w:p>
        </w:tc>
      </w:tr>
      <w:tr w:rsidR="00BE306B" w:rsidRPr="00295E4B" w14:paraId="5283A3F3" w14:textId="77777777" w:rsidTr="00BE306B">
        <w:trPr>
          <w:trHeight w:val="353"/>
        </w:trPr>
        <w:tc>
          <w:tcPr>
            <w:tcW w:w="9039" w:type="dxa"/>
            <w:gridSpan w:val="2"/>
          </w:tcPr>
          <w:p w14:paraId="5ED2A7FE" w14:textId="77777777" w:rsidR="00BE306B" w:rsidRPr="00295E4B" w:rsidRDefault="00BE306B" w:rsidP="00BE306B">
            <w:pPr>
              <w:pStyle w:val="S7-Header2"/>
              <w:numPr>
                <w:ilvl w:val="0"/>
                <w:numId w:val="0"/>
              </w:numPr>
              <w:suppressAutoHyphens/>
              <w:jc w:val="both"/>
              <w:rPr>
                <w:rFonts w:ascii="Times New Roman" w:eastAsia="Arial Unicode MS" w:hAnsi="Times New Roman"/>
                <w:sz w:val="20"/>
                <w:szCs w:val="20"/>
              </w:rPr>
            </w:pPr>
            <w:bookmarkStart w:id="423" w:name="_Toc192925279"/>
            <w:bookmarkStart w:id="424" w:name="_Toc252552599"/>
            <w:r w:rsidRPr="00295E4B">
              <w:rPr>
                <w:rFonts w:ascii="Times New Roman" w:hAnsi="Times New Roman"/>
                <w:sz w:val="20"/>
                <w:szCs w:val="20"/>
              </w:rPr>
              <w:t>2.</w:t>
            </w:r>
            <w:bookmarkEnd w:id="423"/>
            <w:r w:rsidRPr="00295E4B">
              <w:rPr>
                <w:rFonts w:ascii="Times New Roman" w:hAnsi="Times New Roman"/>
                <w:sz w:val="20"/>
                <w:szCs w:val="20"/>
              </w:rPr>
              <w:t xml:space="preserve">  </w:t>
            </w:r>
            <w:r w:rsidRPr="00295E4B">
              <w:rPr>
                <w:rFonts w:ascii="Times New Roman" w:hAnsi="Times New Roman"/>
              </w:rPr>
              <w:tab/>
            </w:r>
            <w:r w:rsidRPr="00295E4B">
              <w:rPr>
                <w:rFonts w:ascii="Times New Roman" w:hAnsi="Times New Roman"/>
                <w:sz w:val="20"/>
                <w:szCs w:val="20"/>
              </w:rPr>
              <w:t>Контрактна документація</w:t>
            </w:r>
            <w:bookmarkEnd w:id="424"/>
          </w:p>
        </w:tc>
      </w:tr>
      <w:tr w:rsidR="00BE306B" w:rsidRPr="0037673C" w14:paraId="7946496E" w14:textId="77777777" w:rsidTr="00BE306B">
        <w:trPr>
          <w:trHeight w:val="353"/>
        </w:trPr>
        <w:tc>
          <w:tcPr>
            <w:tcW w:w="959" w:type="dxa"/>
          </w:tcPr>
          <w:p w14:paraId="1F35719A" w14:textId="77777777" w:rsidR="00BE306B" w:rsidRPr="00295E4B" w:rsidRDefault="00BE306B" w:rsidP="00BE306B">
            <w:pPr>
              <w:pStyle w:val="S7-Header2"/>
              <w:numPr>
                <w:ilvl w:val="0"/>
                <w:numId w:val="0"/>
              </w:numPr>
              <w:suppressAutoHyphens/>
              <w:rPr>
                <w:rFonts w:ascii="Times New Roman" w:hAnsi="Times New Roman"/>
                <w:sz w:val="20"/>
                <w:szCs w:val="20"/>
              </w:rPr>
            </w:pPr>
          </w:p>
        </w:tc>
        <w:tc>
          <w:tcPr>
            <w:tcW w:w="8080" w:type="dxa"/>
            <w:vAlign w:val="center"/>
          </w:tcPr>
          <w:p w14:paraId="6053EFFE" w14:textId="77777777" w:rsidR="00BE306B" w:rsidRPr="00295E4B" w:rsidRDefault="00BE306B" w:rsidP="00BE306B">
            <w:pPr>
              <w:suppressAutoHyphens/>
              <w:spacing w:after="0"/>
              <w:jc w:val="both"/>
              <w:rPr>
                <w:rFonts w:ascii="Times New Roman" w:hAnsi="Times New Roman"/>
                <w:bCs/>
                <w:iCs/>
                <w:sz w:val="20"/>
                <w:lang w:val="uk-UA"/>
              </w:rPr>
            </w:pPr>
            <w:r w:rsidRPr="00295E4B">
              <w:rPr>
                <w:rFonts w:ascii="Times New Roman" w:hAnsi="Times New Roman"/>
                <w:bCs/>
                <w:iCs/>
                <w:sz w:val="20"/>
                <w:lang w:val="uk-UA"/>
              </w:rPr>
              <w:t>За умовами порядку передування, зазначеного в Контрактній угоді, всі документи, що формують Контракт (і усі його частини), повинні бути співвідносні, взаємно доповнювані і взаємно пояснюючі. Контракт повинен читатись та тлумачитись як єдине ціле.</w:t>
            </w:r>
          </w:p>
          <w:p w14:paraId="0F2AD551" w14:textId="77777777" w:rsidR="00853811" w:rsidRPr="00295E4B" w:rsidRDefault="00853811" w:rsidP="00BE306B">
            <w:pPr>
              <w:suppressAutoHyphens/>
              <w:spacing w:after="0"/>
              <w:jc w:val="both"/>
              <w:rPr>
                <w:rFonts w:ascii="Times New Roman" w:eastAsia="Arial Unicode MS" w:hAnsi="Times New Roman"/>
                <w:bCs/>
                <w:iCs/>
                <w:sz w:val="20"/>
                <w:lang w:val="uk-UA"/>
              </w:rPr>
            </w:pPr>
          </w:p>
        </w:tc>
      </w:tr>
      <w:tr w:rsidR="00BE306B" w:rsidRPr="00295E4B" w14:paraId="69F1C6A8" w14:textId="77777777" w:rsidTr="00BE306B">
        <w:trPr>
          <w:trHeight w:val="353"/>
        </w:trPr>
        <w:tc>
          <w:tcPr>
            <w:tcW w:w="9039" w:type="dxa"/>
            <w:gridSpan w:val="2"/>
          </w:tcPr>
          <w:p w14:paraId="187C0C55" w14:textId="77777777" w:rsidR="00BE306B" w:rsidRPr="00295E4B" w:rsidRDefault="00BE306B" w:rsidP="00BE306B">
            <w:pPr>
              <w:pStyle w:val="S7-Header2"/>
              <w:numPr>
                <w:ilvl w:val="0"/>
                <w:numId w:val="0"/>
              </w:numPr>
              <w:suppressAutoHyphens/>
              <w:rPr>
                <w:rFonts w:ascii="Times New Roman" w:eastAsia="Arial Unicode MS" w:hAnsi="Times New Roman"/>
                <w:sz w:val="20"/>
                <w:szCs w:val="20"/>
              </w:rPr>
            </w:pPr>
            <w:bookmarkStart w:id="425" w:name="_Toc192925280"/>
            <w:bookmarkStart w:id="426" w:name="_Toc252552600"/>
            <w:r w:rsidRPr="00295E4B">
              <w:rPr>
                <w:rFonts w:ascii="Times New Roman" w:hAnsi="Times New Roman"/>
                <w:sz w:val="20"/>
                <w:szCs w:val="20"/>
              </w:rPr>
              <w:t>3.</w:t>
            </w:r>
            <w:bookmarkEnd w:id="425"/>
            <w:r w:rsidRPr="00295E4B">
              <w:rPr>
                <w:rFonts w:ascii="Times New Roman" w:hAnsi="Times New Roman"/>
                <w:sz w:val="20"/>
                <w:szCs w:val="20"/>
              </w:rPr>
              <w:t xml:space="preserve"> </w:t>
            </w:r>
            <w:r w:rsidRPr="00295E4B">
              <w:rPr>
                <w:rFonts w:ascii="Times New Roman" w:hAnsi="Times New Roman"/>
              </w:rPr>
              <w:tab/>
            </w:r>
            <w:bookmarkStart w:id="427" w:name="_Toc192925281"/>
            <w:r w:rsidRPr="00295E4B">
              <w:rPr>
                <w:rFonts w:ascii="Times New Roman" w:hAnsi="Times New Roman"/>
                <w:sz w:val="20"/>
                <w:szCs w:val="20"/>
              </w:rPr>
              <w:t>Заборонені дії</w:t>
            </w:r>
            <w:bookmarkEnd w:id="426"/>
            <w:bookmarkEnd w:id="427"/>
          </w:p>
        </w:tc>
      </w:tr>
      <w:tr w:rsidR="00BE306B" w:rsidRPr="00295E4B" w14:paraId="3A003FEE" w14:textId="77777777" w:rsidTr="00BE306B">
        <w:trPr>
          <w:trHeight w:val="353"/>
        </w:trPr>
        <w:tc>
          <w:tcPr>
            <w:tcW w:w="959" w:type="dxa"/>
          </w:tcPr>
          <w:p w14:paraId="7B5F1A8E" w14:textId="77777777" w:rsidR="00BE306B" w:rsidRPr="00295E4B" w:rsidRDefault="00BE306B" w:rsidP="009655F4">
            <w:pPr>
              <w:pStyle w:val="SectionVII"/>
            </w:pPr>
            <w:r w:rsidRPr="00295E4B">
              <w:t>3.1</w:t>
            </w:r>
          </w:p>
        </w:tc>
        <w:tc>
          <w:tcPr>
            <w:tcW w:w="8080" w:type="dxa"/>
            <w:vAlign w:val="center"/>
          </w:tcPr>
          <w:p w14:paraId="0A8ABFA3" w14:textId="77777777" w:rsidR="00BE306B" w:rsidRPr="00295E4B" w:rsidRDefault="00BE306B" w:rsidP="00BE306B">
            <w:pPr>
              <w:pStyle w:val="Header2-SubClauses"/>
              <w:tabs>
                <w:tab w:val="clear" w:pos="619"/>
                <w:tab w:val="left" w:pos="454"/>
              </w:tabs>
              <w:suppressAutoHyphens/>
              <w:spacing w:after="0"/>
              <w:ind w:left="0" w:firstLine="0"/>
              <w:rPr>
                <w:sz w:val="20"/>
              </w:rPr>
            </w:pPr>
            <w:r w:rsidRPr="00295E4B">
              <w:rPr>
                <w:sz w:val="20"/>
              </w:rPr>
              <w:t xml:space="preserve">НЕФКО вимагає від всіх Одержувачів (в тому числі одержувачів грантів НЕФКО), Учасників </w:t>
            </w:r>
            <w:r w:rsidR="00622A5C" w:rsidRPr="00295E4B">
              <w:rPr>
                <w:sz w:val="20"/>
              </w:rPr>
              <w:t>тендер</w:t>
            </w:r>
            <w:r w:rsidR="00B20041">
              <w:rPr>
                <w:sz w:val="20"/>
              </w:rPr>
              <w:t>у</w:t>
            </w:r>
            <w:r w:rsidRPr="00295E4B">
              <w:rPr>
                <w:sz w:val="20"/>
              </w:rPr>
              <w:t xml:space="preserve">, </w:t>
            </w:r>
            <w:r w:rsidR="003B0701" w:rsidRPr="00295E4B">
              <w:rPr>
                <w:sz w:val="20"/>
              </w:rPr>
              <w:t>Підрядник</w:t>
            </w:r>
            <w:r w:rsidRPr="00295E4B">
              <w:rPr>
                <w:sz w:val="20"/>
              </w:rPr>
              <w:t xml:space="preserve">ів, </w:t>
            </w:r>
            <w:r w:rsidR="00B20041" w:rsidRPr="00295E4B">
              <w:rPr>
                <w:sz w:val="20"/>
              </w:rPr>
              <w:t>суб</w:t>
            </w:r>
            <w:r w:rsidR="00B20041">
              <w:rPr>
                <w:sz w:val="20"/>
              </w:rPr>
              <w:t>постачальників</w:t>
            </w:r>
            <w:r w:rsidRPr="00295E4B">
              <w:rPr>
                <w:sz w:val="20"/>
              </w:rPr>
              <w:t xml:space="preserve">, підрядників, </w:t>
            </w:r>
            <w:r w:rsidR="00D85ED1" w:rsidRPr="00295E4B">
              <w:rPr>
                <w:sz w:val="20"/>
              </w:rPr>
              <w:t>субпідрядник</w:t>
            </w:r>
            <w:r w:rsidRPr="00295E4B">
              <w:rPr>
                <w:sz w:val="20"/>
              </w:rPr>
              <w:t>ів, концесіонерів, консультантів і субконсультантів, що є сторонами контрактів, фінансованих НЕФКО, дотримання високих стандартів етики в процесі проведення закупівель та виконання своїх контрактних зобов'язань. Відповідно до вимог політики, НЕФКО:</w:t>
            </w:r>
          </w:p>
          <w:p w14:paraId="07E6820C" w14:textId="77777777" w:rsidR="00BE306B" w:rsidRPr="00295E4B" w:rsidRDefault="00BE306B" w:rsidP="00BE306B">
            <w:pPr>
              <w:pStyle w:val="Header3-Paragraph"/>
              <w:numPr>
                <w:ilvl w:val="0"/>
                <w:numId w:val="0"/>
              </w:numPr>
              <w:tabs>
                <w:tab w:val="left" w:pos="454"/>
              </w:tabs>
              <w:suppressAutoHyphens/>
              <w:spacing w:after="0"/>
              <w:ind w:left="454" w:hanging="454"/>
              <w:rPr>
                <w:sz w:val="20"/>
              </w:rPr>
            </w:pPr>
            <w:r w:rsidRPr="00295E4B">
              <w:rPr>
                <w:sz w:val="20"/>
              </w:rPr>
              <w:lastRenderedPageBreak/>
              <w:t xml:space="preserve">(a) </w:t>
            </w:r>
            <w:r w:rsidRPr="00295E4B">
              <w:tab/>
            </w:r>
            <w:r w:rsidRPr="00295E4B">
              <w:rPr>
                <w:sz w:val="20"/>
              </w:rPr>
              <w:t>для цілей цього пункту визначає нижченаведені терміни наступним чином:</w:t>
            </w:r>
          </w:p>
          <w:p w14:paraId="3117B1D2" w14:textId="77777777" w:rsidR="00BE306B" w:rsidRPr="00295E4B" w:rsidRDefault="00BE306B" w:rsidP="00BE306B">
            <w:pPr>
              <w:pStyle w:val="4"/>
              <w:numPr>
                <w:ilvl w:val="0"/>
                <w:numId w:val="0"/>
              </w:numPr>
              <w:tabs>
                <w:tab w:val="left" w:pos="1021"/>
              </w:tabs>
              <w:suppressAutoHyphens/>
              <w:spacing w:after="0"/>
              <w:ind w:left="1021" w:hanging="567"/>
              <w:rPr>
                <w:sz w:val="20"/>
              </w:rPr>
            </w:pPr>
            <w:r w:rsidRPr="00295E4B">
              <w:rPr>
                <w:bCs/>
                <w:sz w:val="20"/>
              </w:rPr>
              <w:t>(i)</w:t>
            </w:r>
            <w:r w:rsidRPr="00295E4B">
              <w:tab/>
            </w:r>
            <w:r w:rsidRPr="00295E4B">
              <w:rPr>
                <w:bCs/>
                <w:sz w:val="20"/>
              </w:rPr>
              <w:t xml:space="preserve">“корупційні дії” </w:t>
            </w:r>
            <w:r w:rsidRPr="00295E4B">
              <w:rPr>
                <w:sz w:val="20"/>
              </w:rPr>
              <w:t xml:space="preserve">як пропозицію, вручення, отримання або вимагання, прямо або опосередковано, будь-яких цінностей з метою неправомірного впливу на дії іншої сторони;   </w:t>
            </w:r>
          </w:p>
          <w:p w14:paraId="750D8640" w14:textId="77777777" w:rsidR="00BE306B" w:rsidRPr="00295E4B" w:rsidRDefault="00BE306B" w:rsidP="00BE306B">
            <w:pPr>
              <w:pStyle w:val="4"/>
              <w:numPr>
                <w:ilvl w:val="0"/>
                <w:numId w:val="0"/>
              </w:numPr>
              <w:tabs>
                <w:tab w:val="left" w:pos="1021"/>
              </w:tabs>
              <w:suppressAutoHyphens/>
              <w:spacing w:after="0"/>
              <w:ind w:left="1021" w:hanging="567"/>
              <w:rPr>
                <w:sz w:val="20"/>
              </w:rPr>
            </w:pPr>
            <w:r w:rsidRPr="00295E4B">
              <w:rPr>
                <w:bCs/>
                <w:sz w:val="20"/>
              </w:rPr>
              <w:t>(ii)</w:t>
            </w:r>
            <w:r w:rsidRPr="00295E4B">
              <w:rPr>
                <w:sz w:val="20"/>
              </w:rPr>
              <w:t xml:space="preserve"> </w:t>
            </w:r>
            <w:r w:rsidRPr="00295E4B">
              <w:tab/>
            </w:r>
            <w:r w:rsidRPr="00295E4B">
              <w:rPr>
                <w:bCs/>
                <w:sz w:val="20"/>
              </w:rPr>
              <w:t xml:space="preserve">“шахрайські дії” </w:t>
            </w:r>
            <w:r w:rsidRPr="00295E4B">
              <w:rPr>
                <w:sz w:val="20"/>
              </w:rPr>
              <w:t xml:space="preserve">як будь-яку дію або бездіяльність, в тому числі спотворення фактів, навмисне або ненавмисне введення в оману, чи спроба ввести в оману сторону в цілях отримання фінансової або іншої вигоди, або ухилення від виконання зобов'язання; </w:t>
            </w:r>
          </w:p>
          <w:p w14:paraId="22E43199" w14:textId="77777777" w:rsidR="00BE306B" w:rsidRPr="00295E4B" w:rsidRDefault="00BE306B" w:rsidP="00BE306B">
            <w:pPr>
              <w:pStyle w:val="4"/>
              <w:numPr>
                <w:ilvl w:val="0"/>
                <w:numId w:val="0"/>
              </w:numPr>
              <w:tabs>
                <w:tab w:val="left" w:pos="1021"/>
              </w:tabs>
              <w:suppressAutoHyphens/>
              <w:spacing w:after="0"/>
              <w:ind w:left="1021" w:hanging="567"/>
              <w:rPr>
                <w:sz w:val="20"/>
              </w:rPr>
            </w:pPr>
            <w:r w:rsidRPr="00295E4B">
              <w:rPr>
                <w:bCs/>
                <w:sz w:val="20"/>
              </w:rPr>
              <w:t>(iii)</w:t>
            </w:r>
            <w:r w:rsidRPr="00295E4B">
              <w:rPr>
                <w:sz w:val="20"/>
              </w:rPr>
              <w:t xml:space="preserve"> </w:t>
            </w:r>
            <w:r w:rsidRPr="00295E4B">
              <w:tab/>
            </w:r>
            <w:r w:rsidRPr="00295E4B">
              <w:rPr>
                <w:bCs/>
                <w:sz w:val="20"/>
              </w:rPr>
              <w:t xml:space="preserve"> “примусові дії” </w:t>
            </w:r>
            <w:r w:rsidRPr="00295E4B">
              <w:rPr>
                <w:sz w:val="20"/>
              </w:rPr>
              <w:t xml:space="preserve">як безпосереднє чи опосередковане заподіяння шкоди чи нанесення травм, або загрозу заподіяння шкоди чи нанесення травм будь-якій стороні або майну цієї сторони з метою неправомірного впливу на дії цієї сторони; </w:t>
            </w:r>
          </w:p>
          <w:p w14:paraId="274F873C" w14:textId="77777777" w:rsidR="00BE306B" w:rsidRPr="00295E4B" w:rsidRDefault="00BE306B" w:rsidP="00BE306B">
            <w:pPr>
              <w:pStyle w:val="4"/>
              <w:numPr>
                <w:ilvl w:val="0"/>
                <w:numId w:val="0"/>
              </w:numPr>
              <w:tabs>
                <w:tab w:val="left" w:pos="1021"/>
              </w:tabs>
              <w:suppressAutoHyphens/>
              <w:spacing w:after="0"/>
              <w:ind w:left="1021" w:hanging="567"/>
              <w:rPr>
                <w:sz w:val="20"/>
              </w:rPr>
            </w:pPr>
            <w:r w:rsidRPr="00295E4B">
              <w:rPr>
                <w:bCs/>
                <w:sz w:val="20"/>
              </w:rPr>
              <w:t>(iv)</w:t>
            </w:r>
            <w:r w:rsidRPr="00295E4B">
              <w:rPr>
                <w:sz w:val="20"/>
              </w:rPr>
              <w:t xml:space="preserve"> </w:t>
            </w:r>
            <w:r w:rsidRPr="00295E4B">
              <w:tab/>
            </w:r>
            <w:r w:rsidRPr="00295E4B">
              <w:rPr>
                <w:bCs/>
                <w:sz w:val="20"/>
              </w:rPr>
              <w:t xml:space="preserve">“змову” </w:t>
            </w:r>
            <w:r w:rsidRPr="00295E4B">
              <w:rPr>
                <w:sz w:val="20"/>
              </w:rPr>
              <w:t xml:space="preserve">як домовленість між двома або більше сторонами, спрямовану на досягнення неналежної цілі, в тому числі на неправомірний вплив на дії іншої сторони; та  </w:t>
            </w:r>
          </w:p>
          <w:p w14:paraId="3103DBAB" w14:textId="77777777" w:rsidR="00BE306B" w:rsidRPr="00295E4B" w:rsidRDefault="00BE306B" w:rsidP="00BE306B">
            <w:pPr>
              <w:pStyle w:val="4"/>
              <w:numPr>
                <w:ilvl w:val="0"/>
                <w:numId w:val="0"/>
              </w:numPr>
              <w:tabs>
                <w:tab w:val="left" w:pos="1021"/>
              </w:tabs>
              <w:suppressAutoHyphens/>
              <w:spacing w:after="0"/>
              <w:ind w:left="1021" w:hanging="567"/>
              <w:rPr>
                <w:sz w:val="20"/>
              </w:rPr>
            </w:pPr>
            <w:r w:rsidRPr="00295E4B">
              <w:rPr>
                <w:sz w:val="20"/>
              </w:rPr>
              <w:t>(v)</w:t>
            </w:r>
            <w:r w:rsidRPr="00295E4B">
              <w:tab/>
            </w:r>
            <w:r w:rsidRPr="00295E4B">
              <w:rPr>
                <w:sz w:val="20"/>
              </w:rPr>
              <w:t>“крадіжку” як привласнення чужого майна.</w:t>
            </w:r>
          </w:p>
          <w:p w14:paraId="7C0F04E9" w14:textId="77777777" w:rsidR="00BE306B" w:rsidRPr="00295E4B" w:rsidRDefault="00BE306B" w:rsidP="00BE306B">
            <w:pPr>
              <w:suppressAutoHyphens/>
              <w:spacing w:after="0"/>
              <w:rPr>
                <w:rFonts w:ascii="Times New Roman" w:hAnsi="Times New Roman"/>
                <w:lang w:val="uk-UA"/>
              </w:rPr>
            </w:pPr>
          </w:p>
          <w:p w14:paraId="673C5E05" w14:textId="77777777" w:rsidR="00BE306B" w:rsidRPr="00295E4B" w:rsidRDefault="00BE306B" w:rsidP="00BE306B">
            <w:pPr>
              <w:pStyle w:val="Header3-Paragraph"/>
              <w:numPr>
                <w:ilvl w:val="0"/>
                <w:numId w:val="0"/>
              </w:numPr>
              <w:tabs>
                <w:tab w:val="left" w:pos="454"/>
              </w:tabs>
              <w:suppressAutoHyphens/>
              <w:spacing w:after="0"/>
              <w:ind w:left="454" w:hanging="425"/>
              <w:rPr>
                <w:sz w:val="20"/>
              </w:rPr>
            </w:pPr>
            <w:r w:rsidRPr="00295E4B">
              <w:rPr>
                <w:sz w:val="20"/>
              </w:rPr>
              <w:t xml:space="preserve"> (b)</w:t>
            </w:r>
            <w:r w:rsidRPr="00295E4B">
              <w:tab/>
            </w:r>
            <w:r w:rsidRPr="00295E4B">
              <w:rPr>
                <w:sz w:val="20"/>
              </w:rPr>
              <w:t xml:space="preserve">скасує частину свого фінансування, передбаченого для закупівлі устаткування та обладнання, робіт, послуг або концесій відповідно до положень Контракту, якщо з'ясує, що представники </w:t>
            </w:r>
            <w:r w:rsidR="00B20041">
              <w:rPr>
                <w:sz w:val="20"/>
              </w:rPr>
              <w:t>Позичальника чи бенефіціанта</w:t>
            </w:r>
            <w:r w:rsidR="00B20041" w:rsidRPr="00295E4B">
              <w:rPr>
                <w:sz w:val="20"/>
              </w:rPr>
              <w:t xml:space="preserve"> </w:t>
            </w:r>
            <w:r w:rsidRPr="00295E4B">
              <w:rPr>
                <w:sz w:val="20"/>
              </w:rPr>
              <w:t xml:space="preserve">фінансування НЕФКО брали участь у будь-яких заборонених діях під час проведення закупівель або виконання контрактних зобов'язань, якщо </w:t>
            </w:r>
            <w:r w:rsidR="00B20041">
              <w:rPr>
                <w:sz w:val="20"/>
              </w:rPr>
              <w:t>Позичальник</w:t>
            </w:r>
            <w:r w:rsidR="00B20041" w:rsidRPr="00295E4B">
              <w:rPr>
                <w:sz w:val="20"/>
              </w:rPr>
              <w:t xml:space="preserve"> </w:t>
            </w:r>
            <w:r w:rsidRPr="00295E4B">
              <w:rPr>
                <w:sz w:val="20"/>
              </w:rPr>
              <w:t>не вжив своєчасних та належних дій для вирішення проблеми, які б повністю задовольнили НЕФКО;</w:t>
            </w:r>
          </w:p>
          <w:p w14:paraId="11EFDDEE" w14:textId="77777777" w:rsidR="00BE306B" w:rsidRPr="00295E4B" w:rsidRDefault="00BE306B" w:rsidP="00BE306B">
            <w:pPr>
              <w:pStyle w:val="Header3-Paragraph"/>
              <w:numPr>
                <w:ilvl w:val="0"/>
                <w:numId w:val="0"/>
              </w:numPr>
              <w:tabs>
                <w:tab w:val="left" w:pos="454"/>
              </w:tabs>
              <w:suppressAutoHyphens/>
              <w:spacing w:after="0"/>
              <w:ind w:left="454" w:hanging="425"/>
              <w:rPr>
                <w:sz w:val="20"/>
              </w:rPr>
            </w:pPr>
            <w:r w:rsidRPr="00295E4B">
              <w:rPr>
                <w:sz w:val="20"/>
              </w:rPr>
              <w:t>(c)</w:t>
            </w:r>
            <w:r w:rsidRPr="00295E4B">
              <w:tab/>
            </w:r>
            <w:r w:rsidRPr="00295E4B">
              <w:rPr>
                <w:sz w:val="20"/>
              </w:rPr>
              <w:t>оголосить фірму неправомочною (на невизначений або чітко обговорений період часу) для присудження Контракту, що фінансується НЕФКО, якщо корпорація на будь-якому етапі прийде до висновку, що така юридична особа була причетна до заборонених дій під час конкурентної боротьби за присудження даного Контракту або під час його виконання;</w:t>
            </w:r>
          </w:p>
          <w:p w14:paraId="3A21AD75" w14:textId="77777777" w:rsidR="00BE306B" w:rsidRPr="00295E4B" w:rsidRDefault="00BE306B" w:rsidP="00BE306B">
            <w:pPr>
              <w:pStyle w:val="Header3-Paragraph"/>
              <w:numPr>
                <w:ilvl w:val="0"/>
                <w:numId w:val="0"/>
              </w:numPr>
              <w:tabs>
                <w:tab w:val="left" w:pos="454"/>
              </w:tabs>
              <w:suppressAutoHyphens/>
              <w:spacing w:after="0"/>
              <w:ind w:left="454" w:hanging="425"/>
              <w:rPr>
                <w:sz w:val="20"/>
              </w:rPr>
            </w:pPr>
            <w:r w:rsidRPr="00295E4B">
              <w:rPr>
                <w:sz w:val="20"/>
              </w:rPr>
              <w:t>(d)</w:t>
            </w:r>
            <w:r w:rsidRPr="00295E4B">
              <w:tab/>
            </w:r>
            <w:r w:rsidRPr="00295E4B">
              <w:rPr>
                <w:sz w:val="20"/>
              </w:rPr>
              <w:t xml:space="preserve">у випадку, якщо </w:t>
            </w:r>
            <w:r w:rsidR="00570AE1">
              <w:rPr>
                <w:sz w:val="20"/>
              </w:rPr>
              <w:t>Позичальник</w:t>
            </w:r>
            <w:r w:rsidR="00570AE1" w:rsidRPr="00295E4B">
              <w:rPr>
                <w:sz w:val="20"/>
              </w:rPr>
              <w:t xml:space="preserve"> </w:t>
            </w:r>
            <w:r w:rsidRPr="00295E4B">
              <w:rPr>
                <w:sz w:val="20"/>
              </w:rPr>
              <w:t>або юридична особа визнаються судом країни-члена НЕФКО, або правоохоронними (чи аналогічними) органами міжнародного рівня, включаючи правозастосовні інститути країн обох сторін, такими, що були причетні до заборонених дій, НЕФКО лишає за собою право:</w:t>
            </w:r>
          </w:p>
          <w:p w14:paraId="39082B9C" w14:textId="77777777" w:rsidR="00BE306B" w:rsidRPr="00295E4B" w:rsidRDefault="00BE306B" w:rsidP="00BE306B">
            <w:pPr>
              <w:pStyle w:val="Header3-Paragraph"/>
              <w:numPr>
                <w:ilvl w:val="0"/>
                <w:numId w:val="0"/>
              </w:numPr>
              <w:tabs>
                <w:tab w:val="left" w:pos="454"/>
                <w:tab w:val="left" w:pos="1021"/>
              </w:tabs>
              <w:suppressAutoHyphens/>
              <w:spacing w:after="0"/>
              <w:ind w:left="1021" w:hanging="567"/>
              <w:rPr>
                <w:sz w:val="20"/>
              </w:rPr>
            </w:pPr>
            <w:r w:rsidRPr="00295E4B">
              <w:rPr>
                <w:sz w:val="20"/>
              </w:rPr>
              <w:t>v)</w:t>
            </w:r>
            <w:r w:rsidRPr="00295E4B">
              <w:tab/>
            </w:r>
            <w:r w:rsidRPr="00295E4B">
              <w:rPr>
                <w:sz w:val="20"/>
              </w:rPr>
              <w:t xml:space="preserve">частково або повністю скасувати фінансування </w:t>
            </w:r>
            <w:r w:rsidR="00570AE1">
              <w:rPr>
                <w:sz w:val="20"/>
              </w:rPr>
              <w:t>Позичальника</w:t>
            </w:r>
            <w:r w:rsidRPr="00295E4B">
              <w:rPr>
                <w:sz w:val="20"/>
              </w:rPr>
              <w:t>; та</w:t>
            </w:r>
          </w:p>
          <w:p w14:paraId="097DCBCD" w14:textId="77777777" w:rsidR="00BE306B" w:rsidRPr="00295E4B" w:rsidRDefault="00BE306B" w:rsidP="00BE306B">
            <w:pPr>
              <w:pStyle w:val="Header3-Paragraph"/>
              <w:numPr>
                <w:ilvl w:val="0"/>
                <w:numId w:val="0"/>
              </w:numPr>
              <w:tabs>
                <w:tab w:val="left" w:pos="454"/>
                <w:tab w:val="left" w:pos="1021"/>
              </w:tabs>
              <w:suppressAutoHyphens/>
              <w:spacing w:after="0"/>
              <w:ind w:left="1021" w:hanging="567"/>
              <w:rPr>
                <w:sz w:val="20"/>
              </w:rPr>
            </w:pPr>
            <w:r w:rsidRPr="00295E4B">
              <w:rPr>
                <w:sz w:val="20"/>
              </w:rPr>
              <w:t>vi)</w:t>
            </w:r>
            <w:r w:rsidRPr="00295E4B">
              <w:tab/>
            </w:r>
            <w:r w:rsidRPr="00295E4B">
              <w:rPr>
                <w:sz w:val="20"/>
              </w:rPr>
              <w:t>оголосити фірму неправомочною (на невизначений або чітко обговорений період часу) для присудження Контракту, що фінансується НЕФКО.</w:t>
            </w:r>
          </w:p>
        </w:tc>
      </w:tr>
      <w:tr w:rsidR="00BE306B" w:rsidRPr="00295E4B" w14:paraId="66FC7E0D" w14:textId="77777777" w:rsidTr="00BE306B">
        <w:trPr>
          <w:trHeight w:val="353"/>
        </w:trPr>
        <w:tc>
          <w:tcPr>
            <w:tcW w:w="9039" w:type="dxa"/>
            <w:gridSpan w:val="2"/>
          </w:tcPr>
          <w:p w14:paraId="36A159BD" w14:textId="5257E644" w:rsidR="00BE306B" w:rsidRPr="00295E4B" w:rsidRDefault="00BE306B" w:rsidP="00826BAC">
            <w:pPr>
              <w:pStyle w:val="S7-Header2"/>
              <w:numPr>
                <w:ilvl w:val="0"/>
                <w:numId w:val="0"/>
              </w:numPr>
              <w:suppressAutoHyphens/>
              <w:jc w:val="both"/>
              <w:rPr>
                <w:rFonts w:ascii="Times New Roman" w:eastAsia="Arial Unicode MS" w:hAnsi="Times New Roman"/>
                <w:sz w:val="20"/>
                <w:szCs w:val="20"/>
              </w:rPr>
            </w:pPr>
            <w:bookmarkStart w:id="428" w:name="_Toc192925282"/>
            <w:bookmarkStart w:id="429" w:name="_Toc252552601"/>
            <w:r w:rsidRPr="00295E4B">
              <w:rPr>
                <w:rFonts w:ascii="Times New Roman" w:hAnsi="Times New Roman"/>
                <w:sz w:val="20"/>
                <w:szCs w:val="20"/>
              </w:rPr>
              <w:lastRenderedPageBreak/>
              <w:t>4.</w:t>
            </w:r>
            <w:r w:rsidRPr="00295E4B">
              <w:rPr>
                <w:rFonts w:ascii="Times New Roman" w:hAnsi="Times New Roman"/>
              </w:rPr>
              <w:tab/>
            </w:r>
            <w:bookmarkEnd w:id="428"/>
            <w:bookmarkEnd w:id="429"/>
            <w:r w:rsidR="00826BAC">
              <w:rPr>
                <w:rFonts w:ascii="Times New Roman" w:hAnsi="Times New Roman"/>
                <w:sz w:val="20"/>
                <w:szCs w:val="20"/>
              </w:rPr>
              <w:t>Правомочність</w:t>
            </w:r>
          </w:p>
        </w:tc>
      </w:tr>
      <w:tr w:rsidR="00BE306B" w:rsidRPr="0037673C" w14:paraId="431159D9" w14:textId="77777777" w:rsidTr="00BE306B">
        <w:trPr>
          <w:trHeight w:val="353"/>
        </w:trPr>
        <w:tc>
          <w:tcPr>
            <w:tcW w:w="959" w:type="dxa"/>
          </w:tcPr>
          <w:p w14:paraId="7F7CA31E" w14:textId="77777777" w:rsidR="00BE306B" w:rsidRPr="00295E4B" w:rsidRDefault="00BE306B" w:rsidP="009655F4">
            <w:pPr>
              <w:pStyle w:val="SectionVII"/>
            </w:pPr>
            <w:bookmarkStart w:id="430" w:name="_Toc192925283"/>
            <w:bookmarkStart w:id="431" w:name="_Toc192925590"/>
            <w:r w:rsidRPr="00295E4B">
              <w:t>4.1</w:t>
            </w:r>
            <w:bookmarkEnd w:id="430"/>
            <w:bookmarkEnd w:id="431"/>
          </w:p>
        </w:tc>
        <w:tc>
          <w:tcPr>
            <w:tcW w:w="8080" w:type="dxa"/>
            <w:vAlign w:val="center"/>
          </w:tcPr>
          <w:p w14:paraId="6B8AB367" w14:textId="77777777" w:rsidR="00BE306B" w:rsidRPr="00295E4B" w:rsidRDefault="003B0701" w:rsidP="00BE306B">
            <w:pPr>
              <w:suppressAutoHyphens/>
              <w:spacing w:after="0"/>
              <w:jc w:val="both"/>
              <w:rPr>
                <w:rFonts w:ascii="Times New Roman" w:eastAsia="Arial Unicode MS" w:hAnsi="Times New Roman"/>
                <w:b/>
                <w:bCs/>
                <w:iCs/>
                <w:sz w:val="20"/>
                <w:lang w:val="uk-UA"/>
              </w:rPr>
            </w:pPr>
            <w:r w:rsidRPr="00295E4B">
              <w:rPr>
                <w:rFonts w:ascii="Times New Roman" w:hAnsi="Times New Roman"/>
                <w:sz w:val="20"/>
                <w:lang w:val="uk-UA"/>
              </w:rPr>
              <w:t>Підрядник</w:t>
            </w:r>
            <w:r w:rsidR="00BE306B" w:rsidRPr="00295E4B">
              <w:rPr>
                <w:rFonts w:ascii="Times New Roman" w:hAnsi="Times New Roman"/>
                <w:sz w:val="20"/>
                <w:lang w:val="uk-UA"/>
              </w:rPr>
              <w:t xml:space="preserve"> та його </w:t>
            </w:r>
            <w:r w:rsidR="00D85ED1" w:rsidRPr="00295E4B">
              <w:rPr>
                <w:rFonts w:ascii="Times New Roman" w:hAnsi="Times New Roman"/>
                <w:sz w:val="20"/>
                <w:lang w:val="uk-UA"/>
              </w:rPr>
              <w:t>субпідрядник</w:t>
            </w:r>
            <w:r w:rsidR="00BE306B" w:rsidRPr="00295E4B">
              <w:rPr>
                <w:rFonts w:ascii="Times New Roman" w:hAnsi="Times New Roman"/>
                <w:sz w:val="20"/>
                <w:lang w:val="uk-UA"/>
              </w:rPr>
              <w:t xml:space="preserve">и повинні бути національності Правомочної країни. Вважається, що </w:t>
            </w:r>
            <w:r w:rsidRPr="00295E4B">
              <w:rPr>
                <w:rFonts w:ascii="Times New Roman" w:hAnsi="Times New Roman"/>
                <w:sz w:val="20"/>
                <w:lang w:val="uk-UA"/>
              </w:rPr>
              <w:t>Підрядник</w:t>
            </w:r>
            <w:r w:rsidR="00BE306B" w:rsidRPr="00295E4B">
              <w:rPr>
                <w:rFonts w:ascii="Times New Roman" w:hAnsi="Times New Roman"/>
                <w:sz w:val="20"/>
                <w:lang w:val="uk-UA"/>
              </w:rPr>
              <w:t xml:space="preserve"> чи </w:t>
            </w:r>
            <w:r w:rsidR="00D85ED1" w:rsidRPr="00295E4B">
              <w:rPr>
                <w:rFonts w:ascii="Times New Roman" w:hAnsi="Times New Roman"/>
                <w:sz w:val="20"/>
                <w:lang w:val="uk-UA"/>
              </w:rPr>
              <w:t>субпідрядник</w:t>
            </w:r>
            <w:r w:rsidR="00BE306B" w:rsidRPr="00295E4B">
              <w:rPr>
                <w:rFonts w:ascii="Times New Roman" w:hAnsi="Times New Roman"/>
                <w:sz w:val="20"/>
                <w:lang w:val="uk-UA"/>
              </w:rPr>
              <w:t xml:space="preserve"> має національність країни, якщо він є жителем або був створений, об’єднаний чи зареєстрований, та веде свою діяльність у відповідності з положеннями чинного законодавства цієї країни.</w:t>
            </w:r>
          </w:p>
        </w:tc>
      </w:tr>
      <w:tr w:rsidR="00BE306B" w:rsidRPr="00295E4B" w14:paraId="7F0BE0BB" w14:textId="77777777" w:rsidTr="00BE306B">
        <w:trPr>
          <w:trHeight w:val="353"/>
        </w:trPr>
        <w:tc>
          <w:tcPr>
            <w:tcW w:w="959" w:type="dxa"/>
          </w:tcPr>
          <w:p w14:paraId="0BB0B52C" w14:textId="77777777" w:rsidR="00BE306B" w:rsidRPr="00295E4B" w:rsidRDefault="00BE306B" w:rsidP="009655F4">
            <w:pPr>
              <w:pStyle w:val="SectionVII"/>
            </w:pPr>
            <w:bookmarkStart w:id="432" w:name="_Toc192925284"/>
            <w:bookmarkStart w:id="433" w:name="_Toc192925591"/>
            <w:r w:rsidRPr="00295E4B">
              <w:t>4.2</w:t>
            </w:r>
            <w:bookmarkEnd w:id="432"/>
            <w:bookmarkEnd w:id="433"/>
          </w:p>
        </w:tc>
        <w:tc>
          <w:tcPr>
            <w:tcW w:w="8080" w:type="dxa"/>
            <w:vAlign w:val="center"/>
          </w:tcPr>
          <w:p w14:paraId="15231C93" w14:textId="77777777" w:rsidR="00BE306B" w:rsidRPr="00295E4B" w:rsidRDefault="002C48E5" w:rsidP="00F21407">
            <w:pPr>
              <w:suppressAutoHyphens/>
              <w:spacing w:after="0"/>
              <w:jc w:val="both"/>
              <w:rPr>
                <w:rFonts w:ascii="Times New Roman" w:hAnsi="Times New Roman"/>
                <w:sz w:val="20"/>
                <w:lang w:val="uk-UA"/>
              </w:rPr>
            </w:pPr>
            <w:r w:rsidRPr="00295E4B">
              <w:rPr>
                <w:rFonts w:ascii="Times New Roman" w:hAnsi="Times New Roman"/>
                <w:sz w:val="20"/>
                <w:lang w:val="uk-UA"/>
              </w:rPr>
              <w:t>Усе</w:t>
            </w:r>
            <w:r w:rsidR="00F21407" w:rsidRPr="00295E4B">
              <w:rPr>
                <w:rFonts w:ascii="Times New Roman" w:hAnsi="Times New Roman"/>
                <w:sz w:val="20"/>
                <w:lang w:val="uk-UA"/>
              </w:rPr>
              <w:t xml:space="preserve"> Устаткування та Супутні роботи</w:t>
            </w:r>
            <w:r w:rsidR="00BE306B" w:rsidRPr="00295E4B">
              <w:rPr>
                <w:rFonts w:ascii="Times New Roman" w:hAnsi="Times New Roman"/>
                <w:sz w:val="20"/>
                <w:lang w:val="uk-UA"/>
              </w:rPr>
              <w:t xml:space="preserve">, що </w:t>
            </w:r>
            <w:r w:rsidR="00F21407" w:rsidRPr="00295E4B">
              <w:rPr>
                <w:rFonts w:ascii="Times New Roman" w:hAnsi="Times New Roman"/>
                <w:sz w:val="20"/>
                <w:lang w:val="uk-UA"/>
              </w:rPr>
              <w:t xml:space="preserve">виконуються </w:t>
            </w:r>
            <w:r w:rsidR="00BE306B" w:rsidRPr="00295E4B">
              <w:rPr>
                <w:rFonts w:ascii="Times New Roman" w:hAnsi="Times New Roman"/>
                <w:sz w:val="20"/>
                <w:lang w:val="uk-UA"/>
              </w:rPr>
              <w:t xml:space="preserve">за Контрактом та фінансуються НЕФКО, повинні мати походження Правомочних країн. Для цілей цього пункту, “походження” означає місце, де </w:t>
            </w:r>
            <w:r w:rsidR="00F21407" w:rsidRPr="00295E4B">
              <w:rPr>
                <w:rFonts w:ascii="Times New Roman" w:hAnsi="Times New Roman"/>
                <w:sz w:val="20"/>
                <w:lang w:val="uk-UA"/>
              </w:rPr>
              <w:t>Устаткування</w:t>
            </w:r>
            <w:r w:rsidR="00BE306B" w:rsidRPr="00295E4B">
              <w:rPr>
                <w:rFonts w:ascii="Times New Roman" w:hAnsi="Times New Roman"/>
                <w:sz w:val="20"/>
                <w:lang w:val="uk-UA"/>
              </w:rPr>
              <w:t xml:space="preserve"> </w:t>
            </w:r>
            <w:r w:rsidR="00F21407" w:rsidRPr="00295E4B">
              <w:rPr>
                <w:rFonts w:ascii="Times New Roman" w:hAnsi="Times New Roman"/>
                <w:sz w:val="20"/>
                <w:lang w:val="uk-UA"/>
              </w:rPr>
              <w:t>було добуте, вирощене, культивоване, вироблено, виготовлено або оброблено</w:t>
            </w:r>
            <w:r w:rsidR="00BE306B" w:rsidRPr="00295E4B">
              <w:rPr>
                <w:rFonts w:ascii="Times New Roman" w:hAnsi="Times New Roman"/>
                <w:sz w:val="20"/>
                <w:lang w:val="uk-UA"/>
              </w:rPr>
              <w:t xml:space="preserve">. Вважається, що </w:t>
            </w:r>
            <w:r w:rsidR="00F21407" w:rsidRPr="00295E4B">
              <w:rPr>
                <w:rFonts w:ascii="Times New Roman" w:hAnsi="Times New Roman"/>
                <w:sz w:val="20"/>
                <w:lang w:val="uk-UA"/>
              </w:rPr>
              <w:t>Устаткування</w:t>
            </w:r>
            <w:r w:rsidR="00BE306B" w:rsidRPr="00295E4B">
              <w:rPr>
                <w:rFonts w:ascii="Times New Roman" w:hAnsi="Times New Roman"/>
                <w:sz w:val="20"/>
                <w:lang w:val="uk-UA"/>
              </w:rPr>
              <w:t xml:space="preserve"> бул</w:t>
            </w:r>
            <w:r w:rsidR="00F21407" w:rsidRPr="00295E4B">
              <w:rPr>
                <w:rFonts w:ascii="Times New Roman" w:hAnsi="Times New Roman"/>
                <w:sz w:val="20"/>
                <w:lang w:val="uk-UA"/>
              </w:rPr>
              <w:t>о</w:t>
            </w:r>
            <w:r w:rsidR="00BE306B" w:rsidRPr="00295E4B">
              <w:rPr>
                <w:rFonts w:ascii="Times New Roman" w:hAnsi="Times New Roman"/>
                <w:sz w:val="20"/>
                <w:lang w:val="uk-UA"/>
              </w:rPr>
              <w:t xml:space="preserve"> зроблен</w:t>
            </w:r>
            <w:r w:rsidR="00F21407" w:rsidRPr="00295E4B">
              <w:rPr>
                <w:rFonts w:ascii="Times New Roman" w:hAnsi="Times New Roman"/>
                <w:sz w:val="20"/>
                <w:lang w:val="uk-UA"/>
              </w:rPr>
              <w:t>о</w:t>
            </w:r>
            <w:r w:rsidR="00BE306B" w:rsidRPr="00295E4B">
              <w:rPr>
                <w:rFonts w:ascii="Times New Roman" w:hAnsi="Times New Roman"/>
                <w:sz w:val="20"/>
                <w:lang w:val="uk-UA"/>
              </w:rPr>
              <w:t>, коли в результаті виготовлення, переробки або якісної і крупної зборки компонентів виходить комерційно визнаний продукт, що істотно відрізняється за своїми базовими характеристиками, за призначенням або використанням від своїх комплектуючих виробів.</w:t>
            </w:r>
          </w:p>
        </w:tc>
      </w:tr>
      <w:tr w:rsidR="00BE306B" w:rsidRPr="00295E4B" w14:paraId="33F20580" w14:textId="77777777" w:rsidTr="00BE306B">
        <w:trPr>
          <w:trHeight w:val="353"/>
        </w:trPr>
        <w:tc>
          <w:tcPr>
            <w:tcW w:w="9039" w:type="dxa"/>
            <w:gridSpan w:val="2"/>
          </w:tcPr>
          <w:p w14:paraId="05B96205" w14:textId="77777777" w:rsidR="00BE306B" w:rsidRPr="00295E4B" w:rsidRDefault="00BE306B" w:rsidP="00BE306B">
            <w:pPr>
              <w:pStyle w:val="S7-Header2"/>
              <w:numPr>
                <w:ilvl w:val="0"/>
                <w:numId w:val="0"/>
              </w:numPr>
              <w:tabs>
                <w:tab w:val="left" w:pos="870"/>
              </w:tabs>
              <w:suppressAutoHyphens/>
              <w:jc w:val="both"/>
              <w:rPr>
                <w:rFonts w:ascii="Times New Roman" w:hAnsi="Times New Roman"/>
                <w:sz w:val="20"/>
                <w:szCs w:val="20"/>
              </w:rPr>
            </w:pPr>
            <w:bookmarkStart w:id="434" w:name="_Toc192925285"/>
            <w:bookmarkStart w:id="435" w:name="_Toc252552602"/>
            <w:r w:rsidRPr="00295E4B">
              <w:rPr>
                <w:rFonts w:ascii="Times New Roman" w:hAnsi="Times New Roman"/>
                <w:sz w:val="20"/>
                <w:szCs w:val="20"/>
              </w:rPr>
              <w:t>5.</w:t>
            </w:r>
            <w:r w:rsidRPr="00295E4B">
              <w:rPr>
                <w:rFonts w:ascii="Times New Roman" w:hAnsi="Times New Roman"/>
              </w:rPr>
              <w:tab/>
            </w:r>
            <w:bookmarkEnd w:id="434"/>
            <w:r w:rsidRPr="00295E4B">
              <w:rPr>
                <w:rFonts w:ascii="Times New Roman" w:hAnsi="Times New Roman"/>
                <w:sz w:val="20"/>
                <w:szCs w:val="20"/>
              </w:rPr>
              <w:t>Повідомлення</w:t>
            </w:r>
            <w:bookmarkEnd w:id="435"/>
            <w:r w:rsidRPr="00295E4B">
              <w:rPr>
                <w:rFonts w:ascii="Times New Roman" w:hAnsi="Times New Roman"/>
                <w:sz w:val="20"/>
                <w:szCs w:val="20"/>
              </w:rPr>
              <w:t xml:space="preserve"> </w:t>
            </w:r>
          </w:p>
        </w:tc>
      </w:tr>
      <w:tr w:rsidR="00BE306B" w:rsidRPr="00295E4B" w14:paraId="161A80FB" w14:textId="77777777" w:rsidTr="00BE306B">
        <w:trPr>
          <w:trHeight w:val="353"/>
        </w:trPr>
        <w:tc>
          <w:tcPr>
            <w:tcW w:w="959" w:type="dxa"/>
          </w:tcPr>
          <w:p w14:paraId="66C9D55E" w14:textId="77777777" w:rsidR="00BE306B" w:rsidRPr="00295E4B" w:rsidRDefault="00BE306B" w:rsidP="009655F4">
            <w:pPr>
              <w:pStyle w:val="SectionVII"/>
            </w:pPr>
            <w:bookmarkStart w:id="436" w:name="_Toc192925286"/>
            <w:bookmarkStart w:id="437" w:name="_Toc192925594"/>
            <w:r w:rsidRPr="00295E4B">
              <w:t>5.1</w:t>
            </w:r>
            <w:bookmarkEnd w:id="436"/>
            <w:bookmarkEnd w:id="437"/>
          </w:p>
        </w:tc>
        <w:tc>
          <w:tcPr>
            <w:tcW w:w="8080" w:type="dxa"/>
            <w:vAlign w:val="center"/>
          </w:tcPr>
          <w:p w14:paraId="680B5721" w14:textId="77777777" w:rsidR="00BE306B" w:rsidRPr="00295E4B" w:rsidRDefault="00BE306B" w:rsidP="00BE306B">
            <w:pPr>
              <w:suppressAutoHyphens/>
              <w:spacing w:after="0"/>
              <w:jc w:val="both"/>
              <w:rPr>
                <w:rFonts w:ascii="Times New Roman" w:hAnsi="Times New Roman"/>
                <w:sz w:val="20"/>
                <w:lang w:val="uk-UA"/>
              </w:rPr>
            </w:pPr>
            <w:r w:rsidRPr="00295E4B">
              <w:rPr>
                <w:rFonts w:ascii="Times New Roman" w:hAnsi="Times New Roman"/>
                <w:sz w:val="20"/>
                <w:lang w:val="uk-UA"/>
              </w:rPr>
              <w:t xml:space="preserve">Будь-яке повідомлення однієї Сторони іншій, що надається в рамках Контракту, оформлюється в письмовій формі та надсилається на адресу Сторони, вказану в ОУК. Термін “в письмовій формі” означає повідомлення, викладене на папері з підтвердженням одержання. </w:t>
            </w:r>
          </w:p>
        </w:tc>
      </w:tr>
      <w:tr w:rsidR="00BE306B" w:rsidRPr="00295E4B" w14:paraId="14CC3482" w14:textId="77777777" w:rsidTr="00BE306B">
        <w:trPr>
          <w:trHeight w:val="353"/>
        </w:trPr>
        <w:tc>
          <w:tcPr>
            <w:tcW w:w="959" w:type="dxa"/>
          </w:tcPr>
          <w:p w14:paraId="11D2D78E" w14:textId="77777777" w:rsidR="00BE306B" w:rsidRPr="00295E4B" w:rsidRDefault="00BE306B" w:rsidP="009655F4">
            <w:pPr>
              <w:pStyle w:val="SectionVII"/>
            </w:pPr>
            <w:bookmarkStart w:id="438" w:name="_Toc192925287"/>
            <w:bookmarkStart w:id="439" w:name="_Toc192925595"/>
            <w:r w:rsidRPr="00295E4B">
              <w:t>5.2</w:t>
            </w:r>
            <w:bookmarkEnd w:id="438"/>
            <w:bookmarkEnd w:id="439"/>
          </w:p>
        </w:tc>
        <w:tc>
          <w:tcPr>
            <w:tcW w:w="8080" w:type="dxa"/>
            <w:vAlign w:val="center"/>
          </w:tcPr>
          <w:p w14:paraId="60A4292B" w14:textId="77777777" w:rsidR="00BE306B" w:rsidRPr="00295E4B" w:rsidRDefault="00BE306B" w:rsidP="00BE306B">
            <w:pPr>
              <w:suppressAutoHyphens/>
              <w:spacing w:after="0"/>
              <w:jc w:val="both"/>
              <w:rPr>
                <w:rFonts w:ascii="Times New Roman" w:hAnsi="Times New Roman"/>
                <w:sz w:val="20"/>
                <w:lang w:val="uk-UA"/>
              </w:rPr>
            </w:pPr>
            <w:r w:rsidRPr="00295E4B">
              <w:rPr>
                <w:rFonts w:ascii="Times New Roman" w:hAnsi="Times New Roman"/>
                <w:sz w:val="20"/>
                <w:lang w:val="uk-UA"/>
              </w:rPr>
              <w:t>Повідомлення набуває чинності з моменту його отримання, або з дати набрання ним чинності (обирається пізніша дата).</w:t>
            </w:r>
          </w:p>
        </w:tc>
      </w:tr>
      <w:tr w:rsidR="00BE306B" w:rsidRPr="00295E4B" w14:paraId="22D20D9F" w14:textId="77777777" w:rsidTr="00BE306B">
        <w:trPr>
          <w:trHeight w:val="353"/>
        </w:trPr>
        <w:tc>
          <w:tcPr>
            <w:tcW w:w="9039" w:type="dxa"/>
            <w:gridSpan w:val="2"/>
          </w:tcPr>
          <w:p w14:paraId="7907298D" w14:textId="77777777" w:rsidR="00BE306B" w:rsidRPr="00295E4B" w:rsidRDefault="00BE306B" w:rsidP="00BE306B">
            <w:pPr>
              <w:pStyle w:val="S7-Header2"/>
              <w:numPr>
                <w:ilvl w:val="0"/>
                <w:numId w:val="0"/>
              </w:numPr>
              <w:suppressAutoHyphens/>
              <w:jc w:val="both"/>
              <w:rPr>
                <w:rFonts w:ascii="Times New Roman" w:hAnsi="Times New Roman"/>
                <w:sz w:val="20"/>
                <w:szCs w:val="20"/>
              </w:rPr>
            </w:pPr>
            <w:bookmarkStart w:id="440" w:name="_Toc192925288"/>
            <w:bookmarkStart w:id="441" w:name="_Toc252552603"/>
            <w:r w:rsidRPr="00295E4B">
              <w:rPr>
                <w:rFonts w:ascii="Times New Roman" w:hAnsi="Times New Roman"/>
                <w:sz w:val="20"/>
                <w:szCs w:val="20"/>
              </w:rPr>
              <w:t>6.</w:t>
            </w:r>
            <w:r w:rsidRPr="00295E4B">
              <w:rPr>
                <w:rFonts w:ascii="Times New Roman" w:hAnsi="Times New Roman"/>
              </w:rPr>
              <w:tab/>
            </w:r>
            <w:bookmarkEnd w:id="440"/>
            <w:r w:rsidRPr="00295E4B">
              <w:rPr>
                <w:rFonts w:ascii="Times New Roman" w:hAnsi="Times New Roman"/>
                <w:sz w:val="20"/>
                <w:szCs w:val="20"/>
              </w:rPr>
              <w:t>Вирішення спорів</w:t>
            </w:r>
            <w:bookmarkEnd w:id="441"/>
          </w:p>
        </w:tc>
      </w:tr>
      <w:tr w:rsidR="00BE306B" w:rsidRPr="0037673C" w14:paraId="2C08013D" w14:textId="77777777" w:rsidTr="00BE306B">
        <w:trPr>
          <w:trHeight w:val="353"/>
        </w:trPr>
        <w:tc>
          <w:tcPr>
            <w:tcW w:w="959" w:type="dxa"/>
          </w:tcPr>
          <w:p w14:paraId="6F6148ED" w14:textId="77777777" w:rsidR="00BE306B" w:rsidRPr="00295E4B" w:rsidRDefault="00BE306B" w:rsidP="009655F4">
            <w:pPr>
              <w:pStyle w:val="SectionVII"/>
            </w:pPr>
            <w:bookmarkStart w:id="442" w:name="_Toc192925289"/>
            <w:bookmarkStart w:id="443" w:name="_Toc192925598"/>
            <w:r w:rsidRPr="00295E4B">
              <w:t>6.1</w:t>
            </w:r>
            <w:bookmarkEnd w:id="442"/>
            <w:bookmarkEnd w:id="443"/>
          </w:p>
        </w:tc>
        <w:tc>
          <w:tcPr>
            <w:tcW w:w="8080" w:type="dxa"/>
          </w:tcPr>
          <w:p w14:paraId="0237A6D6" w14:textId="77777777" w:rsidR="00BE306B" w:rsidRPr="00295E4B" w:rsidRDefault="00BE306B" w:rsidP="00BE306B">
            <w:pPr>
              <w:suppressAutoHyphens/>
              <w:spacing w:after="0"/>
              <w:jc w:val="both"/>
              <w:rPr>
                <w:rFonts w:ascii="Times New Roman" w:hAnsi="Times New Roman"/>
                <w:sz w:val="20"/>
                <w:lang w:val="uk-UA"/>
              </w:rPr>
            </w:pPr>
            <w:r w:rsidRPr="00295E4B">
              <w:rPr>
                <w:rFonts w:ascii="Times New Roman" w:hAnsi="Times New Roman"/>
                <w:sz w:val="20"/>
                <w:lang w:val="uk-UA"/>
              </w:rPr>
              <w:t xml:space="preserve">У разі виникнення будь-яких спорів або суперечностей між </w:t>
            </w:r>
            <w:r w:rsidR="003B0701" w:rsidRPr="00295E4B">
              <w:rPr>
                <w:rFonts w:ascii="Times New Roman" w:hAnsi="Times New Roman"/>
                <w:sz w:val="20"/>
                <w:lang w:val="uk-UA"/>
              </w:rPr>
              <w:t>Замовником</w:t>
            </w:r>
            <w:r w:rsidRPr="00295E4B">
              <w:rPr>
                <w:rFonts w:ascii="Times New Roman" w:hAnsi="Times New Roman"/>
                <w:sz w:val="20"/>
                <w:lang w:val="uk-UA"/>
              </w:rPr>
              <w:t xml:space="preserve"> і </w:t>
            </w:r>
            <w:r w:rsidR="003B0701" w:rsidRPr="00295E4B">
              <w:rPr>
                <w:rFonts w:ascii="Times New Roman" w:hAnsi="Times New Roman"/>
                <w:sz w:val="20"/>
                <w:lang w:val="uk-UA"/>
              </w:rPr>
              <w:t>Підрядник</w:t>
            </w:r>
            <w:r w:rsidRPr="00295E4B">
              <w:rPr>
                <w:rFonts w:ascii="Times New Roman" w:hAnsi="Times New Roman"/>
                <w:sz w:val="20"/>
                <w:lang w:val="uk-UA"/>
              </w:rPr>
              <w:t>ом з питань, що стосуються Контракту, Сторони зобов'язуються докладати всіх можливих зусиль для того, щоб вирішити цей спір або суперечність шляхом взаємних переговорів.</w:t>
            </w:r>
          </w:p>
        </w:tc>
      </w:tr>
      <w:tr w:rsidR="00BE306B" w:rsidRPr="00295E4B" w14:paraId="6468A353" w14:textId="77777777" w:rsidTr="00BE306B">
        <w:trPr>
          <w:trHeight w:val="353"/>
        </w:trPr>
        <w:tc>
          <w:tcPr>
            <w:tcW w:w="959" w:type="dxa"/>
          </w:tcPr>
          <w:p w14:paraId="4A243C0E" w14:textId="77777777" w:rsidR="00BE306B" w:rsidRPr="00295E4B" w:rsidRDefault="00BE306B" w:rsidP="009655F4">
            <w:pPr>
              <w:pStyle w:val="SectionVII"/>
            </w:pPr>
            <w:bookmarkStart w:id="444" w:name="_Toc192925290"/>
            <w:bookmarkStart w:id="445" w:name="_Toc192925599"/>
            <w:r w:rsidRPr="00295E4B">
              <w:lastRenderedPageBreak/>
              <w:t>6.2</w:t>
            </w:r>
            <w:bookmarkEnd w:id="444"/>
            <w:bookmarkEnd w:id="445"/>
          </w:p>
        </w:tc>
        <w:tc>
          <w:tcPr>
            <w:tcW w:w="8080" w:type="dxa"/>
          </w:tcPr>
          <w:p w14:paraId="6B20CD16" w14:textId="77777777" w:rsidR="00BE306B" w:rsidRPr="00295E4B" w:rsidRDefault="00BE306B" w:rsidP="00BE306B">
            <w:pPr>
              <w:suppressAutoHyphens/>
              <w:spacing w:after="0"/>
              <w:jc w:val="both"/>
              <w:rPr>
                <w:rFonts w:ascii="Times New Roman" w:hAnsi="Times New Roman"/>
                <w:sz w:val="20"/>
                <w:lang w:val="uk-UA"/>
              </w:rPr>
            </w:pPr>
            <w:r w:rsidRPr="00295E4B">
              <w:rPr>
                <w:rFonts w:ascii="Times New Roman" w:hAnsi="Times New Roman"/>
                <w:sz w:val="20"/>
                <w:lang w:val="uk-UA"/>
              </w:rPr>
              <w:t xml:space="preserve">Якщо протягом двадцяти восьми (28) днів Сторони не змогли вирішити свій спір або розбіжність шляхом взаємних переговорів, будь-яка Сторона може направити іншій Стороні повідомлення про намір ініціювання арбітражного розгляду по справі, як це передбачено цим документом. Арбітражний розгляд не може бути розпочатий без своєчасного направлення такого повідомлення. Будь-який спір або суперечність, в зв’язку з якими було спрямоване повідомлення про намір розпочати процедуру арбітражного розгляду, відповідно до цього пункту, підлягає остаточному врегулюванню в арбітражному суді. Арбітражний розгляд проводиться відповідно до процесуальних норм, зазначених в ОУК.  </w:t>
            </w:r>
          </w:p>
        </w:tc>
      </w:tr>
      <w:tr w:rsidR="00BE306B" w:rsidRPr="00295E4B" w14:paraId="2F3CD1D3" w14:textId="77777777" w:rsidTr="00BE306B">
        <w:trPr>
          <w:trHeight w:val="353"/>
        </w:trPr>
        <w:tc>
          <w:tcPr>
            <w:tcW w:w="959" w:type="dxa"/>
          </w:tcPr>
          <w:p w14:paraId="1D4E9B5E" w14:textId="77777777" w:rsidR="00BE306B" w:rsidRPr="00295E4B" w:rsidRDefault="00BE306B" w:rsidP="009655F4">
            <w:pPr>
              <w:pStyle w:val="SectionVII"/>
            </w:pPr>
            <w:bookmarkStart w:id="446" w:name="_Toc192925291"/>
            <w:bookmarkStart w:id="447" w:name="_Toc192925600"/>
            <w:r w:rsidRPr="00295E4B">
              <w:t>6.3.</w:t>
            </w:r>
            <w:bookmarkEnd w:id="446"/>
            <w:bookmarkEnd w:id="447"/>
          </w:p>
        </w:tc>
        <w:tc>
          <w:tcPr>
            <w:tcW w:w="8080" w:type="dxa"/>
          </w:tcPr>
          <w:p w14:paraId="6BAB346C" w14:textId="77777777" w:rsidR="00BE306B" w:rsidRPr="00295E4B" w:rsidRDefault="00BE306B" w:rsidP="00BE306B">
            <w:pPr>
              <w:suppressAutoHyphens/>
              <w:spacing w:after="0"/>
              <w:jc w:val="both"/>
              <w:rPr>
                <w:rFonts w:ascii="Times New Roman" w:hAnsi="Times New Roman"/>
                <w:sz w:val="20"/>
                <w:lang w:val="uk-UA"/>
              </w:rPr>
            </w:pPr>
            <w:r w:rsidRPr="00295E4B">
              <w:rPr>
                <w:rFonts w:ascii="Times New Roman" w:hAnsi="Times New Roman"/>
                <w:sz w:val="20"/>
                <w:lang w:val="uk-UA"/>
              </w:rPr>
              <w:t xml:space="preserve">Незважаючи на будь-які посилання на арбітражний розгляд, що містяться в даному документі: </w:t>
            </w:r>
          </w:p>
          <w:p w14:paraId="2206F3D2" w14:textId="77777777" w:rsidR="00BE306B" w:rsidRPr="00295E4B" w:rsidRDefault="00BE306B" w:rsidP="00614192">
            <w:pPr>
              <w:numPr>
                <w:ilvl w:val="0"/>
                <w:numId w:val="28"/>
              </w:numPr>
              <w:suppressAutoHyphens/>
              <w:spacing w:after="0" w:line="240" w:lineRule="auto"/>
              <w:ind w:left="1152" w:hanging="576"/>
              <w:jc w:val="both"/>
              <w:rPr>
                <w:rFonts w:ascii="Times New Roman" w:hAnsi="Times New Roman"/>
                <w:sz w:val="20"/>
                <w:lang w:val="uk-UA"/>
              </w:rPr>
            </w:pPr>
            <w:r w:rsidRPr="00295E4B">
              <w:rPr>
                <w:rFonts w:ascii="Times New Roman" w:hAnsi="Times New Roman"/>
                <w:sz w:val="20"/>
                <w:lang w:val="uk-UA"/>
              </w:rPr>
              <w:t>Сторони зобов'язуються продовжувати виконання своїх обов’язків за Контрактом, якщо не домовляться про інше; та</w:t>
            </w:r>
          </w:p>
          <w:p w14:paraId="7FC47802" w14:textId="77777777" w:rsidR="00BE306B" w:rsidRPr="00295E4B" w:rsidRDefault="003B0701" w:rsidP="00614192">
            <w:pPr>
              <w:numPr>
                <w:ilvl w:val="0"/>
                <w:numId w:val="28"/>
              </w:numPr>
              <w:suppressAutoHyphens/>
              <w:spacing w:after="0" w:line="240" w:lineRule="auto"/>
              <w:ind w:left="1152" w:hanging="576"/>
              <w:jc w:val="both"/>
              <w:rPr>
                <w:rFonts w:ascii="Times New Roman" w:hAnsi="Times New Roman"/>
                <w:sz w:val="20"/>
                <w:lang w:val="uk-UA"/>
              </w:rPr>
            </w:pPr>
            <w:r w:rsidRPr="00295E4B">
              <w:rPr>
                <w:rFonts w:ascii="Times New Roman" w:hAnsi="Times New Roman"/>
                <w:sz w:val="20"/>
                <w:lang w:val="uk-UA"/>
              </w:rPr>
              <w:t>Замовник</w:t>
            </w:r>
            <w:r w:rsidR="00BE306B" w:rsidRPr="00295E4B">
              <w:rPr>
                <w:rFonts w:ascii="Times New Roman" w:hAnsi="Times New Roman"/>
                <w:sz w:val="20"/>
                <w:lang w:val="uk-UA"/>
              </w:rPr>
              <w:t xml:space="preserve"> зобов'язується виплатити </w:t>
            </w:r>
            <w:r w:rsidRPr="00295E4B">
              <w:rPr>
                <w:rFonts w:ascii="Times New Roman" w:hAnsi="Times New Roman"/>
                <w:sz w:val="20"/>
                <w:lang w:val="uk-UA"/>
              </w:rPr>
              <w:t>Підрядник</w:t>
            </w:r>
            <w:r w:rsidR="00BE306B" w:rsidRPr="00295E4B">
              <w:rPr>
                <w:rFonts w:ascii="Times New Roman" w:hAnsi="Times New Roman"/>
                <w:sz w:val="20"/>
                <w:lang w:val="uk-UA"/>
              </w:rPr>
              <w:t>у всі належні йому суми.</w:t>
            </w:r>
          </w:p>
        </w:tc>
      </w:tr>
      <w:tr w:rsidR="00BE306B" w:rsidRPr="00295E4B" w14:paraId="7D16879E" w14:textId="77777777" w:rsidTr="00BE306B">
        <w:trPr>
          <w:trHeight w:val="353"/>
        </w:trPr>
        <w:tc>
          <w:tcPr>
            <w:tcW w:w="9039" w:type="dxa"/>
            <w:gridSpan w:val="2"/>
          </w:tcPr>
          <w:p w14:paraId="4B4A511C" w14:textId="77777777" w:rsidR="00BE306B" w:rsidRPr="00295E4B" w:rsidRDefault="00BE306B" w:rsidP="00BE306B">
            <w:pPr>
              <w:pStyle w:val="S7-Header2"/>
              <w:numPr>
                <w:ilvl w:val="0"/>
                <w:numId w:val="0"/>
              </w:numPr>
              <w:suppressAutoHyphens/>
              <w:jc w:val="both"/>
              <w:rPr>
                <w:rFonts w:ascii="Times New Roman" w:hAnsi="Times New Roman"/>
                <w:sz w:val="20"/>
                <w:szCs w:val="20"/>
              </w:rPr>
            </w:pPr>
            <w:bookmarkStart w:id="448" w:name="_Toc192925292"/>
            <w:bookmarkStart w:id="449" w:name="_Toc252552604"/>
            <w:r w:rsidRPr="00295E4B">
              <w:rPr>
                <w:rFonts w:ascii="Times New Roman" w:hAnsi="Times New Roman"/>
                <w:sz w:val="20"/>
                <w:szCs w:val="20"/>
              </w:rPr>
              <w:t>7.</w:t>
            </w:r>
            <w:r w:rsidRPr="00295E4B">
              <w:rPr>
                <w:rFonts w:ascii="Times New Roman" w:hAnsi="Times New Roman"/>
              </w:rPr>
              <w:tab/>
            </w:r>
            <w:bookmarkEnd w:id="448"/>
            <w:r w:rsidRPr="00295E4B">
              <w:rPr>
                <w:rFonts w:ascii="Times New Roman" w:hAnsi="Times New Roman"/>
                <w:sz w:val="20"/>
                <w:szCs w:val="20"/>
              </w:rPr>
              <w:t>Обсяг поставки</w:t>
            </w:r>
            <w:bookmarkEnd w:id="449"/>
          </w:p>
        </w:tc>
      </w:tr>
      <w:tr w:rsidR="00BE306B" w:rsidRPr="00295E4B" w14:paraId="3AC4E812" w14:textId="77777777" w:rsidTr="00BE306B">
        <w:trPr>
          <w:trHeight w:val="353"/>
        </w:trPr>
        <w:tc>
          <w:tcPr>
            <w:tcW w:w="959" w:type="dxa"/>
          </w:tcPr>
          <w:p w14:paraId="645DC08B" w14:textId="77777777" w:rsidR="00BE306B" w:rsidRPr="00295E4B" w:rsidRDefault="00BE306B" w:rsidP="009655F4">
            <w:pPr>
              <w:pStyle w:val="SectionVII"/>
            </w:pPr>
            <w:bookmarkStart w:id="450" w:name="_Toc192925293"/>
            <w:bookmarkStart w:id="451" w:name="_Toc192925603"/>
            <w:r w:rsidRPr="00295E4B">
              <w:t>7.1</w:t>
            </w:r>
            <w:bookmarkEnd w:id="450"/>
            <w:bookmarkEnd w:id="451"/>
          </w:p>
        </w:tc>
        <w:tc>
          <w:tcPr>
            <w:tcW w:w="8080" w:type="dxa"/>
            <w:vAlign w:val="center"/>
          </w:tcPr>
          <w:p w14:paraId="7BB06FFB" w14:textId="77777777" w:rsidR="00BE306B" w:rsidRPr="00295E4B" w:rsidRDefault="00F21407" w:rsidP="00F21407">
            <w:pPr>
              <w:suppressAutoHyphens/>
              <w:spacing w:after="0"/>
              <w:jc w:val="both"/>
              <w:rPr>
                <w:rFonts w:ascii="Times New Roman" w:hAnsi="Times New Roman"/>
                <w:b/>
                <w:sz w:val="20"/>
                <w:lang w:val="uk-UA"/>
              </w:rPr>
            </w:pPr>
            <w:r w:rsidRPr="00295E4B">
              <w:rPr>
                <w:rFonts w:ascii="Times New Roman" w:hAnsi="Times New Roman"/>
                <w:sz w:val="20"/>
                <w:lang w:val="uk-UA"/>
              </w:rPr>
              <w:t>Устаткування</w:t>
            </w:r>
            <w:r w:rsidR="00BE306B" w:rsidRPr="00295E4B">
              <w:rPr>
                <w:rFonts w:ascii="Times New Roman" w:hAnsi="Times New Roman"/>
                <w:sz w:val="20"/>
                <w:lang w:val="uk-UA"/>
              </w:rPr>
              <w:t xml:space="preserve"> та Супутні </w:t>
            </w:r>
            <w:r w:rsidRPr="00295E4B">
              <w:rPr>
                <w:rFonts w:ascii="Times New Roman" w:hAnsi="Times New Roman"/>
                <w:sz w:val="20"/>
                <w:lang w:val="uk-UA"/>
              </w:rPr>
              <w:t>роботи, що постачає</w:t>
            </w:r>
            <w:r w:rsidR="00BE306B" w:rsidRPr="00295E4B">
              <w:rPr>
                <w:rFonts w:ascii="Times New Roman" w:hAnsi="Times New Roman"/>
                <w:sz w:val="20"/>
                <w:lang w:val="uk-UA"/>
              </w:rPr>
              <w:t>ться</w:t>
            </w:r>
            <w:r w:rsidRPr="00295E4B">
              <w:rPr>
                <w:rFonts w:ascii="Times New Roman" w:hAnsi="Times New Roman"/>
                <w:sz w:val="20"/>
                <w:lang w:val="uk-UA"/>
              </w:rPr>
              <w:t xml:space="preserve"> та виконуються</w:t>
            </w:r>
            <w:r w:rsidR="00BE306B" w:rsidRPr="00295E4B">
              <w:rPr>
                <w:rFonts w:ascii="Times New Roman" w:hAnsi="Times New Roman"/>
                <w:sz w:val="20"/>
                <w:lang w:val="uk-UA"/>
              </w:rPr>
              <w:t xml:space="preserve">, зазначаються у Розділі V, Вимоги </w:t>
            </w:r>
            <w:r w:rsidRPr="00295E4B">
              <w:rPr>
                <w:rFonts w:ascii="Times New Roman" w:hAnsi="Times New Roman"/>
                <w:sz w:val="20"/>
                <w:lang w:val="uk-UA"/>
              </w:rPr>
              <w:t>Замовника</w:t>
            </w:r>
            <w:r w:rsidR="00BE306B" w:rsidRPr="00295E4B">
              <w:rPr>
                <w:rFonts w:ascii="Times New Roman" w:hAnsi="Times New Roman"/>
                <w:sz w:val="20"/>
                <w:lang w:val="uk-UA"/>
              </w:rPr>
              <w:t>.</w:t>
            </w:r>
          </w:p>
        </w:tc>
      </w:tr>
      <w:tr w:rsidR="00BE306B" w:rsidRPr="00295E4B" w14:paraId="584377BD" w14:textId="77777777" w:rsidTr="00BE306B">
        <w:trPr>
          <w:trHeight w:val="423"/>
        </w:trPr>
        <w:tc>
          <w:tcPr>
            <w:tcW w:w="9039" w:type="dxa"/>
            <w:gridSpan w:val="2"/>
          </w:tcPr>
          <w:p w14:paraId="2F07C5FE" w14:textId="77777777" w:rsidR="00BE306B" w:rsidRPr="00295E4B" w:rsidRDefault="00BE306B" w:rsidP="00BE306B">
            <w:pPr>
              <w:pStyle w:val="S7-Header2"/>
              <w:numPr>
                <w:ilvl w:val="0"/>
                <w:numId w:val="0"/>
              </w:numPr>
              <w:suppressAutoHyphens/>
              <w:jc w:val="both"/>
              <w:rPr>
                <w:rFonts w:ascii="Times New Roman" w:hAnsi="Times New Roman"/>
                <w:b w:val="0"/>
                <w:sz w:val="20"/>
                <w:szCs w:val="20"/>
              </w:rPr>
            </w:pPr>
            <w:bookmarkStart w:id="452" w:name="_Toc192925294"/>
            <w:bookmarkStart w:id="453" w:name="_Toc252552605"/>
            <w:r w:rsidRPr="00295E4B">
              <w:rPr>
                <w:rFonts w:ascii="Times New Roman" w:hAnsi="Times New Roman"/>
                <w:sz w:val="20"/>
                <w:szCs w:val="20"/>
              </w:rPr>
              <w:t>8.</w:t>
            </w:r>
            <w:r w:rsidRPr="00295E4B">
              <w:rPr>
                <w:rFonts w:ascii="Times New Roman" w:hAnsi="Times New Roman"/>
              </w:rPr>
              <w:tab/>
            </w:r>
            <w:bookmarkEnd w:id="452"/>
            <w:r w:rsidRPr="00295E4B">
              <w:rPr>
                <w:rFonts w:ascii="Times New Roman" w:hAnsi="Times New Roman"/>
                <w:sz w:val="20"/>
                <w:szCs w:val="20"/>
              </w:rPr>
              <w:t>Поставка</w:t>
            </w:r>
            <w:bookmarkEnd w:id="453"/>
          </w:p>
        </w:tc>
      </w:tr>
      <w:tr w:rsidR="00BE306B" w:rsidRPr="00295E4B" w14:paraId="082A320C" w14:textId="77777777" w:rsidTr="00BE306B">
        <w:trPr>
          <w:trHeight w:val="353"/>
        </w:trPr>
        <w:tc>
          <w:tcPr>
            <w:tcW w:w="959" w:type="dxa"/>
          </w:tcPr>
          <w:p w14:paraId="2F557F07" w14:textId="77777777" w:rsidR="00BE306B" w:rsidRPr="00295E4B" w:rsidRDefault="00BE306B" w:rsidP="009655F4">
            <w:pPr>
              <w:pStyle w:val="SectionVII"/>
            </w:pPr>
            <w:bookmarkStart w:id="454" w:name="_Toc192925295"/>
            <w:bookmarkStart w:id="455" w:name="_Toc192925606"/>
            <w:r w:rsidRPr="00295E4B">
              <w:t>8.1</w:t>
            </w:r>
            <w:bookmarkEnd w:id="454"/>
            <w:bookmarkEnd w:id="455"/>
          </w:p>
        </w:tc>
        <w:tc>
          <w:tcPr>
            <w:tcW w:w="8080" w:type="dxa"/>
            <w:vAlign w:val="center"/>
          </w:tcPr>
          <w:p w14:paraId="7DF7028F" w14:textId="77777777" w:rsidR="00BE306B" w:rsidRPr="00295E4B" w:rsidRDefault="00BE306B" w:rsidP="00F21407">
            <w:pPr>
              <w:suppressAutoHyphens/>
              <w:spacing w:after="0"/>
              <w:jc w:val="both"/>
              <w:rPr>
                <w:rFonts w:ascii="Times New Roman" w:hAnsi="Times New Roman"/>
                <w:b/>
                <w:sz w:val="20"/>
                <w:lang w:val="uk-UA"/>
              </w:rPr>
            </w:pPr>
            <w:r w:rsidRPr="00295E4B">
              <w:rPr>
                <w:rFonts w:ascii="Times New Roman" w:hAnsi="Times New Roman"/>
                <w:sz w:val="20"/>
                <w:lang w:val="uk-UA"/>
              </w:rPr>
              <w:t xml:space="preserve">Згідно пункту 27.1 ЗУК, Поставка </w:t>
            </w:r>
            <w:r w:rsidR="00F21407" w:rsidRPr="00295E4B">
              <w:rPr>
                <w:rFonts w:ascii="Times New Roman" w:hAnsi="Times New Roman"/>
                <w:sz w:val="20"/>
                <w:lang w:val="uk-UA"/>
              </w:rPr>
              <w:t>Устаткування</w:t>
            </w:r>
            <w:r w:rsidRPr="00295E4B">
              <w:rPr>
                <w:rFonts w:ascii="Times New Roman" w:hAnsi="Times New Roman"/>
                <w:sz w:val="20"/>
                <w:lang w:val="uk-UA"/>
              </w:rPr>
              <w:t xml:space="preserve"> та Завершення Супутніх </w:t>
            </w:r>
            <w:r w:rsidR="00F21407" w:rsidRPr="00295E4B">
              <w:rPr>
                <w:rFonts w:ascii="Times New Roman" w:hAnsi="Times New Roman"/>
                <w:sz w:val="20"/>
                <w:lang w:val="uk-UA"/>
              </w:rPr>
              <w:t>робіт</w:t>
            </w:r>
            <w:r w:rsidRPr="00295E4B">
              <w:rPr>
                <w:rFonts w:ascii="Times New Roman" w:hAnsi="Times New Roman"/>
                <w:sz w:val="20"/>
                <w:lang w:val="uk-UA"/>
              </w:rPr>
              <w:t xml:space="preserve"> здійснюються у відповідності до Графіку поставок та завершення, наведеного у Розділі V, Вимоги </w:t>
            </w:r>
            <w:r w:rsidR="00F21407" w:rsidRPr="00295E4B">
              <w:rPr>
                <w:rFonts w:ascii="Times New Roman" w:hAnsi="Times New Roman"/>
                <w:sz w:val="20"/>
                <w:lang w:val="uk-UA"/>
              </w:rPr>
              <w:t>Замовника</w:t>
            </w:r>
            <w:r w:rsidRPr="00295E4B">
              <w:rPr>
                <w:rFonts w:ascii="Times New Roman" w:hAnsi="Times New Roman"/>
                <w:sz w:val="20"/>
                <w:lang w:val="uk-UA"/>
              </w:rPr>
              <w:t xml:space="preserve">. Детальна інформація про транспортування та інша документація, що надається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ом, наводиться в ОУК. Документи, наведені в ОУК, повинні бути отримані </w:t>
            </w:r>
            <w:r w:rsidR="003B0701" w:rsidRPr="00295E4B">
              <w:rPr>
                <w:rFonts w:ascii="Times New Roman" w:hAnsi="Times New Roman"/>
                <w:sz w:val="20"/>
                <w:lang w:val="uk-UA"/>
              </w:rPr>
              <w:t>Замовником</w:t>
            </w:r>
            <w:r w:rsidRPr="00295E4B">
              <w:rPr>
                <w:rFonts w:ascii="Times New Roman" w:hAnsi="Times New Roman"/>
                <w:sz w:val="20"/>
                <w:lang w:val="uk-UA"/>
              </w:rPr>
              <w:t xml:space="preserve"> до прибуття </w:t>
            </w:r>
            <w:r w:rsidR="00F21407" w:rsidRPr="00295E4B">
              <w:rPr>
                <w:rFonts w:ascii="Times New Roman" w:hAnsi="Times New Roman"/>
                <w:sz w:val="20"/>
                <w:lang w:val="uk-UA"/>
              </w:rPr>
              <w:t>Устаткування</w:t>
            </w:r>
            <w:r w:rsidRPr="00295E4B">
              <w:rPr>
                <w:rFonts w:ascii="Times New Roman" w:hAnsi="Times New Roman"/>
                <w:sz w:val="20"/>
                <w:lang w:val="uk-UA"/>
              </w:rPr>
              <w:t xml:space="preserve">. В іншому випадку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 несе відповідальність за всі можливі понесені витрати.</w:t>
            </w:r>
          </w:p>
        </w:tc>
      </w:tr>
      <w:tr w:rsidR="00BE306B" w:rsidRPr="00295E4B" w14:paraId="72FD57EE" w14:textId="77777777" w:rsidTr="00BE306B">
        <w:trPr>
          <w:trHeight w:val="353"/>
        </w:trPr>
        <w:tc>
          <w:tcPr>
            <w:tcW w:w="9039" w:type="dxa"/>
            <w:gridSpan w:val="2"/>
          </w:tcPr>
          <w:p w14:paraId="55CEA0D8" w14:textId="77777777" w:rsidR="00BE306B" w:rsidRPr="00295E4B" w:rsidRDefault="00BE306B" w:rsidP="00BE306B">
            <w:pPr>
              <w:pStyle w:val="S7-Header2"/>
              <w:numPr>
                <w:ilvl w:val="0"/>
                <w:numId w:val="0"/>
              </w:numPr>
              <w:suppressAutoHyphens/>
              <w:jc w:val="both"/>
              <w:rPr>
                <w:rFonts w:ascii="Times New Roman" w:hAnsi="Times New Roman"/>
                <w:b w:val="0"/>
                <w:sz w:val="20"/>
                <w:szCs w:val="20"/>
              </w:rPr>
            </w:pPr>
            <w:bookmarkStart w:id="456" w:name="_Toc192925296"/>
            <w:bookmarkStart w:id="457" w:name="_Toc252552606"/>
            <w:r w:rsidRPr="00295E4B">
              <w:rPr>
                <w:rFonts w:ascii="Times New Roman" w:hAnsi="Times New Roman"/>
                <w:sz w:val="20"/>
                <w:szCs w:val="20"/>
              </w:rPr>
              <w:t>9.</w:t>
            </w:r>
            <w:r w:rsidRPr="00295E4B">
              <w:rPr>
                <w:rFonts w:ascii="Times New Roman" w:hAnsi="Times New Roman"/>
              </w:rPr>
              <w:tab/>
            </w:r>
            <w:bookmarkEnd w:id="456"/>
            <w:r w:rsidRPr="00295E4B">
              <w:rPr>
                <w:rFonts w:ascii="Times New Roman" w:hAnsi="Times New Roman"/>
                <w:sz w:val="20"/>
                <w:szCs w:val="20"/>
              </w:rPr>
              <w:t xml:space="preserve">Обов'язки </w:t>
            </w:r>
            <w:r w:rsidR="003B0701" w:rsidRPr="00295E4B">
              <w:rPr>
                <w:rFonts w:ascii="Times New Roman" w:hAnsi="Times New Roman"/>
                <w:sz w:val="20"/>
                <w:szCs w:val="20"/>
              </w:rPr>
              <w:t>Підрядник</w:t>
            </w:r>
            <w:r w:rsidRPr="00295E4B">
              <w:rPr>
                <w:rFonts w:ascii="Times New Roman" w:hAnsi="Times New Roman"/>
                <w:sz w:val="20"/>
                <w:szCs w:val="20"/>
              </w:rPr>
              <w:t>а</w:t>
            </w:r>
            <w:bookmarkEnd w:id="457"/>
          </w:p>
        </w:tc>
      </w:tr>
      <w:tr w:rsidR="00BE306B" w:rsidRPr="0037673C" w14:paraId="6EBFFC13" w14:textId="77777777" w:rsidTr="00BE306B">
        <w:trPr>
          <w:trHeight w:val="353"/>
        </w:trPr>
        <w:tc>
          <w:tcPr>
            <w:tcW w:w="959" w:type="dxa"/>
          </w:tcPr>
          <w:p w14:paraId="7C234104" w14:textId="77777777" w:rsidR="00BE306B" w:rsidRPr="00295E4B" w:rsidRDefault="00BE306B" w:rsidP="009655F4">
            <w:pPr>
              <w:pStyle w:val="SectionVII"/>
            </w:pPr>
            <w:bookmarkStart w:id="458" w:name="_Toc192925297"/>
            <w:bookmarkStart w:id="459" w:name="_Toc192925609"/>
            <w:r w:rsidRPr="00295E4B">
              <w:t>9.1</w:t>
            </w:r>
            <w:bookmarkEnd w:id="458"/>
            <w:bookmarkEnd w:id="459"/>
          </w:p>
        </w:tc>
        <w:tc>
          <w:tcPr>
            <w:tcW w:w="8080" w:type="dxa"/>
          </w:tcPr>
          <w:p w14:paraId="6F822485" w14:textId="77777777" w:rsidR="00BE306B" w:rsidRPr="00295E4B" w:rsidRDefault="003B0701" w:rsidP="00295E4B">
            <w:pPr>
              <w:suppressAutoHyphens/>
              <w:spacing w:after="0"/>
              <w:jc w:val="both"/>
              <w:rPr>
                <w:rFonts w:ascii="Times New Roman" w:hAnsi="Times New Roman"/>
                <w:b/>
                <w:sz w:val="20"/>
                <w:lang w:val="uk-UA"/>
              </w:rPr>
            </w:pPr>
            <w:r w:rsidRPr="00295E4B">
              <w:rPr>
                <w:rFonts w:ascii="Times New Roman" w:hAnsi="Times New Roman"/>
                <w:sz w:val="20"/>
                <w:lang w:val="uk-UA"/>
              </w:rPr>
              <w:t>Підрядник</w:t>
            </w:r>
            <w:r w:rsidR="00BE306B" w:rsidRPr="00295E4B">
              <w:rPr>
                <w:rFonts w:ascii="Times New Roman" w:hAnsi="Times New Roman"/>
                <w:sz w:val="20"/>
                <w:lang w:val="uk-UA"/>
              </w:rPr>
              <w:t xml:space="preserve"> зобов'язується поставити </w:t>
            </w:r>
            <w:r w:rsidR="00F21407" w:rsidRPr="00295E4B">
              <w:rPr>
                <w:rFonts w:ascii="Times New Roman" w:hAnsi="Times New Roman"/>
                <w:sz w:val="20"/>
                <w:lang w:val="uk-UA"/>
              </w:rPr>
              <w:t>усе Устаткування</w:t>
            </w:r>
            <w:r w:rsidR="00BE306B" w:rsidRPr="00295E4B">
              <w:rPr>
                <w:rFonts w:ascii="Times New Roman" w:hAnsi="Times New Roman"/>
                <w:sz w:val="20"/>
                <w:lang w:val="uk-UA"/>
              </w:rPr>
              <w:t xml:space="preserve"> та </w:t>
            </w:r>
            <w:r w:rsidR="00F21407" w:rsidRPr="00295E4B">
              <w:rPr>
                <w:rFonts w:ascii="Times New Roman" w:hAnsi="Times New Roman"/>
                <w:sz w:val="20"/>
                <w:lang w:val="uk-UA"/>
              </w:rPr>
              <w:t xml:space="preserve">виконати усі </w:t>
            </w:r>
            <w:r w:rsidR="00BE306B" w:rsidRPr="00295E4B">
              <w:rPr>
                <w:rFonts w:ascii="Times New Roman" w:hAnsi="Times New Roman"/>
                <w:sz w:val="20"/>
                <w:lang w:val="uk-UA"/>
              </w:rPr>
              <w:t xml:space="preserve">Супутні </w:t>
            </w:r>
            <w:r w:rsidR="00F21407" w:rsidRPr="00295E4B">
              <w:rPr>
                <w:rFonts w:ascii="Times New Roman" w:hAnsi="Times New Roman"/>
                <w:sz w:val="20"/>
                <w:lang w:val="uk-UA"/>
              </w:rPr>
              <w:t>роботи</w:t>
            </w:r>
            <w:r w:rsidR="00BE306B" w:rsidRPr="00295E4B">
              <w:rPr>
                <w:rFonts w:ascii="Times New Roman" w:hAnsi="Times New Roman"/>
                <w:sz w:val="20"/>
                <w:lang w:val="uk-UA"/>
              </w:rPr>
              <w:t xml:space="preserve">, включені до Обсягу </w:t>
            </w:r>
            <w:r w:rsidR="000D47D5">
              <w:rPr>
                <w:rFonts w:ascii="Times New Roman" w:hAnsi="Times New Roman"/>
                <w:sz w:val="20"/>
                <w:lang w:val="uk-UA"/>
              </w:rPr>
              <w:t>робіт</w:t>
            </w:r>
            <w:r w:rsidR="00BE306B" w:rsidRPr="00295E4B">
              <w:rPr>
                <w:rFonts w:ascii="Times New Roman" w:hAnsi="Times New Roman"/>
                <w:sz w:val="20"/>
                <w:lang w:val="uk-UA"/>
              </w:rPr>
              <w:t>, згідно пункту 7 ЗУК, та Графіку поставок та завершення, згідно пункту 8 ЗУК.</w:t>
            </w:r>
          </w:p>
        </w:tc>
      </w:tr>
      <w:tr w:rsidR="00BE306B" w:rsidRPr="00295E4B" w14:paraId="7B0905A5" w14:textId="77777777" w:rsidTr="00BE306B">
        <w:trPr>
          <w:trHeight w:val="353"/>
        </w:trPr>
        <w:tc>
          <w:tcPr>
            <w:tcW w:w="9039" w:type="dxa"/>
            <w:gridSpan w:val="2"/>
          </w:tcPr>
          <w:p w14:paraId="5636452F" w14:textId="77777777" w:rsidR="00BE306B" w:rsidRPr="00295E4B" w:rsidRDefault="00BE306B" w:rsidP="00BE306B">
            <w:pPr>
              <w:pStyle w:val="S7-Header2"/>
              <w:numPr>
                <w:ilvl w:val="0"/>
                <w:numId w:val="0"/>
              </w:numPr>
              <w:suppressAutoHyphens/>
              <w:jc w:val="both"/>
              <w:rPr>
                <w:rFonts w:ascii="Times New Roman" w:hAnsi="Times New Roman"/>
                <w:b w:val="0"/>
                <w:sz w:val="20"/>
                <w:szCs w:val="20"/>
              </w:rPr>
            </w:pPr>
            <w:bookmarkStart w:id="460" w:name="_Toc192925298"/>
            <w:bookmarkStart w:id="461" w:name="_Toc252552607"/>
            <w:r w:rsidRPr="00295E4B">
              <w:rPr>
                <w:rFonts w:ascii="Times New Roman" w:hAnsi="Times New Roman"/>
                <w:sz w:val="20"/>
                <w:szCs w:val="20"/>
              </w:rPr>
              <w:t>10.</w:t>
            </w:r>
            <w:r w:rsidRPr="00295E4B">
              <w:rPr>
                <w:rFonts w:ascii="Times New Roman" w:hAnsi="Times New Roman"/>
              </w:rPr>
              <w:tab/>
            </w:r>
            <w:bookmarkEnd w:id="460"/>
            <w:r w:rsidRPr="00295E4B">
              <w:rPr>
                <w:rFonts w:ascii="Times New Roman" w:hAnsi="Times New Roman"/>
                <w:sz w:val="20"/>
                <w:szCs w:val="20"/>
              </w:rPr>
              <w:t>Ціна Контракту</w:t>
            </w:r>
            <w:bookmarkEnd w:id="461"/>
          </w:p>
        </w:tc>
      </w:tr>
      <w:tr w:rsidR="00BE306B" w:rsidRPr="00295E4B" w14:paraId="19F0A3C1" w14:textId="77777777" w:rsidTr="00BE306B">
        <w:trPr>
          <w:trHeight w:val="353"/>
        </w:trPr>
        <w:tc>
          <w:tcPr>
            <w:tcW w:w="959" w:type="dxa"/>
          </w:tcPr>
          <w:p w14:paraId="242A8886" w14:textId="77777777" w:rsidR="00BE306B" w:rsidRPr="00295E4B" w:rsidRDefault="00BE306B" w:rsidP="009655F4">
            <w:pPr>
              <w:pStyle w:val="SectionVII"/>
            </w:pPr>
            <w:bookmarkStart w:id="462" w:name="_Toc192925299"/>
            <w:bookmarkStart w:id="463" w:name="_Toc192925612"/>
            <w:r w:rsidRPr="00295E4B">
              <w:t>10.1</w:t>
            </w:r>
            <w:bookmarkEnd w:id="462"/>
            <w:bookmarkEnd w:id="463"/>
          </w:p>
        </w:tc>
        <w:tc>
          <w:tcPr>
            <w:tcW w:w="8080" w:type="dxa"/>
          </w:tcPr>
          <w:p w14:paraId="0EC440A5" w14:textId="77777777" w:rsidR="00BE306B" w:rsidRPr="00295E4B" w:rsidRDefault="00BE306B" w:rsidP="00940639">
            <w:pPr>
              <w:suppressAutoHyphens/>
              <w:spacing w:after="0"/>
              <w:jc w:val="both"/>
              <w:rPr>
                <w:rFonts w:ascii="Times New Roman" w:hAnsi="Times New Roman"/>
                <w:b/>
                <w:sz w:val="20"/>
                <w:lang w:val="uk-UA"/>
              </w:rPr>
            </w:pPr>
            <w:r w:rsidRPr="00295E4B">
              <w:rPr>
                <w:rFonts w:ascii="Times New Roman" w:hAnsi="Times New Roman"/>
                <w:sz w:val="20"/>
                <w:lang w:val="uk-UA"/>
              </w:rPr>
              <w:t xml:space="preserve">Якщо інше не передбачено ОУК, Ціна Контракту повинна бути фіксованою протягом усього терміну виконання Контракту. </w:t>
            </w:r>
          </w:p>
        </w:tc>
      </w:tr>
      <w:tr w:rsidR="00BE306B" w:rsidRPr="00295E4B" w14:paraId="4C2E58FD" w14:textId="77777777" w:rsidTr="00BE306B">
        <w:trPr>
          <w:trHeight w:val="353"/>
        </w:trPr>
        <w:tc>
          <w:tcPr>
            <w:tcW w:w="9039" w:type="dxa"/>
            <w:gridSpan w:val="2"/>
          </w:tcPr>
          <w:p w14:paraId="3FC6E43A" w14:textId="77777777" w:rsidR="00BE306B" w:rsidRPr="00295E4B" w:rsidRDefault="00BE306B" w:rsidP="00BE306B">
            <w:pPr>
              <w:pStyle w:val="S7-Header2"/>
              <w:numPr>
                <w:ilvl w:val="0"/>
                <w:numId w:val="0"/>
              </w:numPr>
              <w:suppressAutoHyphens/>
              <w:jc w:val="both"/>
              <w:rPr>
                <w:rFonts w:ascii="Times New Roman" w:hAnsi="Times New Roman"/>
                <w:b w:val="0"/>
                <w:sz w:val="20"/>
                <w:szCs w:val="20"/>
              </w:rPr>
            </w:pPr>
            <w:bookmarkStart w:id="464" w:name="_Toc192925300"/>
            <w:bookmarkStart w:id="465" w:name="_Toc252552608"/>
            <w:r w:rsidRPr="00295E4B">
              <w:rPr>
                <w:rFonts w:ascii="Times New Roman" w:hAnsi="Times New Roman"/>
                <w:sz w:val="20"/>
                <w:szCs w:val="20"/>
              </w:rPr>
              <w:t>11.</w:t>
            </w:r>
            <w:r w:rsidRPr="00295E4B">
              <w:rPr>
                <w:rFonts w:ascii="Times New Roman" w:hAnsi="Times New Roman"/>
              </w:rPr>
              <w:tab/>
            </w:r>
            <w:bookmarkEnd w:id="464"/>
            <w:r w:rsidRPr="00295E4B">
              <w:rPr>
                <w:rFonts w:ascii="Times New Roman" w:hAnsi="Times New Roman"/>
                <w:sz w:val="20"/>
                <w:szCs w:val="20"/>
              </w:rPr>
              <w:t>Умови оплати</w:t>
            </w:r>
            <w:bookmarkEnd w:id="465"/>
          </w:p>
        </w:tc>
      </w:tr>
      <w:tr w:rsidR="00BE306B" w:rsidRPr="00295E4B" w14:paraId="185D13C6" w14:textId="77777777" w:rsidTr="00BE306B">
        <w:trPr>
          <w:trHeight w:val="353"/>
        </w:trPr>
        <w:tc>
          <w:tcPr>
            <w:tcW w:w="959" w:type="dxa"/>
          </w:tcPr>
          <w:p w14:paraId="2918CC89" w14:textId="77777777" w:rsidR="00BE306B" w:rsidRPr="00295E4B" w:rsidRDefault="00BE306B" w:rsidP="009655F4">
            <w:pPr>
              <w:pStyle w:val="SectionVII"/>
            </w:pPr>
            <w:bookmarkStart w:id="466" w:name="_Toc192925301"/>
            <w:bookmarkStart w:id="467" w:name="_Toc192925615"/>
            <w:r w:rsidRPr="00295E4B">
              <w:t>11.1</w:t>
            </w:r>
            <w:bookmarkEnd w:id="466"/>
            <w:bookmarkEnd w:id="467"/>
          </w:p>
        </w:tc>
        <w:tc>
          <w:tcPr>
            <w:tcW w:w="8080" w:type="dxa"/>
          </w:tcPr>
          <w:p w14:paraId="376B6974" w14:textId="77777777" w:rsidR="00BE306B" w:rsidRPr="00295E4B" w:rsidRDefault="00BE306B" w:rsidP="00BE306B">
            <w:pPr>
              <w:suppressAutoHyphens/>
              <w:spacing w:after="0"/>
              <w:jc w:val="both"/>
              <w:rPr>
                <w:rFonts w:ascii="Times New Roman" w:hAnsi="Times New Roman"/>
                <w:sz w:val="20"/>
                <w:lang w:val="uk-UA"/>
              </w:rPr>
            </w:pPr>
            <w:r w:rsidRPr="00295E4B">
              <w:rPr>
                <w:rFonts w:ascii="Times New Roman" w:hAnsi="Times New Roman"/>
                <w:sz w:val="20"/>
                <w:lang w:val="uk-UA"/>
              </w:rPr>
              <w:t>Ціна Контракту сплачується відповідно до умов, визначених ОУК.</w:t>
            </w:r>
          </w:p>
          <w:p w14:paraId="2EB95E22" w14:textId="77777777" w:rsidR="00BE306B" w:rsidRPr="00295E4B" w:rsidRDefault="00BE306B" w:rsidP="00295E4B">
            <w:pPr>
              <w:suppressAutoHyphens/>
              <w:spacing w:after="0"/>
              <w:jc w:val="both"/>
              <w:rPr>
                <w:rFonts w:ascii="Times New Roman" w:hAnsi="Times New Roman"/>
                <w:b/>
                <w:sz w:val="20"/>
                <w:lang w:val="uk-UA"/>
              </w:rPr>
            </w:pPr>
            <w:r w:rsidRPr="00295E4B">
              <w:rPr>
                <w:rFonts w:ascii="Times New Roman" w:hAnsi="Times New Roman"/>
                <w:sz w:val="20"/>
                <w:lang w:val="uk-UA"/>
              </w:rPr>
              <w:t xml:space="preserve">Звертання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а до </w:t>
            </w:r>
            <w:r w:rsidR="003B0701" w:rsidRPr="00295E4B">
              <w:rPr>
                <w:rFonts w:ascii="Times New Roman" w:hAnsi="Times New Roman"/>
                <w:sz w:val="20"/>
                <w:lang w:val="uk-UA"/>
              </w:rPr>
              <w:t>Замовника</w:t>
            </w:r>
            <w:r w:rsidRPr="00295E4B">
              <w:rPr>
                <w:rFonts w:ascii="Times New Roman" w:hAnsi="Times New Roman"/>
                <w:sz w:val="20"/>
                <w:lang w:val="uk-UA"/>
              </w:rPr>
              <w:t xml:space="preserve"> з приводу оплати повинне бути викладене в письмовому вигляді з відповідним рахунком в додатку, де зазначені, якщо це необхідно, вс</w:t>
            </w:r>
            <w:r w:rsidR="00F21407" w:rsidRPr="00295E4B">
              <w:rPr>
                <w:rFonts w:ascii="Times New Roman" w:hAnsi="Times New Roman"/>
                <w:sz w:val="20"/>
                <w:lang w:val="uk-UA"/>
              </w:rPr>
              <w:t>е поставлене</w:t>
            </w:r>
            <w:r w:rsidRPr="00295E4B">
              <w:rPr>
                <w:rFonts w:ascii="Times New Roman" w:hAnsi="Times New Roman"/>
                <w:sz w:val="20"/>
                <w:lang w:val="uk-UA"/>
              </w:rPr>
              <w:t xml:space="preserve"> </w:t>
            </w:r>
            <w:r w:rsidR="00F21407" w:rsidRPr="00295E4B">
              <w:rPr>
                <w:rFonts w:ascii="Times New Roman" w:hAnsi="Times New Roman"/>
                <w:sz w:val="20"/>
                <w:lang w:val="uk-UA"/>
              </w:rPr>
              <w:t>Устаткування і в</w:t>
            </w:r>
            <w:r w:rsidR="00F94863">
              <w:rPr>
                <w:rFonts w:ascii="Times New Roman" w:hAnsi="Times New Roman"/>
                <w:sz w:val="20"/>
                <w:lang w:val="uk-UA"/>
              </w:rPr>
              <w:t>и</w:t>
            </w:r>
            <w:r w:rsidR="00F21407" w:rsidRPr="00295E4B">
              <w:rPr>
                <w:rFonts w:ascii="Times New Roman" w:hAnsi="Times New Roman"/>
                <w:sz w:val="20"/>
                <w:lang w:val="uk-UA"/>
              </w:rPr>
              <w:t>конані роботи</w:t>
            </w:r>
            <w:r w:rsidRPr="00295E4B">
              <w:rPr>
                <w:rFonts w:ascii="Times New Roman" w:hAnsi="Times New Roman"/>
                <w:sz w:val="20"/>
                <w:lang w:val="uk-UA"/>
              </w:rPr>
              <w:t>, а також з документами, представленими відповідно до пункту 8 ЗУК, після виконання інших зобов’язань, передбачених Контрактом.</w:t>
            </w:r>
          </w:p>
        </w:tc>
      </w:tr>
      <w:tr w:rsidR="00BE306B" w:rsidRPr="00295E4B" w14:paraId="04B18099" w14:textId="77777777" w:rsidTr="00BE306B">
        <w:trPr>
          <w:trHeight w:val="353"/>
        </w:trPr>
        <w:tc>
          <w:tcPr>
            <w:tcW w:w="959" w:type="dxa"/>
          </w:tcPr>
          <w:p w14:paraId="45CC491A" w14:textId="77777777" w:rsidR="00BE306B" w:rsidRPr="00295E4B" w:rsidRDefault="00BE306B" w:rsidP="009655F4">
            <w:pPr>
              <w:pStyle w:val="SectionVII"/>
            </w:pPr>
            <w:bookmarkStart w:id="468" w:name="_Toc192925302"/>
            <w:bookmarkStart w:id="469" w:name="_Toc192925616"/>
            <w:r w:rsidRPr="00295E4B">
              <w:t>11.2</w:t>
            </w:r>
            <w:bookmarkEnd w:id="468"/>
            <w:bookmarkEnd w:id="469"/>
          </w:p>
        </w:tc>
        <w:tc>
          <w:tcPr>
            <w:tcW w:w="8080" w:type="dxa"/>
          </w:tcPr>
          <w:p w14:paraId="491D50CC" w14:textId="77777777" w:rsidR="00BE306B" w:rsidRPr="00295E4B" w:rsidRDefault="00BE306B" w:rsidP="00295E4B">
            <w:pPr>
              <w:suppressAutoHyphens/>
              <w:spacing w:after="0"/>
              <w:jc w:val="both"/>
              <w:rPr>
                <w:rFonts w:ascii="Times New Roman" w:hAnsi="Times New Roman"/>
                <w:b/>
                <w:sz w:val="20"/>
                <w:lang w:val="uk-UA"/>
              </w:rPr>
            </w:pPr>
            <w:r w:rsidRPr="00295E4B">
              <w:rPr>
                <w:rFonts w:ascii="Times New Roman" w:hAnsi="Times New Roman"/>
                <w:sz w:val="20"/>
                <w:lang w:val="uk-UA"/>
              </w:rPr>
              <w:t xml:space="preserve">Оплата повинна здійснюватися </w:t>
            </w:r>
            <w:r w:rsidR="003B0701" w:rsidRPr="00295E4B">
              <w:rPr>
                <w:rFonts w:ascii="Times New Roman" w:hAnsi="Times New Roman"/>
                <w:sz w:val="20"/>
                <w:lang w:val="uk-UA"/>
              </w:rPr>
              <w:t>Замовником</w:t>
            </w:r>
            <w:r w:rsidRPr="00295E4B">
              <w:rPr>
                <w:rFonts w:ascii="Times New Roman" w:hAnsi="Times New Roman"/>
                <w:sz w:val="20"/>
                <w:lang w:val="uk-UA"/>
              </w:rPr>
              <w:t xml:space="preserve"> </w:t>
            </w:r>
            <w:r w:rsidR="00F94863">
              <w:rPr>
                <w:rFonts w:ascii="Times New Roman" w:hAnsi="Times New Roman"/>
                <w:sz w:val="20"/>
                <w:lang w:val="uk-UA"/>
              </w:rPr>
              <w:t>швидко</w:t>
            </w:r>
            <w:r w:rsidRPr="00295E4B">
              <w:rPr>
                <w:rFonts w:ascii="Times New Roman" w:hAnsi="Times New Roman"/>
                <w:sz w:val="20"/>
                <w:lang w:val="uk-UA"/>
              </w:rPr>
              <w:t xml:space="preserve">, але в жодному разі не пізніше, ніж через шістдесят (60) днів з дня отримання рахунку або звернення </w:t>
            </w:r>
            <w:r w:rsidR="003B0701" w:rsidRPr="00295E4B">
              <w:rPr>
                <w:rFonts w:ascii="Times New Roman" w:hAnsi="Times New Roman"/>
                <w:sz w:val="20"/>
                <w:lang w:val="uk-UA"/>
              </w:rPr>
              <w:t>Підрядник</w:t>
            </w:r>
            <w:r w:rsidRPr="00295E4B">
              <w:rPr>
                <w:rFonts w:ascii="Times New Roman" w:hAnsi="Times New Roman"/>
                <w:sz w:val="20"/>
                <w:lang w:val="uk-UA"/>
              </w:rPr>
              <w:t>а.</w:t>
            </w:r>
          </w:p>
        </w:tc>
      </w:tr>
      <w:tr w:rsidR="00BE306B" w:rsidRPr="00295E4B" w14:paraId="703EEBEA" w14:textId="77777777" w:rsidTr="00BE306B">
        <w:trPr>
          <w:trHeight w:val="353"/>
        </w:trPr>
        <w:tc>
          <w:tcPr>
            <w:tcW w:w="959" w:type="dxa"/>
          </w:tcPr>
          <w:p w14:paraId="289F22EF" w14:textId="77777777" w:rsidR="00BE306B" w:rsidRPr="00295E4B" w:rsidRDefault="00BE306B" w:rsidP="009655F4">
            <w:pPr>
              <w:pStyle w:val="SectionVII"/>
            </w:pPr>
            <w:bookmarkStart w:id="470" w:name="_Toc192925303"/>
            <w:bookmarkStart w:id="471" w:name="_Toc192925617"/>
            <w:r w:rsidRPr="00295E4B">
              <w:t>11.3</w:t>
            </w:r>
            <w:bookmarkEnd w:id="470"/>
            <w:bookmarkEnd w:id="471"/>
          </w:p>
        </w:tc>
        <w:tc>
          <w:tcPr>
            <w:tcW w:w="8080" w:type="dxa"/>
            <w:vAlign w:val="center"/>
          </w:tcPr>
          <w:p w14:paraId="7C0BEAE2" w14:textId="77777777" w:rsidR="00BE306B" w:rsidRPr="00295E4B" w:rsidRDefault="00BE306B" w:rsidP="00BE306B">
            <w:pPr>
              <w:suppressAutoHyphens/>
              <w:spacing w:after="0"/>
              <w:jc w:val="both"/>
              <w:rPr>
                <w:rFonts w:ascii="Times New Roman" w:hAnsi="Times New Roman"/>
                <w:b/>
                <w:sz w:val="20"/>
                <w:lang w:val="uk-UA"/>
              </w:rPr>
            </w:pPr>
            <w:r w:rsidRPr="00295E4B">
              <w:rPr>
                <w:rFonts w:ascii="Times New Roman" w:hAnsi="Times New Roman"/>
                <w:sz w:val="20"/>
                <w:lang w:val="uk-UA"/>
              </w:rPr>
              <w:t xml:space="preserve">Валюта, в якій здійснюється оплата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у за даним Контрактом, є валютою, що була вказана в </w:t>
            </w:r>
            <w:r w:rsidR="00622A5C" w:rsidRPr="00295E4B">
              <w:rPr>
                <w:rFonts w:ascii="Times New Roman" w:hAnsi="Times New Roman"/>
                <w:sz w:val="20"/>
                <w:lang w:val="uk-UA"/>
              </w:rPr>
              <w:t>Тендер</w:t>
            </w:r>
            <w:r w:rsidRPr="00295E4B">
              <w:rPr>
                <w:rFonts w:ascii="Times New Roman" w:hAnsi="Times New Roman"/>
                <w:sz w:val="20"/>
                <w:lang w:val="uk-UA"/>
              </w:rPr>
              <w:t xml:space="preserve">ній пропозиції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а. </w:t>
            </w:r>
          </w:p>
        </w:tc>
      </w:tr>
      <w:tr w:rsidR="00BE306B" w:rsidRPr="00295E4B" w14:paraId="0AB2D035" w14:textId="77777777" w:rsidTr="00BE306B">
        <w:trPr>
          <w:trHeight w:val="353"/>
        </w:trPr>
        <w:tc>
          <w:tcPr>
            <w:tcW w:w="959" w:type="dxa"/>
          </w:tcPr>
          <w:p w14:paraId="38ED6E1D" w14:textId="77777777" w:rsidR="00BE306B" w:rsidRPr="00295E4B" w:rsidRDefault="00BE306B" w:rsidP="009655F4">
            <w:pPr>
              <w:pStyle w:val="SectionVII"/>
            </w:pPr>
            <w:bookmarkStart w:id="472" w:name="_Toc192925304"/>
            <w:bookmarkStart w:id="473" w:name="_Toc192925618"/>
            <w:r w:rsidRPr="00295E4B">
              <w:t>11.4</w:t>
            </w:r>
            <w:bookmarkEnd w:id="472"/>
            <w:bookmarkEnd w:id="473"/>
          </w:p>
        </w:tc>
        <w:tc>
          <w:tcPr>
            <w:tcW w:w="8080" w:type="dxa"/>
            <w:vAlign w:val="center"/>
          </w:tcPr>
          <w:p w14:paraId="07A61CFD" w14:textId="77777777" w:rsidR="00BE306B" w:rsidRPr="00295E4B" w:rsidRDefault="00BE306B" w:rsidP="00BE306B">
            <w:pPr>
              <w:suppressAutoHyphens/>
              <w:spacing w:after="0"/>
              <w:jc w:val="both"/>
              <w:rPr>
                <w:rFonts w:ascii="Times New Roman" w:hAnsi="Times New Roman"/>
                <w:b/>
                <w:sz w:val="20"/>
                <w:lang w:val="uk-UA"/>
              </w:rPr>
            </w:pPr>
            <w:r w:rsidRPr="00295E4B">
              <w:rPr>
                <w:rFonts w:ascii="Times New Roman" w:hAnsi="Times New Roman"/>
                <w:sz w:val="20"/>
                <w:lang w:val="uk-UA"/>
              </w:rPr>
              <w:t xml:space="preserve">У випадку, якщо </w:t>
            </w:r>
            <w:r w:rsidR="003B0701" w:rsidRPr="00295E4B">
              <w:rPr>
                <w:rFonts w:ascii="Times New Roman" w:hAnsi="Times New Roman"/>
                <w:sz w:val="20"/>
                <w:lang w:val="uk-UA"/>
              </w:rPr>
              <w:t>Замовник</w:t>
            </w:r>
            <w:r w:rsidRPr="00295E4B">
              <w:rPr>
                <w:rFonts w:ascii="Times New Roman" w:hAnsi="Times New Roman"/>
                <w:sz w:val="20"/>
                <w:lang w:val="uk-UA"/>
              </w:rPr>
              <w:t xml:space="preserve"> не може сплатити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у будь-яку суму до встановленої дати або за період, зазначений в ОУК, </w:t>
            </w:r>
            <w:r w:rsidR="003B0701" w:rsidRPr="00295E4B">
              <w:rPr>
                <w:rFonts w:ascii="Times New Roman" w:hAnsi="Times New Roman"/>
                <w:sz w:val="20"/>
                <w:lang w:val="uk-UA"/>
              </w:rPr>
              <w:t>Замовник</w:t>
            </w:r>
            <w:r w:rsidRPr="00295E4B">
              <w:rPr>
                <w:rFonts w:ascii="Times New Roman" w:hAnsi="Times New Roman"/>
                <w:sz w:val="20"/>
                <w:lang w:val="uk-UA"/>
              </w:rPr>
              <w:t xml:space="preserve"> зобов'язується виплатити </w:t>
            </w:r>
            <w:r w:rsidR="003B0701" w:rsidRPr="00295E4B">
              <w:rPr>
                <w:rFonts w:ascii="Times New Roman" w:hAnsi="Times New Roman"/>
                <w:sz w:val="20"/>
                <w:lang w:val="uk-UA"/>
              </w:rPr>
              <w:t>Підрядник</w:t>
            </w:r>
            <w:r w:rsidRPr="00295E4B">
              <w:rPr>
                <w:rFonts w:ascii="Times New Roman" w:hAnsi="Times New Roman"/>
                <w:sz w:val="20"/>
                <w:lang w:val="uk-UA"/>
              </w:rPr>
              <w:t>у комісію за прострочку оплати за ставкою, вказаною в ОУК, за весь період затримки, допоки оплата не буде проведена в повному обсязі, незалежно від того, буде це зроблено до прийняття судового чи арбітражного рішення, чи після нього.</w:t>
            </w:r>
          </w:p>
        </w:tc>
      </w:tr>
      <w:tr w:rsidR="00BE306B" w:rsidRPr="00295E4B" w14:paraId="1DC766A8" w14:textId="77777777" w:rsidTr="00BE306B">
        <w:trPr>
          <w:trHeight w:val="353"/>
        </w:trPr>
        <w:tc>
          <w:tcPr>
            <w:tcW w:w="9039" w:type="dxa"/>
            <w:gridSpan w:val="2"/>
          </w:tcPr>
          <w:p w14:paraId="08EA40DF" w14:textId="77777777" w:rsidR="00BE306B" w:rsidRPr="00295E4B" w:rsidRDefault="00BE306B" w:rsidP="00BE306B">
            <w:pPr>
              <w:pStyle w:val="S7-Header2"/>
              <w:numPr>
                <w:ilvl w:val="0"/>
                <w:numId w:val="0"/>
              </w:numPr>
              <w:suppressAutoHyphens/>
              <w:jc w:val="both"/>
              <w:rPr>
                <w:rFonts w:ascii="Times New Roman" w:hAnsi="Times New Roman"/>
                <w:b w:val="0"/>
                <w:sz w:val="20"/>
                <w:szCs w:val="20"/>
              </w:rPr>
            </w:pPr>
            <w:bookmarkStart w:id="474" w:name="_Toc192925305"/>
            <w:bookmarkStart w:id="475" w:name="_Toc252552609"/>
            <w:r w:rsidRPr="00295E4B">
              <w:rPr>
                <w:rFonts w:ascii="Times New Roman" w:hAnsi="Times New Roman"/>
                <w:sz w:val="20"/>
                <w:szCs w:val="20"/>
              </w:rPr>
              <w:t>12.</w:t>
            </w:r>
            <w:r w:rsidRPr="00295E4B">
              <w:rPr>
                <w:rFonts w:ascii="Times New Roman" w:hAnsi="Times New Roman"/>
              </w:rPr>
              <w:tab/>
            </w:r>
            <w:bookmarkEnd w:id="474"/>
            <w:r w:rsidRPr="00295E4B">
              <w:rPr>
                <w:rFonts w:ascii="Times New Roman" w:hAnsi="Times New Roman"/>
                <w:sz w:val="20"/>
                <w:szCs w:val="20"/>
              </w:rPr>
              <w:t>Податки та мита</w:t>
            </w:r>
            <w:bookmarkEnd w:id="475"/>
          </w:p>
        </w:tc>
      </w:tr>
      <w:tr w:rsidR="00BE306B" w:rsidRPr="0037673C" w14:paraId="5168E224" w14:textId="77777777" w:rsidTr="00BE306B">
        <w:trPr>
          <w:trHeight w:val="353"/>
        </w:trPr>
        <w:tc>
          <w:tcPr>
            <w:tcW w:w="959" w:type="dxa"/>
          </w:tcPr>
          <w:p w14:paraId="05BA04FD" w14:textId="77777777" w:rsidR="00BE306B" w:rsidRPr="00295E4B" w:rsidRDefault="00BE306B" w:rsidP="009655F4">
            <w:pPr>
              <w:pStyle w:val="SectionVII"/>
            </w:pPr>
            <w:bookmarkStart w:id="476" w:name="_Toc192925306"/>
            <w:bookmarkStart w:id="477" w:name="_Toc192925621"/>
            <w:r w:rsidRPr="00295E4B">
              <w:t>12.1</w:t>
            </w:r>
            <w:bookmarkEnd w:id="476"/>
            <w:bookmarkEnd w:id="477"/>
          </w:p>
        </w:tc>
        <w:tc>
          <w:tcPr>
            <w:tcW w:w="8080" w:type="dxa"/>
            <w:vAlign w:val="center"/>
          </w:tcPr>
          <w:p w14:paraId="4C5E1C1A" w14:textId="77777777" w:rsidR="00BE306B" w:rsidRPr="00295E4B" w:rsidRDefault="00BE306B" w:rsidP="00553830">
            <w:pPr>
              <w:suppressAutoHyphens/>
              <w:spacing w:after="0"/>
              <w:jc w:val="both"/>
              <w:rPr>
                <w:rFonts w:ascii="Times New Roman" w:hAnsi="Times New Roman"/>
                <w:b/>
                <w:sz w:val="20"/>
                <w:lang w:val="uk-UA"/>
              </w:rPr>
            </w:pPr>
            <w:r w:rsidRPr="00295E4B">
              <w:rPr>
                <w:rFonts w:ascii="Times New Roman" w:hAnsi="Times New Roman"/>
                <w:sz w:val="20"/>
                <w:lang w:val="uk-UA"/>
              </w:rPr>
              <w:t xml:space="preserve">Закордонний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 </w:t>
            </w:r>
            <w:r w:rsidR="00553830" w:rsidRPr="00295E4B">
              <w:rPr>
                <w:rFonts w:ascii="Times New Roman" w:hAnsi="Times New Roman"/>
                <w:sz w:val="20"/>
                <w:lang w:val="uk-UA"/>
              </w:rPr>
              <w:t>Устаткування</w:t>
            </w:r>
            <w:r w:rsidRPr="00295E4B">
              <w:rPr>
                <w:rFonts w:ascii="Times New Roman" w:hAnsi="Times New Roman"/>
                <w:sz w:val="20"/>
                <w:lang w:val="uk-UA"/>
              </w:rPr>
              <w:t xml:space="preserve"> несе повну відповідальність за всі податки, гербові, ліцензійні та інші аналогічні збори, що стягуються за межами країни </w:t>
            </w:r>
            <w:r w:rsidR="003B0701" w:rsidRPr="00295E4B">
              <w:rPr>
                <w:rFonts w:ascii="Times New Roman" w:hAnsi="Times New Roman"/>
                <w:sz w:val="20"/>
                <w:lang w:val="uk-UA"/>
              </w:rPr>
              <w:t>Замовника</w:t>
            </w:r>
            <w:r w:rsidRPr="00295E4B">
              <w:rPr>
                <w:rFonts w:ascii="Times New Roman" w:hAnsi="Times New Roman"/>
                <w:sz w:val="20"/>
                <w:lang w:val="uk-UA"/>
              </w:rPr>
              <w:t>.</w:t>
            </w:r>
          </w:p>
        </w:tc>
      </w:tr>
      <w:tr w:rsidR="00BE306B" w:rsidRPr="00295E4B" w14:paraId="2BD7A34A" w14:textId="77777777" w:rsidTr="00BE306B">
        <w:trPr>
          <w:trHeight w:val="353"/>
        </w:trPr>
        <w:tc>
          <w:tcPr>
            <w:tcW w:w="959" w:type="dxa"/>
          </w:tcPr>
          <w:p w14:paraId="3FB870F8" w14:textId="77777777" w:rsidR="00BE306B" w:rsidRPr="00295E4B" w:rsidRDefault="00BE306B" w:rsidP="009655F4">
            <w:pPr>
              <w:pStyle w:val="SectionVII"/>
            </w:pPr>
            <w:bookmarkStart w:id="478" w:name="_Toc192925307"/>
            <w:bookmarkStart w:id="479" w:name="_Toc192925622"/>
            <w:r w:rsidRPr="00295E4B">
              <w:t>12.2</w:t>
            </w:r>
            <w:bookmarkEnd w:id="478"/>
            <w:bookmarkEnd w:id="479"/>
          </w:p>
        </w:tc>
        <w:tc>
          <w:tcPr>
            <w:tcW w:w="8080" w:type="dxa"/>
            <w:vAlign w:val="center"/>
          </w:tcPr>
          <w:p w14:paraId="21D2B788" w14:textId="77777777" w:rsidR="00BE306B" w:rsidRPr="00295E4B" w:rsidRDefault="00BE306B" w:rsidP="00553830">
            <w:pPr>
              <w:suppressAutoHyphens/>
              <w:spacing w:after="0"/>
              <w:jc w:val="both"/>
              <w:rPr>
                <w:rFonts w:ascii="Times New Roman" w:hAnsi="Times New Roman"/>
                <w:b/>
                <w:sz w:val="20"/>
                <w:lang w:val="uk-UA"/>
              </w:rPr>
            </w:pPr>
            <w:r w:rsidRPr="00295E4B">
              <w:rPr>
                <w:rFonts w:ascii="Times New Roman" w:hAnsi="Times New Roman"/>
                <w:sz w:val="20"/>
                <w:lang w:val="uk-UA"/>
              </w:rPr>
              <w:t xml:space="preserve">Місцевий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 </w:t>
            </w:r>
            <w:r w:rsidR="00553830" w:rsidRPr="00295E4B">
              <w:rPr>
                <w:rFonts w:ascii="Times New Roman" w:hAnsi="Times New Roman"/>
                <w:sz w:val="20"/>
                <w:lang w:val="uk-UA"/>
              </w:rPr>
              <w:t>Устаткування</w:t>
            </w:r>
            <w:r w:rsidRPr="00295E4B">
              <w:rPr>
                <w:rFonts w:ascii="Times New Roman" w:hAnsi="Times New Roman"/>
                <w:sz w:val="20"/>
                <w:lang w:val="uk-UA"/>
              </w:rPr>
              <w:t xml:space="preserve"> несе повну відповідальність за всі податки, мита, ліцензійні збори і т.д., що стягуються до моменту доставки контрактн</w:t>
            </w:r>
            <w:r w:rsidR="002B576F">
              <w:rPr>
                <w:rFonts w:ascii="Times New Roman" w:hAnsi="Times New Roman"/>
                <w:sz w:val="20"/>
                <w:lang w:val="uk-UA"/>
              </w:rPr>
              <w:t>ого</w:t>
            </w:r>
            <w:r w:rsidRPr="00295E4B">
              <w:rPr>
                <w:rFonts w:ascii="Times New Roman" w:hAnsi="Times New Roman"/>
                <w:sz w:val="20"/>
                <w:lang w:val="uk-UA"/>
              </w:rPr>
              <w:t xml:space="preserve"> </w:t>
            </w:r>
            <w:r w:rsidR="00E33735" w:rsidRPr="00295E4B">
              <w:rPr>
                <w:rFonts w:ascii="Times New Roman" w:hAnsi="Times New Roman"/>
                <w:sz w:val="20"/>
                <w:lang w:val="uk-UA"/>
              </w:rPr>
              <w:t>Устаткування</w:t>
            </w:r>
            <w:r w:rsidRPr="00295E4B">
              <w:rPr>
                <w:rFonts w:ascii="Times New Roman" w:hAnsi="Times New Roman"/>
                <w:sz w:val="20"/>
                <w:lang w:val="uk-UA"/>
              </w:rPr>
              <w:t xml:space="preserve"> </w:t>
            </w:r>
            <w:r w:rsidR="003B0701" w:rsidRPr="00295E4B">
              <w:rPr>
                <w:rFonts w:ascii="Times New Roman" w:hAnsi="Times New Roman"/>
                <w:sz w:val="20"/>
                <w:lang w:val="uk-UA"/>
              </w:rPr>
              <w:lastRenderedPageBreak/>
              <w:t>Замовнику</w:t>
            </w:r>
            <w:r w:rsidRPr="00295E4B">
              <w:rPr>
                <w:rFonts w:ascii="Times New Roman" w:hAnsi="Times New Roman"/>
                <w:sz w:val="20"/>
                <w:lang w:val="uk-UA"/>
              </w:rPr>
              <w:t xml:space="preserve">. </w:t>
            </w:r>
          </w:p>
        </w:tc>
      </w:tr>
      <w:tr w:rsidR="00BE306B" w:rsidRPr="0037673C" w14:paraId="1F46BF88" w14:textId="77777777" w:rsidTr="00BE306B">
        <w:trPr>
          <w:trHeight w:val="353"/>
        </w:trPr>
        <w:tc>
          <w:tcPr>
            <w:tcW w:w="959" w:type="dxa"/>
          </w:tcPr>
          <w:p w14:paraId="0AA02148" w14:textId="77777777" w:rsidR="00BE306B" w:rsidRPr="00295E4B" w:rsidRDefault="00BE306B" w:rsidP="009655F4">
            <w:pPr>
              <w:pStyle w:val="SectionVII"/>
            </w:pPr>
            <w:bookmarkStart w:id="480" w:name="_Toc192925308"/>
            <w:bookmarkStart w:id="481" w:name="_Toc192925623"/>
            <w:r w:rsidRPr="00295E4B">
              <w:lastRenderedPageBreak/>
              <w:t>12.3</w:t>
            </w:r>
            <w:bookmarkEnd w:id="480"/>
            <w:bookmarkEnd w:id="481"/>
          </w:p>
        </w:tc>
        <w:tc>
          <w:tcPr>
            <w:tcW w:w="8080" w:type="dxa"/>
            <w:vAlign w:val="center"/>
          </w:tcPr>
          <w:p w14:paraId="3C298100" w14:textId="77777777" w:rsidR="00BE306B" w:rsidRPr="00295E4B" w:rsidRDefault="00BE306B" w:rsidP="00BE306B">
            <w:pPr>
              <w:suppressAutoHyphens/>
              <w:spacing w:after="0"/>
              <w:jc w:val="both"/>
              <w:rPr>
                <w:rFonts w:ascii="Times New Roman" w:hAnsi="Times New Roman"/>
                <w:b/>
                <w:sz w:val="20"/>
                <w:lang w:val="uk-UA"/>
              </w:rPr>
            </w:pPr>
            <w:r w:rsidRPr="00295E4B">
              <w:rPr>
                <w:rFonts w:ascii="Times New Roman" w:hAnsi="Times New Roman"/>
                <w:sz w:val="20"/>
                <w:lang w:val="uk-UA"/>
              </w:rPr>
              <w:t xml:space="preserve">Якщо будь-які пільги, знижки, списання чи привілеї надаються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у у  країні </w:t>
            </w:r>
            <w:r w:rsidR="003B0701" w:rsidRPr="00295E4B">
              <w:rPr>
                <w:rFonts w:ascii="Times New Roman" w:hAnsi="Times New Roman"/>
                <w:sz w:val="20"/>
                <w:lang w:val="uk-UA"/>
              </w:rPr>
              <w:t>Замовника</w:t>
            </w:r>
            <w:r w:rsidRPr="00295E4B">
              <w:rPr>
                <w:rFonts w:ascii="Times New Roman" w:hAnsi="Times New Roman"/>
                <w:sz w:val="20"/>
                <w:lang w:val="uk-UA"/>
              </w:rPr>
              <w:t xml:space="preserve">, то </w:t>
            </w:r>
            <w:r w:rsidR="003B0701" w:rsidRPr="00295E4B">
              <w:rPr>
                <w:rFonts w:ascii="Times New Roman" w:hAnsi="Times New Roman"/>
                <w:sz w:val="20"/>
                <w:lang w:val="uk-UA"/>
              </w:rPr>
              <w:t>Замовник</w:t>
            </w:r>
            <w:r w:rsidRPr="00295E4B">
              <w:rPr>
                <w:rFonts w:ascii="Times New Roman" w:hAnsi="Times New Roman"/>
                <w:sz w:val="20"/>
                <w:lang w:val="uk-UA"/>
              </w:rPr>
              <w:t xml:space="preserve"> зобов'язується зробити все можливе, щоб допомогти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у скористатись такою митною економією в максимально можливому обсязі. </w:t>
            </w:r>
          </w:p>
        </w:tc>
      </w:tr>
      <w:tr w:rsidR="00BE306B" w:rsidRPr="00295E4B" w14:paraId="2EA7D200" w14:textId="77777777" w:rsidTr="00BE306B">
        <w:trPr>
          <w:trHeight w:val="353"/>
        </w:trPr>
        <w:tc>
          <w:tcPr>
            <w:tcW w:w="9039" w:type="dxa"/>
            <w:gridSpan w:val="2"/>
          </w:tcPr>
          <w:p w14:paraId="782E98C6" w14:textId="77777777" w:rsidR="00BE306B" w:rsidRPr="00295E4B" w:rsidRDefault="00BE306B" w:rsidP="00BE306B">
            <w:pPr>
              <w:pStyle w:val="S7-Header2"/>
              <w:numPr>
                <w:ilvl w:val="0"/>
                <w:numId w:val="0"/>
              </w:numPr>
              <w:suppressAutoHyphens/>
              <w:jc w:val="both"/>
              <w:rPr>
                <w:rFonts w:ascii="Times New Roman" w:hAnsi="Times New Roman"/>
                <w:b w:val="0"/>
                <w:sz w:val="20"/>
                <w:szCs w:val="20"/>
              </w:rPr>
            </w:pPr>
            <w:bookmarkStart w:id="482" w:name="_Toc192925309"/>
            <w:bookmarkStart w:id="483" w:name="_Toc252552610"/>
            <w:r w:rsidRPr="00295E4B">
              <w:rPr>
                <w:rFonts w:ascii="Times New Roman" w:hAnsi="Times New Roman"/>
                <w:sz w:val="20"/>
                <w:szCs w:val="20"/>
              </w:rPr>
              <w:t>13.</w:t>
            </w:r>
            <w:r w:rsidRPr="00295E4B">
              <w:rPr>
                <w:rFonts w:ascii="Times New Roman" w:hAnsi="Times New Roman"/>
              </w:rPr>
              <w:tab/>
            </w:r>
            <w:bookmarkEnd w:id="482"/>
            <w:r w:rsidRPr="00295E4B">
              <w:rPr>
                <w:rFonts w:ascii="Times New Roman" w:hAnsi="Times New Roman"/>
                <w:sz w:val="20"/>
                <w:szCs w:val="20"/>
              </w:rPr>
              <w:t>Заставне забезпечення виконання контрактних зобов'язань</w:t>
            </w:r>
            <w:bookmarkEnd w:id="483"/>
          </w:p>
        </w:tc>
      </w:tr>
      <w:tr w:rsidR="00BE306B" w:rsidRPr="00295E4B" w14:paraId="59D7D916" w14:textId="77777777" w:rsidTr="00BE306B">
        <w:trPr>
          <w:trHeight w:val="353"/>
        </w:trPr>
        <w:tc>
          <w:tcPr>
            <w:tcW w:w="959" w:type="dxa"/>
          </w:tcPr>
          <w:p w14:paraId="77301D64" w14:textId="77777777" w:rsidR="00BE306B" w:rsidRPr="00295E4B" w:rsidRDefault="00BE306B" w:rsidP="009655F4">
            <w:pPr>
              <w:pStyle w:val="SectionVII"/>
            </w:pPr>
            <w:bookmarkStart w:id="484" w:name="_Toc192925310"/>
            <w:bookmarkStart w:id="485" w:name="_Toc192925626"/>
            <w:r w:rsidRPr="00295E4B">
              <w:t>13.1</w:t>
            </w:r>
            <w:bookmarkEnd w:id="484"/>
            <w:bookmarkEnd w:id="485"/>
          </w:p>
        </w:tc>
        <w:tc>
          <w:tcPr>
            <w:tcW w:w="8080" w:type="dxa"/>
            <w:vAlign w:val="center"/>
          </w:tcPr>
          <w:p w14:paraId="0BE48BE7" w14:textId="77777777" w:rsidR="00BE306B" w:rsidRPr="00295E4B" w:rsidRDefault="00BE306B" w:rsidP="00BE306B">
            <w:pPr>
              <w:suppressAutoHyphens/>
              <w:spacing w:after="0"/>
              <w:jc w:val="both"/>
              <w:rPr>
                <w:rFonts w:ascii="Times New Roman" w:hAnsi="Times New Roman"/>
                <w:b/>
                <w:sz w:val="20"/>
                <w:lang w:val="uk-UA"/>
              </w:rPr>
            </w:pPr>
            <w:r w:rsidRPr="00295E4B">
              <w:rPr>
                <w:rFonts w:ascii="Times New Roman" w:hAnsi="Times New Roman"/>
                <w:sz w:val="20"/>
                <w:lang w:val="uk-UA"/>
              </w:rPr>
              <w:t xml:space="preserve">Якщо вимагається ОУК,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 зобов'язується протягом двадцяти восьми (28) днів після отримання повідомлення про присудження Контракту надати заставне забезпечення виконання Контракту на суму, зазначену в ОУК.</w:t>
            </w:r>
          </w:p>
        </w:tc>
      </w:tr>
      <w:tr w:rsidR="00BE306B" w:rsidRPr="00295E4B" w14:paraId="30068D18" w14:textId="77777777" w:rsidTr="00BE306B">
        <w:trPr>
          <w:trHeight w:val="353"/>
        </w:trPr>
        <w:tc>
          <w:tcPr>
            <w:tcW w:w="959" w:type="dxa"/>
          </w:tcPr>
          <w:p w14:paraId="48AFF55C" w14:textId="77777777" w:rsidR="00BE306B" w:rsidRPr="00295E4B" w:rsidRDefault="00BE306B" w:rsidP="009655F4">
            <w:pPr>
              <w:pStyle w:val="SectionVII"/>
            </w:pPr>
            <w:bookmarkStart w:id="486" w:name="_Toc192925311"/>
            <w:bookmarkStart w:id="487" w:name="_Toc192925627"/>
            <w:r w:rsidRPr="00295E4B">
              <w:t>13.2</w:t>
            </w:r>
            <w:bookmarkEnd w:id="486"/>
            <w:bookmarkEnd w:id="487"/>
          </w:p>
        </w:tc>
        <w:tc>
          <w:tcPr>
            <w:tcW w:w="8080" w:type="dxa"/>
            <w:vAlign w:val="center"/>
          </w:tcPr>
          <w:p w14:paraId="2164B87E" w14:textId="77777777" w:rsidR="00BE306B" w:rsidRPr="00295E4B" w:rsidRDefault="002B576F" w:rsidP="00295E4B">
            <w:pPr>
              <w:suppressAutoHyphens/>
              <w:spacing w:after="0"/>
              <w:jc w:val="both"/>
              <w:rPr>
                <w:rFonts w:ascii="Times New Roman" w:hAnsi="Times New Roman"/>
                <w:b/>
                <w:sz w:val="20"/>
                <w:lang w:val="uk-UA"/>
              </w:rPr>
            </w:pPr>
            <w:r>
              <w:rPr>
                <w:rFonts w:ascii="Times New Roman" w:hAnsi="Times New Roman"/>
                <w:sz w:val="20"/>
                <w:lang w:val="uk-UA"/>
              </w:rPr>
              <w:t>Якщо вимагається, то відповідно до</w:t>
            </w:r>
            <w:r w:rsidR="00BE306B" w:rsidRPr="00295E4B">
              <w:rPr>
                <w:rFonts w:ascii="Times New Roman" w:hAnsi="Times New Roman"/>
                <w:sz w:val="20"/>
                <w:lang w:val="uk-UA"/>
              </w:rPr>
              <w:t xml:space="preserve"> пункту 13.1 </w:t>
            </w:r>
            <w:r>
              <w:rPr>
                <w:rFonts w:ascii="Times New Roman" w:hAnsi="Times New Roman"/>
                <w:sz w:val="20"/>
                <w:lang w:val="uk-UA"/>
              </w:rPr>
              <w:t>З</w:t>
            </w:r>
            <w:r w:rsidR="00BE306B" w:rsidRPr="00295E4B">
              <w:rPr>
                <w:rFonts w:ascii="Times New Roman" w:hAnsi="Times New Roman"/>
                <w:sz w:val="20"/>
                <w:lang w:val="uk-UA"/>
              </w:rPr>
              <w:t xml:space="preserve">УК, заставне забезпечення виконання Контракту </w:t>
            </w:r>
            <w:r>
              <w:rPr>
                <w:rFonts w:ascii="Times New Roman" w:hAnsi="Times New Roman"/>
                <w:sz w:val="20"/>
                <w:lang w:val="uk-UA"/>
              </w:rPr>
              <w:t>номінується</w:t>
            </w:r>
            <w:r w:rsidRPr="00295E4B">
              <w:rPr>
                <w:rFonts w:ascii="Times New Roman" w:hAnsi="Times New Roman"/>
                <w:sz w:val="20"/>
                <w:lang w:val="uk-UA"/>
              </w:rPr>
              <w:t xml:space="preserve"> </w:t>
            </w:r>
            <w:r w:rsidR="00BE306B" w:rsidRPr="00295E4B">
              <w:rPr>
                <w:rFonts w:ascii="Times New Roman" w:hAnsi="Times New Roman"/>
                <w:sz w:val="20"/>
                <w:lang w:val="uk-UA"/>
              </w:rPr>
              <w:t xml:space="preserve">у валюті Контракту, або у вільно конвертованій валюті, прийнятній для </w:t>
            </w:r>
            <w:r w:rsidR="003B0701" w:rsidRPr="00295E4B">
              <w:rPr>
                <w:rFonts w:ascii="Times New Roman" w:hAnsi="Times New Roman"/>
                <w:sz w:val="20"/>
                <w:lang w:val="uk-UA"/>
              </w:rPr>
              <w:t>Замовника</w:t>
            </w:r>
            <w:r w:rsidR="00BE306B" w:rsidRPr="00295E4B">
              <w:rPr>
                <w:rFonts w:ascii="Times New Roman" w:hAnsi="Times New Roman"/>
                <w:sz w:val="20"/>
                <w:lang w:val="uk-UA"/>
              </w:rPr>
              <w:t xml:space="preserve">, і повинно мати одну із форм, зазначених </w:t>
            </w:r>
            <w:r w:rsidR="003B0701" w:rsidRPr="00295E4B">
              <w:rPr>
                <w:rFonts w:ascii="Times New Roman" w:hAnsi="Times New Roman"/>
                <w:sz w:val="20"/>
                <w:lang w:val="uk-UA"/>
              </w:rPr>
              <w:t>Замовником</w:t>
            </w:r>
            <w:r w:rsidR="00BE306B" w:rsidRPr="00295E4B">
              <w:rPr>
                <w:rFonts w:ascii="Times New Roman" w:hAnsi="Times New Roman"/>
                <w:sz w:val="20"/>
                <w:lang w:val="uk-UA"/>
              </w:rPr>
              <w:t xml:space="preserve"> у ОУК, або будь-якій іншій формі, прийнятній для </w:t>
            </w:r>
            <w:r w:rsidR="003B0701" w:rsidRPr="00295E4B">
              <w:rPr>
                <w:rFonts w:ascii="Times New Roman" w:hAnsi="Times New Roman"/>
                <w:sz w:val="20"/>
                <w:lang w:val="uk-UA"/>
              </w:rPr>
              <w:t>Замовника</w:t>
            </w:r>
            <w:r w:rsidR="00BE306B" w:rsidRPr="00295E4B">
              <w:rPr>
                <w:rFonts w:ascii="Times New Roman" w:hAnsi="Times New Roman"/>
                <w:sz w:val="20"/>
                <w:lang w:val="uk-UA"/>
              </w:rPr>
              <w:t>.</w:t>
            </w:r>
          </w:p>
        </w:tc>
      </w:tr>
      <w:tr w:rsidR="00BE306B" w:rsidRPr="00295E4B" w14:paraId="51188406" w14:textId="77777777" w:rsidTr="00BE306B">
        <w:trPr>
          <w:trHeight w:val="353"/>
        </w:trPr>
        <w:tc>
          <w:tcPr>
            <w:tcW w:w="959" w:type="dxa"/>
          </w:tcPr>
          <w:p w14:paraId="065FAAF6" w14:textId="77777777" w:rsidR="00BE306B" w:rsidRPr="00295E4B" w:rsidRDefault="00BE306B" w:rsidP="009655F4">
            <w:pPr>
              <w:pStyle w:val="SectionVII"/>
            </w:pPr>
            <w:bookmarkStart w:id="488" w:name="_Toc192925312"/>
            <w:bookmarkStart w:id="489" w:name="_Toc192925628"/>
            <w:r w:rsidRPr="00295E4B">
              <w:t>13.3</w:t>
            </w:r>
            <w:bookmarkEnd w:id="488"/>
            <w:bookmarkEnd w:id="489"/>
          </w:p>
        </w:tc>
        <w:tc>
          <w:tcPr>
            <w:tcW w:w="8080" w:type="dxa"/>
            <w:vAlign w:val="center"/>
          </w:tcPr>
          <w:p w14:paraId="1F2E5FA8" w14:textId="77777777" w:rsidR="00BE306B" w:rsidRPr="00295E4B" w:rsidRDefault="002B576F" w:rsidP="00BE306B">
            <w:pPr>
              <w:suppressAutoHyphens/>
              <w:spacing w:after="0"/>
              <w:jc w:val="both"/>
              <w:rPr>
                <w:rFonts w:ascii="Times New Roman" w:hAnsi="Times New Roman"/>
                <w:b/>
                <w:sz w:val="20"/>
                <w:lang w:val="uk-UA"/>
              </w:rPr>
            </w:pPr>
            <w:r>
              <w:rPr>
                <w:rFonts w:ascii="Times New Roman" w:hAnsi="Times New Roman"/>
                <w:spacing w:val="-4"/>
                <w:sz w:val="20"/>
                <w:lang w:val="uk-UA"/>
              </w:rPr>
              <w:t>З</w:t>
            </w:r>
            <w:r w:rsidR="00BE306B" w:rsidRPr="00295E4B">
              <w:rPr>
                <w:rFonts w:ascii="Times New Roman" w:hAnsi="Times New Roman"/>
                <w:spacing w:val="-4"/>
                <w:sz w:val="20"/>
                <w:lang w:val="uk-UA"/>
              </w:rPr>
              <w:t>аставн</w:t>
            </w:r>
            <w:r w:rsidR="006F47BF">
              <w:rPr>
                <w:rFonts w:ascii="Times New Roman" w:hAnsi="Times New Roman"/>
                <w:spacing w:val="-4"/>
                <w:sz w:val="20"/>
                <w:lang w:val="uk-UA"/>
              </w:rPr>
              <w:t>е</w:t>
            </w:r>
            <w:r w:rsidR="00BE306B" w:rsidRPr="00295E4B">
              <w:rPr>
                <w:rFonts w:ascii="Times New Roman" w:hAnsi="Times New Roman"/>
                <w:spacing w:val="-4"/>
                <w:sz w:val="20"/>
                <w:lang w:val="uk-UA"/>
              </w:rPr>
              <w:t xml:space="preserve"> забезпечення виконання Контракту</w:t>
            </w:r>
            <w:r>
              <w:rPr>
                <w:rFonts w:ascii="Times New Roman" w:hAnsi="Times New Roman"/>
                <w:spacing w:val="-4"/>
                <w:sz w:val="20"/>
                <w:lang w:val="uk-UA"/>
              </w:rPr>
              <w:t xml:space="preserve"> має</w:t>
            </w:r>
            <w:r w:rsidR="00BE306B" w:rsidRPr="00295E4B">
              <w:rPr>
                <w:rFonts w:ascii="Times New Roman" w:hAnsi="Times New Roman"/>
                <w:spacing w:val="-4"/>
                <w:sz w:val="20"/>
                <w:lang w:val="uk-UA"/>
              </w:rPr>
              <w:t xml:space="preserve"> підляга</w:t>
            </w:r>
            <w:r>
              <w:rPr>
                <w:rFonts w:ascii="Times New Roman" w:hAnsi="Times New Roman"/>
                <w:spacing w:val="-4"/>
                <w:sz w:val="20"/>
                <w:lang w:val="uk-UA"/>
              </w:rPr>
              <w:t>ти</w:t>
            </w:r>
            <w:r w:rsidR="00BE306B" w:rsidRPr="00295E4B">
              <w:rPr>
                <w:rFonts w:ascii="Times New Roman" w:hAnsi="Times New Roman"/>
                <w:spacing w:val="-4"/>
                <w:sz w:val="20"/>
                <w:lang w:val="uk-UA"/>
              </w:rPr>
              <w:t xml:space="preserve"> виплаті </w:t>
            </w:r>
            <w:r w:rsidR="003B0701" w:rsidRPr="00295E4B">
              <w:rPr>
                <w:rFonts w:ascii="Times New Roman" w:hAnsi="Times New Roman"/>
                <w:spacing w:val="-4"/>
                <w:sz w:val="20"/>
                <w:lang w:val="uk-UA"/>
              </w:rPr>
              <w:t>Замовнику</w:t>
            </w:r>
            <w:r w:rsidR="00BE306B" w:rsidRPr="00295E4B">
              <w:rPr>
                <w:rFonts w:ascii="Times New Roman" w:hAnsi="Times New Roman"/>
                <w:spacing w:val="-4"/>
                <w:sz w:val="20"/>
                <w:lang w:val="uk-UA"/>
              </w:rPr>
              <w:t xml:space="preserve"> як компенсація за будь-які збитки, що можуть наступити внаслідок неповного виконання </w:t>
            </w:r>
            <w:r w:rsidR="003B0701" w:rsidRPr="00295E4B">
              <w:rPr>
                <w:rFonts w:ascii="Times New Roman" w:hAnsi="Times New Roman"/>
                <w:spacing w:val="-4"/>
                <w:sz w:val="20"/>
                <w:lang w:val="uk-UA"/>
              </w:rPr>
              <w:t>Підрядник</w:t>
            </w:r>
            <w:r w:rsidR="00BE306B" w:rsidRPr="00295E4B">
              <w:rPr>
                <w:rFonts w:ascii="Times New Roman" w:hAnsi="Times New Roman"/>
                <w:spacing w:val="-4"/>
                <w:sz w:val="20"/>
                <w:lang w:val="uk-UA"/>
              </w:rPr>
              <w:t>ом своїх зобов’язань за Контрактом</w:t>
            </w:r>
            <w:r w:rsidR="00BE306B" w:rsidRPr="00295E4B">
              <w:rPr>
                <w:rFonts w:ascii="Times New Roman" w:hAnsi="Times New Roman"/>
                <w:sz w:val="20"/>
                <w:lang w:val="uk-UA"/>
              </w:rPr>
              <w:t>.</w:t>
            </w:r>
          </w:p>
        </w:tc>
      </w:tr>
      <w:tr w:rsidR="00BE306B" w:rsidRPr="0037673C" w14:paraId="2CEAB524" w14:textId="77777777" w:rsidTr="00BE306B">
        <w:trPr>
          <w:trHeight w:val="353"/>
        </w:trPr>
        <w:tc>
          <w:tcPr>
            <w:tcW w:w="959" w:type="dxa"/>
          </w:tcPr>
          <w:p w14:paraId="348DCBC6" w14:textId="77777777" w:rsidR="00BE306B" w:rsidRPr="00295E4B" w:rsidRDefault="00BE306B" w:rsidP="009655F4">
            <w:pPr>
              <w:pStyle w:val="SectionVII"/>
            </w:pPr>
            <w:bookmarkStart w:id="490" w:name="_Toc192925313"/>
            <w:bookmarkStart w:id="491" w:name="_Toc192925629"/>
            <w:r w:rsidRPr="00295E4B">
              <w:t>13.4</w:t>
            </w:r>
            <w:bookmarkEnd w:id="490"/>
            <w:bookmarkEnd w:id="491"/>
          </w:p>
        </w:tc>
        <w:tc>
          <w:tcPr>
            <w:tcW w:w="8080" w:type="dxa"/>
          </w:tcPr>
          <w:p w14:paraId="3ECF2C7E" w14:textId="77777777" w:rsidR="00BE306B" w:rsidRPr="00295E4B" w:rsidRDefault="00BE306B" w:rsidP="00BE306B">
            <w:pPr>
              <w:suppressAutoHyphens/>
              <w:spacing w:after="0"/>
              <w:jc w:val="both"/>
              <w:rPr>
                <w:rFonts w:ascii="Times New Roman" w:hAnsi="Times New Roman"/>
                <w:b/>
                <w:sz w:val="20"/>
                <w:lang w:val="uk-UA"/>
              </w:rPr>
            </w:pPr>
            <w:r w:rsidRPr="00295E4B">
              <w:rPr>
                <w:rFonts w:ascii="Times New Roman" w:hAnsi="Times New Roman"/>
                <w:sz w:val="20"/>
                <w:lang w:val="uk-UA"/>
              </w:rPr>
              <w:t xml:space="preserve">Заставне забезпечення виконання Контракту повинно бути погашено </w:t>
            </w:r>
            <w:r w:rsidR="003B0701" w:rsidRPr="00295E4B">
              <w:rPr>
                <w:rFonts w:ascii="Times New Roman" w:hAnsi="Times New Roman"/>
                <w:sz w:val="20"/>
                <w:lang w:val="uk-UA"/>
              </w:rPr>
              <w:t>Замовником</w:t>
            </w:r>
            <w:r w:rsidRPr="00295E4B">
              <w:rPr>
                <w:rFonts w:ascii="Times New Roman" w:hAnsi="Times New Roman"/>
                <w:sz w:val="20"/>
                <w:lang w:val="uk-UA"/>
              </w:rPr>
              <w:t xml:space="preserve"> і повернуто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у не пізніше, ніж через двадцять вісім (28) днів після дати завершення </w:t>
            </w:r>
            <w:r w:rsidR="003B0701" w:rsidRPr="00295E4B">
              <w:rPr>
                <w:rFonts w:ascii="Times New Roman" w:hAnsi="Times New Roman"/>
                <w:sz w:val="20"/>
                <w:lang w:val="uk-UA"/>
              </w:rPr>
              <w:t>Підрядник</w:t>
            </w:r>
            <w:r w:rsidRPr="00295E4B">
              <w:rPr>
                <w:rFonts w:ascii="Times New Roman" w:hAnsi="Times New Roman"/>
                <w:sz w:val="20"/>
                <w:lang w:val="uk-UA"/>
              </w:rPr>
              <w:t>ом своїх зобов’язань за Контрактом, включаючи всі гарантійні зобов'язання, якщо інше не передбачено ОУК.</w:t>
            </w:r>
          </w:p>
        </w:tc>
      </w:tr>
      <w:tr w:rsidR="00BE306B" w:rsidRPr="00295E4B" w14:paraId="3BBCF9C1" w14:textId="77777777" w:rsidTr="00BE306B">
        <w:trPr>
          <w:trHeight w:val="353"/>
        </w:trPr>
        <w:tc>
          <w:tcPr>
            <w:tcW w:w="9039" w:type="dxa"/>
            <w:gridSpan w:val="2"/>
          </w:tcPr>
          <w:p w14:paraId="4333F7FA" w14:textId="77777777" w:rsidR="00BE306B" w:rsidRPr="00295E4B" w:rsidRDefault="00BE306B" w:rsidP="00BE306B">
            <w:pPr>
              <w:pStyle w:val="S7-Header2"/>
              <w:numPr>
                <w:ilvl w:val="0"/>
                <w:numId w:val="0"/>
              </w:numPr>
              <w:suppressAutoHyphens/>
              <w:jc w:val="both"/>
              <w:rPr>
                <w:rFonts w:ascii="Times New Roman" w:hAnsi="Times New Roman"/>
                <w:b w:val="0"/>
                <w:sz w:val="20"/>
                <w:szCs w:val="20"/>
              </w:rPr>
            </w:pPr>
            <w:bookmarkStart w:id="492" w:name="_Toc192925314"/>
            <w:bookmarkStart w:id="493" w:name="_Toc252552611"/>
            <w:r w:rsidRPr="00295E4B">
              <w:rPr>
                <w:rFonts w:ascii="Times New Roman" w:hAnsi="Times New Roman"/>
                <w:sz w:val="20"/>
                <w:szCs w:val="20"/>
              </w:rPr>
              <w:t>14.</w:t>
            </w:r>
            <w:r w:rsidRPr="00295E4B">
              <w:rPr>
                <w:rFonts w:ascii="Times New Roman" w:hAnsi="Times New Roman"/>
              </w:rPr>
              <w:tab/>
            </w:r>
            <w:bookmarkEnd w:id="492"/>
            <w:r w:rsidRPr="00295E4B">
              <w:rPr>
                <w:rFonts w:ascii="Times New Roman" w:hAnsi="Times New Roman"/>
                <w:sz w:val="20"/>
                <w:szCs w:val="20"/>
              </w:rPr>
              <w:t>Субконтракти</w:t>
            </w:r>
            <w:bookmarkEnd w:id="493"/>
          </w:p>
        </w:tc>
      </w:tr>
      <w:tr w:rsidR="00BE306B" w:rsidRPr="0037673C" w14:paraId="26069D71" w14:textId="77777777" w:rsidTr="00BE306B">
        <w:trPr>
          <w:trHeight w:val="353"/>
        </w:trPr>
        <w:tc>
          <w:tcPr>
            <w:tcW w:w="959" w:type="dxa"/>
          </w:tcPr>
          <w:p w14:paraId="5BC622F9" w14:textId="77777777" w:rsidR="00BE306B" w:rsidRPr="00295E4B" w:rsidRDefault="00BE306B" w:rsidP="009655F4">
            <w:pPr>
              <w:pStyle w:val="SectionVII"/>
            </w:pPr>
            <w:bookmarkStart w:id="494" w:name="_Toc192925315"/>
            <w:bookmarkStart w:id="495" w:name="_Toc192925632"/>
            <w:r w:rsidRPr="00295E4B">
              <w:t>14.1</w:t>
            </w:r>
            <w:bookmarkEnd w:id="494"/>
            <w:bookmarkEnd w:id="495"/>
          </w:p>
        </w:tc>
        <w:tc>
          <w:tcPr>
            <w:tcW w:w="8080" w:type="dxa"/>
            <w:vAlign w:val="center"/>
          </w:tcPr>
          <w:p w14:paraId="5B389DB2" w14:textId="77777777" w:rsidR="00BE306B" w:rsidRPr="00295E4B" w:rsidRDefault="003B0701" w:rsidP="00295E4B">
            <w:pPr>
              <w:suppressAutoHyphens/>
              <w:spacing w:after="0"/>
              <w:jc w:val="both"/>
              <w:rPr>
                <w:rFonts w:ascii="Times New Roman" w:hAnsi="Times New Roman"/>
                <w:b/>
                <w:sz w:val="20"/>
                <w:lang w:val="uk-UA"/>
              </w:rPr>
            </w:pPr>
            <w:r w:rsidRPr="00295E4B">
              <w:rPr>
                <w:rFonts w:ascii="Times New Roman" w:hAnsi="Times New Roman"/>
                <w:sz w:val="20"/>
                <w:lang w:val="uk-UA"/>
              </w:rPr>
              <w:t>Підрядник</w:t>
            </w:r>
            <w:r w:rsidR="00BE306B" w:rsidRPr="00295E4B">
              <w:rPr>
                <w:rFonts w:ascii="Times New Roman" w:hAnsi="Times New Roman"/>
                <w:sz w:val="20"/>
                <w:lang w:val="uk-UA"/>
              </w:rPr>
              <w:t xml:space="preserve"> зобов'язується письмово повідомити </w:t>
            </w:r>
            <w:r w:rsidRPr="00295E4B">
              <w:rPr>
                <w:rFonts w:ascii="Times New Roman" w:hAnsi="Times New Roman"/>
                <w:sz w:val="20"/>
                <w:lang w:val="uk-UA"/>
              </w:rPr>
              <w:t>Замовника</w:t>
            </w:r>
            <w:r w:rsidR="00BE306B" w:rsidRPr="00295E4B">
              <w:rPr>
                <w:rFonts w:ascii="Times New Roman" w:hAnsi="Times New Roman"/>
                <w:sz w:val="20"/>
                <w:lang w:val="uk-UA"/>
              </w:rPr>
              <w:t xml:space="preserve"> про всі субконтракти, укладені в рамках даного Контракту, якщо це не було </w:t>
            </w:r>
            <w:r w:rsidR="006F47BF">
              <w:rPr>
                <w:rFonts w:ascii="Times New Roman" w:hAnsi="Times New Roman"/>
                <w:sz w:val="20"/>
                <w:lang w:val="uk-UA"/>
              </w:rPr>
              <w:t>вказано</w:t>
            </w:r>
            <w:r w:rsidR="006F47BF" w:rsidRPr="00295E4B">
              <w:rPr>
                <w:rFonts w:ascii="Times New Roman" w:hAnsi="Times New Roman"/>
                <w:sz w:val="20"/>
                <w:lang w:val="uk-UA"/>
              </w:rPr>
              <w:t xml:space="preserve"> </w:t>
            </w:r>
            <w:r w:rsidR="00BE306B" w:rsidRPr="00295E4B">
              <w:rPr>
                <w:rFonts w:ascii="Times New Roman" w:hAnsi="Times New Roman"/>
                <w:sz w:val="20"/>
                <w:lang w:val="uk-UA"/>
              </w:rPr>
              <w:t xml:space="preserve">в </w:t>
            </w:r>
            <w:r w:rsidR="00622A5C" w:rsidRPr="00295E4B">
              <w:rPr>
                <w:rFonts w:ascii="Times New Roman" w:hAnsi="Times New Roman"/>
                <w:sz w:val="20"/>
                <w:lang w:val="uk-UA"/>
              </w:rPr>
              <w:t>Тендер</w:t>
            </w:r>
            <w:r w:rsidR="00BE306B" w:rsidRPr="00295E4B">
              <w:rPr>
                <w:rFonts w:ascii="Times New Roman" w:hAnsi="Times New Roman"/>
                <w:sz w:val="20"/>
                <w:lang w:val="uk-UA"/>
              </w:rPr>
              <w:t xml:space="preserve">ній пропозиції. Таке повідомлення, зроблене в </w:t>
            </w:r>
            <w:r w:rsidR="00622A5C" w:rsidRPr="00295E4B">
              <w:rPr>
                <w:rFonts w:ascii="Times New Roman" w:hAnsi="Times New Roman"/>
                <w:sz w:val="20"/>
                <w:lang w:val="uk-UA"/>
              </w:rPr>
              <w:t>Тендер</w:t>
            </w:r>
            <w:r w:rsidR="00BE306B" w:rsidRPr="00295E4B">
              <w:rPr>
                <w:rFonts w:ascii="Times New Roman" w:hAnsi="Times New Roman"/>
                <w:sz w:val="20"/>
                <w:lang w:val="uk-UA"/>
              </w:rPr>
              <w:t xml:space="preserve">ній пропозиції або пізніше, не звільняє </w:t>
            </w:r>
            <w:r w:rsidRPr="00295E4B">
              <w:rPr>
                <w:rFonts w:ascii="Times New Roman" w:hAnsi="Times New Roman"/>
                <w:sz w:val="20"/>
                <w:lang w:val="uk-UA"/>
              </w:rPr>
              <w:t>Підрядник</w:t>
            </w:r>
            <w:r w:rsidR="00BE306B" w:rsidRPr="00295E4B">
              <w:rPr>
                <w:rFonts w:ascii="Times New Roman" w:hAnsi="Times New Roman"/>
                <w:sz w:val="20"/>
                <w:lang w:val="uk-UA"/>
              </w:rPr>
              <w:t>а від матеріальної або іншої відповідальності за Контрактом.</w:t>
            </w:r>
          </w:p>
        </w:tc>
      </w:tr>
      <w:tr w:rsidR="00BE306B" w:rsidRPr="00295E4B" w14:paraId="6D3016D5" w14:textId="77777777" w:rsidTr="00BE306B">
        <w:trPr>
          <w:trHeight w:val="353"/>
        </w:trPr>
        <w:tc>
          <w:tcPr>
            <w:tcW w:w="959" w:type="dxa"/>
          </w:tcPr>
          <w:p w14:paraId="66D2C17A" w14:textId="77777777" w:rsidR="00BE306B" w:rsidRPr="00295E4B" w:rsidRDefault="00BE306B" w:rsidP="009655F4">
            <w:pPr>
              <w:pStyle w:val="SectionVII"/>
            </w:pPr>
            <w:bookmarkStart w:id="496" w:name="_Toc192925316"/>
            <w:bookmarkStart w:id="497" w:name="_Toc192925633"/>
            <w:r w:rsidRPr="00295E4B">
              <w:t>14.2</w:t>
            </w:r>
            <w:bookmarkEnd w:id="496"/>
            <w:bookmarkEnd w:id="497"/>
          </w:p>
        </w:tc>
        <w:tc>
          <w:tcPr>
            <w:tcW w:w="8080" w:type="dxa"/>
            <w:vAlign w:val="center"/>
          </w:tcPr>
          <w:p w14:paraId="3E5565D3" w14:textId="77777777" w:rsidR="00BE306B" w:rsidRPr="00295E4B" w:rsidRDefault="00BE306B" w:rsidP="00BE306B">
            <w:pPr>
              <w:suppressAutoHyphens/>
              <w:spacing w:after="0"/>
              <w:jc w:val="both"/>
              <w:rPr>
                <w:rFonts w:ascii="Times New Roman" w:hAnsi="Times New Roman"/>
                <w:b/>
                <w:sz w:val="20"/>
                <w:lang w:val="uk-UA"/>
              </w:rPr>
            </w:pPr>
            <w:r w:rsidRPr="00295E4B">
              <w:rPr>
                <w:rFonts w:ascii="Times New Roman" w:hAnsi="Times New Roman"/>
                <w:sz w:val="20"/>
                <w:lang w:val="uk-UA"/>
              </w:rPr>
              <w:t>Субконтракти повинні відповідати положенням пунктів 3 і 4 ЗУК.</w:t>
            </w:r>
          </w:p>
        </w:tc>
      </w:tr>
      <w:tr w:rsidR="00BE306B" w:rsidRPr="00295E4B" w14:paraId="47CC281A" w14:textId="77777777" w:rsidTr="00BE306B">
        <w:trPr>
          <w:trHeight w:val="353"/>
        </w:trPr>
        <w:tc>
          <w:tcPr>
            <w:tcW w:w="9039" w:type="dxa"/>
            <w:gridSpan w:val="2"/>
          </w:tcPr>
          <w:p w14:paraId="68E8D8A5" w14:textId="77777777" w:rsidR="00BE306B" w:rsidRPr="00295E4B" w:rsidRDefault="00BE306B" w:rsidP="00BE306B">
            <w:pPr>
              <w:pStyle w:val="S7-Header2"/>
              <w:numPr>
                <w:ilvl w:val="0"/>
                <w:numId w:val="0"/>
              </w:numPr>
              <w:suppressAutoHyphens/>
              <w:jc w:val="both"/>
              <w:rPr>
                <w:rFonts w:ascii="Times New Roman" w:hAnsi="Times New Roman"/>
                <w:b w:val="0"/>
                <w:sz w:val="20"/>
                <w:szCs w:val="20"/>
              </w:rPr>
            </w:pPr>
            <w:bookmarkStart w:id="498" w:name="_Toc192925317"/>
            <w:bookmarkStart w:id="499" w:name="_Toc252552612"/>
            <w:r w:rsidRPr="00295E4B">
              <w:rPr>
                <w:rFonts w:ascii="Times New Roman" w:hAnsi="Times New Roman"/>
                <w:sz w:val="20"/>
                <w:szCs w:val="20"/>
              </w:rPr>
              <w:t>15.</w:t>
            </w:r>
            <w:r w:rsidRPr="00295E4B">
              <w:rPr>
                <w:rFonts w:ascii="Times New Roman" w:hAnsi="Times New Roman"/>
              </w:rPr>
              <w:tab/>
            </w:r>
            <w:bookmarkEnd w:id="498"/>
            <w:r w:rsidRPr="00295E4B">
              <w:rPr>
                <w:rFonts w:ascii="Times New Roman" w:hAnsi="Times New Roman"/>
                <w:sz w:val="20"/>
                <w:szCs w:val="20"/>
              </w:rPr>
              <w:t>Специфікації і стандарти</w:t>
            </w:r>
            <w:bookmarkEnd w:id="499"/>
          </w:p>
        </w:tc>
      </w:tr>
      <w:tr w:rsidR="00BE306B" w:rsidRPr="00295E4B" w14:paraId="1AE4233B" w14:textId="77777777" w:rsidTr="00BE306B">
        <w:trPr>
          <w:trHeight w:val="353"/>
        </w:trPr>
        <w:tc>
          <w:tcPr>
            <w:tcW w:w="959" w:type="dxa"/>
          </w:tcPr>
          <w:p w14:paraId="7E2B5870" w14:textId="77777777" w:rsidR="00BE306B" w:rsidRPr="00295E4B" w:rsidRDefault="00BE306B" w:rsidP="009655F4">
            <w:pPr>
              <w:pStyle w:val="SectionVII"/>
            </w:pPr>
            <w:bookmarkStart w:id="500" w:name="_Toc192925318"/>
            <w:bookmarkStart w:id="501" w:name="_Toc192925636"/>
            <w:r w:rsidRPr="00295E4B">
              <w:t>15.1</w:t>
            </w:r>
            <w:bookmarkEnd w:id="500"/>
            <w:bookmarkEnd w:id="501"/>
          </w:p>
        </w:tc>
        <w:tc>
          <w:tcPr>
            <w:tcW w:w="8080" w:type="dxa"/>
          </w:tcPr>
          <w:p w14:paraId="5FECCF93" w14:textId="77777777" w:rsidR="00BE306B" w:rsidRPr="00295E4B" w:rsidRDefault="00BE306B" w:rsidP="00553830">
            <w:pPr>
              <w:suppressAutoHyphens/>
              <w:spacing w:after="0"/>
              <w:ind w:left="449" w:hanging="540"/>
              <w:jc w:val="both"/>
              <w:rPr>
                <w:rFonts w:ascii="Times New Roman" w:hAnsi="Times New Roman"/>
                <w:b/>
                <w:sz w:val="20"/>
                <w:lang w:val="uk-UA"/>
              </w:rPr>
            </w:pPr>
            <w:r w:rsidRPr="00295E4B">
              <w:rPr>
                <w:rFonts w:ascii="Times New Roman" w:hAnsi="Times New Roman"/>
                <w:sz w:val="20"/>
                <w:lang w:val="uk-UA"/>
              </w:rPr>
              <w:t>(a)</w:t>
            </w:r>
            <w:r w:rsidRPr="00295E4B">
              <w:rPr>
                <w:rFonts w:ascii="Times New Roman" w:hAnsi="Times New Roman"/>
                <w:lang w:val="uk-UA"/>
              </w:rPr>
              <w:tab/>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 повинен впевнитися, що </w:t>
            </w:r>
            <w:r w:rsidR="00553830" w:rsidRPr="00295E4B">
              <w:rPr>
                <w:rFonts w:ascii="Times New Roman" w:hAnsi="Times New Roman"/>
                <w:sz w:val="20"/>
                <w:lang w:val="uk-UA"/>
              </w:rPr>
              <w:t>все Устаткування та Супутні роботи</w:t>
            </w:r>
            <w:r w:rsidRPr="00295E4B">
              <w:rPr>
                <w:rFonts w:ascii="Times New Roman" w:hAnsi="Times New Roman"/>
                <w:sz w:val="20"/>
                <w:lang w:val="uk-UA"/>
              </w:rPr>
              <w:t xml:space="preserve">, що постачаються за цим Контрактом, відповідають технічним вимогам, наведеним в Розділі V, Вимоги </w:t>
            </w:r>
            <w:r w:rsidR="00553830" w:rsidRPr="00295E4B">
              <w:rPr>
                <w:rFonts w:ascii="Times New Roman" w:hAnsi="Times New Roman"/>
                <w:sz w:val="20"/>
                <w:lang w:val="uk-UA"/>
              </w:rPr>
              <w:t>Замовника</w:t>
            </w:r>
            <w:r w:rsidRPr="00295E4B">
              <w:rPr>
                <w:rFonts w:ascii="Times New Roman" w:hAnsi="Times New Roman"/>
                <w:sz w:val="20"/>
                <w:lang w:val="uk-UA"/>
              </w:rPr>
              <w:t>.</w:t>
            </w:r>
          </w:p>
        </w:tc>
      </w:tr>
      <w:tr w:rsidR="00BE306B" w:rsidRPr="0037673C" w14:paraId="372AB95D" w14:textId="77777777" w:rsidTr="00BE306B">
        <w:trPr>
          <w:trHeight w:val="353"/>
        </w:trPr>
        <w:tc>
          <w:tcPr>
            <w:tcW w:w="959" w:type="dxa"/>
          </w:tcPr>
          <w:p w14:paraId="3D284655" w14:textId="77777777" w:rsidR="00BE306B" w:rsidRPr="00295E4B" w:rsidRDefault="00BE306B" w:rsidP="00BE306B">
            <w:pPr>
              <w:pStyle w:val="S7-Header2"/>
              <w:numPr>
                <w:ilvl w:val="0"/>
                <w:numId w:val="0"/>
              </w:numPr>
              <w:suppressAutoHyphens/>
              <w:jc w:val="both"/>
              <w:rPr>
                <w:rFonts w:ascii="Times New Roman" w:hAnsi="Times New Roman"/>
                <w:sz w:val="20"/>
                <w:szCs w:val="20"/>
              </w:rPr>
            </w:pPr>
          </w:p>
        </w:tc>
        <w:tc>
          <w:tcPr>
            <w:tcW w:w="8080" w:type="dxa"/>
            <w:vAlign w:val="center"/>
          </w:tcPr>
          <w:p w14:paraId="4D1EF1B0" w14:textId="77777777" w:rsidR="00BE306B" w:rsidRPr="00295E4B" w:rsidRDefault="00BE306B" w:rsidP="00295E4B">
            <w:pPr>
              <w:suppressAutoHyphens/>
              <w:spacing w:after="0"/>
              <w:ind w:left="449" w:hanging="540"/>
              <w:jc w:val="both"/>
              <w:rPr>
                <w:rFonts w:ascii="Times New Roman" w:hAnsi="Times New Roman"/>
                <w:b/>
                <w:sz w:val="20"/>
                <w:lang w:val="uk-UA"/>
              </w:rPr>
            </w:pPr>
            <w:r w:rsidRPr="00295E4B">
              <w:rPr>
                <w:rFonts w:ascii="Times New Roman" w:hAnsi="Times New Roman"/>
                <w:sz w:val="20"/>
                <w:lang w:val="uk-UA"/>
              </w:rPr>
              <w:t>(b)</w:t>
            </w:r>
            <w:r w:rsidRPr="00295E4B">
              <w:rPr>
                <w:rFonts w:ascii="Times New Roman" w:hAnsi="Times New Roman"/>
                <w:lang w:val="uk-UA"/>
              </w:rPr>
              <w:tab/>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 лишає за собою право відмовитись від відповідальності за будь-які </w:t>
            </w:r>
            <w:r w:rsidR="006F47BF">
              <w:rPr>
                <w:rFonts w:ascii="Times New Roman" w:hAnsi="Times New Roman"/>
                <w:sz w:val="20"/>
                <w:lang w:val="uk-UA"/>
              </w:rPr>
              <w:t>проекти</w:t>
            </w:r>
            <w:r w:rsidRPr="00295E4B">
              <w:rPr>
                <w:rFonts w:ascii="Times New Roman" w:hAnsi="Times New Roman"/>
                <w:sz w:val="20"/>
                <w:lang w:val="uk-UA"/>
              </w:rPr>
              <w:t xml:space="preserve">, дані, креслення, специфікації чи інші документи, або будь-які зміни, внесені </w:t>
            </w:r>
            <w:r w:rsidR="003B0701" w:rsidRPr="00295E4B">
              <w:rPr>
                <w:rFonts w:ascii="Times New Roman" w:hAnsi="Times New Roman"/>
                <w:sz w:val="20"/>
                <w:lang w:val="uk-UA"/>
              </w:rPr>
              <w:t>Замовником</w:t>
            </w:r>
            <w:r w:rsidRPr="00295E4B">
              <w:rPr>
                <w:rFonts w:ascii="Times New Roman" w:hAnsi="Times New Roman"/>
                <w:sz w:val="20"/>
                <w:lang w:val="uk-UA"/>
              </w:rPr>
              <w:t xml:space="preserve"> або від його імені, після надання відповідного повідомлення про таку відмову </w:t>
            </w:r>
            <w:r w:rsidR="003B0701" w:rsidRPr="00295E4B">
              <w:rPr>
                <w:rFonts w:ascii="Times New Roman" w:hAnsi="Times New Roman"/>
                <w:sz w:val="20"/>
                <w:lang w:val="uk-UA"/>
              </w:rPr>
              <w:t>Замовнику</w:t>
            </w:r>
            <w:r w:rsidRPr="00295E4B">
              <w:rPr>
                <w:rFonts w:ascii="Times New Roman" w:hAnsi="Times New Roman"/>
                <w:sz w:val="20"/>
                <w:lang w:val="uk-UA"/>
              </w:rPr>
              <w:t>.</w:t>
            </w:r>
          </w:p>
        </w:tc>
      </w:tr>
      <w:tr w:rsidR="00BE306B" w:rsidRPr="00295E4B" w14:paraId="30F78158" w14:textId="77777777" w:rsidTr="00BE306B">
        <w:trPr>
          <w:trHeight w:val="353"/>
        </w:trPr>
        <w:tc>
          <w:tcPr>
            <w:tcW w:w="959" w:type="dxa"/>
          </w:tcPr>
          <w:p w14:paraId="7D16091C" w14:textId="77777777" w:rsidR="00BE306B" w:rsidRPr="00295E4B" w:rsidRDefault="00BE306B" w:rsidP="00BE306B">
            <w:pPr>
              <w:pStyle w:val="S7-Header2"/>
              <w:numPr>
                <w:ilvl w:val="0"/>
                <w:numId w:val="0"/>
              </w:numPr>
              <w:suppressAutoHyphens/>
              <w:jc w:val="both"/>
              <w:rPr>
                <w:rFonts w:ascii="Times New Roman" w:hAnsi="Times New Roman"/>
                <w:sz w:val="20"/>
                <w:szCs w:val="20"/>
              </w:rPr>
            </w:pPr>
          </w:p>
        </w:tc>
        <w:tc>
          <w:tcPr>
            <w:tcW w:w="8080" w:type="dxa"/>
            <w:vAlign w:val="center"/>
          </w:tcPr>
          <w:p w14:paraId="51687FB1" w14:textId="77777777" w:rsidR="00BE306B" w:rsidRPr="00295E4B" w:rsidRDefault="00BE306B" w:rsidP="00295E4B">
            <w:pPr>
              <w:suppressAutoHyphens/>
              <w:spacing w:after="0"/>
              <w:ind w:left="449" w:hanging="540"/>
              <w:jc w:val="both"/>
              <w:rPr>
                <w:rFonts w:ascii="Times New Roman" w:hAnsi="Times New Roman"/>
                <w:b/>
                <w:sz w:val="20"/>
                <w:lang w:val="uk-UA"/>
              </w:rPr>
            </w:pPr>
            <w:r w:rsidRPr="00295E4B">
              <w:rPr>
                <w:rFonts w:ascii="Times New Roman" w:hAnsi="Times New Roman"/>
                <w:sz w:val="20"/>
                <w:lang w:val="uk-UA"/>
              </w:rPr>
              <w:t>(c)    Де б</w:t>
            </w:r>
            <w:r w:rsidR="006F47BF">
              <w:rPr>
                <w:rFonts w:ascii="Times New Roman" w:hAnsi="Times New Roman"/>
                <w:sz w:val="20"/>
                <w:lang w:val="uk-UA"/>
              </w:rPr>
              <w:t xml:space="preserve"> в Контракті</w:t>
            </w:r>
            <w:r w:rsidRPr="00295E4B">
              <w:rPr>
                <w:rFonts w:ascii="Times New Roman" w:hAnsi="Times New Roman"/>
                <w:sz w:val="20"/>
                <w:lang w:val="uk-UA"/>
              </w:rPr>
              <w:t xml:space="preserve"> не наводилися посилання на коди та стандарти у відповідності з якими в</w:t>
            </w:r>
            <w:r w:rsidR="006F47BF">
              <w:rPr>
                <w:rFonts w:ascii="Times New Roman" w:hAnsi="Times New Roman"/>
                <w:sz w:val="20"/>
                <w:lang w:val="uk-UA"/>
              </w:rPr>
              <w:t>ін</w:t>
            </w:r>
            <w:r w:rsidRPr="00295E4B">
              <w:rPr>
                <w:rFonts w:ascii="Times New Roman" w:hAnsi="Times New Roman"/>
                <w:sz w:val="20"/>
                <w:lang w:val="uk-UA"/>
              </w:rPr>
              <w:t xml:space="preserve"> повин</w:t>
            </w:r>
            <w:r w:rsidR="006F47BF">
              <w:rPr>
                <w:rFonts w:ascii="Times New Roman" w:hAnsi="Times New Roman"/>
                <w:sz w:val="20"/>
                <w:lang w:val="uk-UA"/>
              </w:rPr>
              <w:t>е</w:t>
            </w:r>
            <w:r w:rsidRPr="00295E4B">
              <w:rPr>
                <w:rFonts w:ascii="Times New Roman" w:hAnsi="Times New Roman"/>
                <w:sz w:val="20"/>
                <w:lang w:val="uk-UA"/>
              </w:rPr>
              <w:t>н викон</w:t>
            </w:r>
            <w:r w:rsidR="006F47BF">
              <w:rPr>
                <w:rFonts w:ascii="Times New Roman" w:hAnsi="Times New Roman"/>
                <w:sz w:val="20"/>
                <w:lang w:val="uk-UA"/>
              </w:rPr>
              <w:t>ув</w:t>
            </w:r>
            <w:r w:rsidRPr="00295E4B">
              <w:rPr>
                <w:rFonts w:ascii="Times New Roman" w:hAnsi="Times New Roman"/>
                <w:sz w:val="20"/>
                <w:lang w:val="uk-UA"/>
              </w:rPr>
              <w:t>а</w:t>
            </w:r>
            <w:r w:rsidR="006F47BF">
              <w:rPr>
                <w:rFonts w:ascii="Times New Roman" w:hAnsi="Times New Roman"/>
                <w:sz w:val="20"/>
                <w:lang w:val="uk-UA"/>
              </w:rPr>
              <w:t>тись</w:t>
            </w:r>
            <w:r w:rsidRPr="00295E4B">
              <w:rPr>
                <w:rFonts w:ascii="Times New Roman" w:hAnsi="Times New Roman"/>
                <w:sz w:val="20"/>
                <w:lang w:val="uk-UA"/>
              </w:rPr>
              <w:t xml:space="preserve">, видання або оновлене видання таких кодів та стандартів повинне бути зазначене у Розділі V, Вимоги до </w:t>
            </w:r>
            <w:r w:rsidR="002B79EB" w:rsidRPr="00295E4B">
              <w:rPr>
                <w:rFonts w:ascii="Times New Roman" w:hAnsi="Times New Roman"/>
                <w:sz w:val="20"/>
                <w:lang w:val="uk-UA"/>
              </w:rPr>
              <w:t>Замовника</w:t>
            </w:r>
            <w:r w:rsidRPr="00295E4B">
              <w:rPr>
                <w:rFonts w:ascii="Times New Roman" w:hAnsi="Times New Roman"/>
                <w:sz w:val="20"/>
                <w:lang w:val="uk-UA"/>
              </w:rPr>
              <w:t xml:space="preserve">. Протягом виконання Контракту, будь-які зміни в таких кодах чи стандартах приймаються лише після згоди </w:t>
            </w:r>
            <w:r w:rsidR="003B0701" w:rsidRPr="00295E4B">
              <w:rPr>
                <w:rFonts w:ascii="Times New Roman" w:hAnsi="Times New Roman"/>
                <w:sz w:val="20"/>
                <w:lang w:val="uk-UA"/>
              </w:rPr>
              <w:t>Замовника</w:t>
            </w:r>
            <w:r w:rsidRPr="00295E4B">
              <w:rPr>
                <w:rFonts w:ascii="Times New Roman" w:hAnsi="Times New Roman"/>
                <w:sz w:val="20"/>
                <w:lang w:val="uk-UA"/>
              </w:rPr>
              <w:t xml:space="preserve"> і повинні трактуватись згідно пункту 26 ЗУК.</w:t>
            </w:r>
          </w:p>
        </w:tc>
      </w:tr>
      <w:tr w:rsidR="00BE306B" w:rsidRPr="00295E4B" w14:paraId="393E2AC4" w14:textId="77777777" w:rsidTr="00BE306B">
        <w:trPr>
          <w:trHeight w:val="353"/>
        </w:trPr>
        <w:tc>
          <w:tcPr>
            <w:tcW w:w="9039" w:type="dxa"/>
            <w:gridSpan w:val="2"/>
          </w:tcPr>
          <w:p w14:paraId="2229D0DB" w14:textId="77777777" w:rsidR="00BE306B" w:rsidRPr="00295E4B" w:rsidRDefault="00BE306B" w:rsidP="00BE306B">
            <w:pPr>
              <w:pStyle w:val="S7-Header2"/>
              <w:numPr>
                <w:ilvl w:val="0"/>
                <w:numId w:val="0"/>
              </w:numPr>
              <w:tabs>
                <w:tab w:val="left" w:pos="855"/>
              </w:tabs>
              <w:suppressAutoHyphens/>
              <w:jc w:val="both"/>
              <w:rPr>
                <w:rFonts w:ascii="Times New Roman" w:hAnsi="Times New Roman"/>
                <w:b w:val="0"/>
                <w:sz w:val="20"/>
                <w:szCs w:val="20"/>
              </w:rPr>
            </w:pPr>
            <w:bookmarkStart w:id="502" w:name="_Toc192925320"/>
            <w:bookmarkStart w:id="503" w:name="_Toc252552613"/>
            <w:r w:rsidRPr="00295E4B">
              <w:rPr>
                <w:rFonts w:ascii="Times New Roman" w:hAnsi="Times New Roman"/>
                <w:sz w:val="20"/>
                <w:szCs w:val="20"/>
              </w:rPr>
              <w:t>16.</w:t>
            </w:r>
            <w:r w:rsidRPr="00295E4B">
              <w:rPr>
                <w:rFonts w:ascii="Times New Roman" w:hAnsi="Times New Roman"/>
              </w:rPr>
              <w:tab/>
            </w:r>
            <w:bookmarkEnd w:id="502"/>
            <w:r w:rsidRPr="00295E4B">
              <w:rPr>
                <w:rFonts w:ascii="Times New Roman" w:hAnsi="Times New Roman"/>
                <w:sz w:val="20"/>
                <w:szCs w:val="20"/>
              </w:rPr>
              <w:t>Пакування та документація</w:t>
            </w:r>
            <w:bookmarkEnd w:id="503"/>
          </w:p>
        </w:tc>
      </w:tr>
      <w:tr w:rsidR="00BE306B" w:rsidRPr="0037673C" w14:paraId="73B08793" w14:textId="77777777" w:rsidTr="00BE306B">
        <w:trPr>
          <w:trHeight w:val="353"/>
        </w:trPr>
        <w:tc>
          <w:tcPr>
            <w:tcW w:w="959" w:type="dxa"/>
          </w:tcPr>
          <w:p w14:paraId="20FB6670" w14:textId="77777777" w:rsidR="00BE306B" w:rsidRPr="00295E4B" w:rsidRDefault="00BE306B" w:rsidP="009655F4">
            <w:pPr>
              <w:pStyle w:val="SectionVII"/>
            </w:pPr>
            <w:bookmarkStart w:id="504" w:name="_Toc192925321"/>
            <w:bookmarkStart w:id="505" w:name="_Toc192925641"/>
            <w:r w:rsidRPr="00295E4B">
              <w:t>16.1</w:t>
            </w:r>
            <w:bookmarkEnd w:id="504"/>
            <w:bookmarkEnd w:id="505"/>
          </w:p>
        </w:tc>
        <w:tc>
          <w:tcPr>
            <w:tcW w:w="8080" w:type="dxa"/>
          </w:tcPr>
          <w:p w14:paraId="6795AA3B" w14:textId="77777777" w:rsidR="00BE306B" w:rsidRPr="00295E4B" w:rsidRDefault="003B0701" w:rsidP="00295E4B">
            <w:pPr>
              <w:suppressAutoHyphens/>
              <w:spacing w:after="0"/>
              <w:jc w:val="both"/>
              <w:rPr>
                <w:rFonts w:ascii="Times New Roman" w:hAnsi="Times New Roman"/>
                <w:b/>
                <w:sz w:val="20"/>
                <w:lang w:val="uk-UA"/>
              </w:rPr>
            </w:pPr>
            <w:r w:rsidRPr="00295E4B">
              <w:rPr>
                <w:rFonts w:ascii="Times New Roman" w:hAnsi="Times New Roman"/>
                <w:sz w:val="20"/>
                <w:lang w:val="uk-UA"/>
              </w:rPr>
              <w:t>Підрядник</w:t>
            </w:r>
            <w:r w:rsidR="00BE306B" w:rsidRPr="00295E4B">
              <w:rPr>
                <w:rFonts w:ascii="Times New Roman" w:hAnsi="Times New Roman"/>
                <w:sz w:val="20"/>
                <w:lang w:val="uk-UA"/>
              </w:rPr>
              <w:t xml:space="preserve"> повинен забезпечити пакування </w:t>
            </w:r>
            <w:r w:rsidR="002B79EB" w:rsidRPr="00295E4B">
              <w:rPr>
                <w:rFonts w:ascii="Times New Roman" w:hAnsi="Times New Roman"/>
                <w:sz w:val="20"/>
                <w:lang w:val="uk-UA"/>
              </w:rPr>
              <w:t>Устаткування</w:t>
            </w:r>
            <w:r w:rsidR="00BE306B" w:rsidRPr="00295E4B">
              <w:rPr>
                <w:rFonts w:ascii="Times New Roman" w:hAnsi="Times New Roman"/>
                <w:sz w:val="20"/>
                <w:lang w:val="uk-UA"/>
              </w:rPr>
              <w:t xml:space="preserve">, здатне запобігти їхньому пошкодженню або псуванню під час перевезення до кінцевого пункту призначення, зазначеного в Контракті. Пакування повинне витримувати, без будь-яких обмежень, </w:t>
            </w:r>
            <w:r w:rsidR="00F94863">
              <w:rPr>
                <w:rFonts w:ascii="Times New Roman" w:hAnsi="Times New Roman"/>
                <w:sz w:val="20"/>
                <w:lang w:val="uk-UA"/>
              </w:rPr>
              <w:t>складні</w:t>
            </w:r>
            <w:r w:rsidR="00F94863" w:rsidRPr="00295E4B">
              <w:rPr>
                <w:rFonts w:ascii="Times New Roman" w:hAnsi="Times New Roman"/>
                <w:sz w:val="20"/>
                <w:lang w:val="uk-UA"/>
              </w:rPr>
              <w:t xml:space="preserve"> </w:t>
            </w:r>
            <w:r w:rsidR="00BE306B" w:rsidRPr="00295E4B">
              <w:rPr>
                <w:rFonts w:ascii="Times New Roman" w:hAnsi="Times New Roman"/>
                <w:sz w:val="20"/>
                <w:lang w:val="uk-UA"/>
              </w:rPr>
              <w:t xml:space="preserve">піднімально-транспортні умови та вплив екстремальних температур, солі та опадів під час перевезення, а також відкритого зберігання. При визначенні габаритів упакованих ящиків і їхньої ваги необхідно враховувати віддаленість кінцевого пункту доставки та відсутність потужних вантажопідйомних засобів у всіх пунктах по шляху проходження </w:t>
            </w:r>
            <w:r w:rsidR="002B79EB" w:rsidRPr="00295E4B">
              <w:rPr>
                <w:rFonts w:ascii="Times New Roman" w:hAnsi="Times New Roman"/>
                <w:sz w:val="20"/>
                <w:lang w:val="uk-UA"/>
              </w:rPr>
              <w:t>Устаткування</w:t>
            </w:r>
            <w:r w:rsidR="00BE306B" w:rsidRPr="00295E4B">
              <w:rPr>
                <w:rFonts w:ascii="Times New Roman" w:hAnsi="Times New Roman"/>
                <w:sz w:val="20"/>
                <w:lang w:val="uk-UA"/>
              </w:rPr>
              <w:t>.</w:t>
            </w:r>
          </w:p>
        </w:tc>
      </w:tr>
      <w:tr w:rsidR="00BE306B" w:rsidRPr="0037673C" w14:paraId="3B2BF2CA" w14:textId="77777777" w:rsidTr="00BE306B">
        <w:trPr>
          <w:trHeight w:val="353"/>
        </w:trPr>
        <w:tc>
          <w:tcPr>
            <w:tcW w:w="959" w:type="dxa"/>
          </w:tcPr>
          <w:p w14:paraId="564E130E" w14:textId="77777777" w:rsidR="00BE306B" w:rsidRPr="00295E4B" w:rsidRDefault="00BE306B" w:rsidP="009655F4">
            <w:pPr>
              <w:pStyle w:val="SectionVII"/>
            </w:pPr>
            <w:bookmarkStart w:id="506" w:name="_Toc192925322"/>
            <w:bookmarkStart w:id="507" w:name="_Toc192925642"/>
            <w:r w:rsidRPr="00295E4B">
              <w:t>16.2</w:t>
            </w:r>
            <w:bookmarkEnd w:id="506"/>
            <w:bookmarkEnd w:id="507"/>
          </w:p>
        </w:tc>
        <w:tc>
          <w:tcPr>
            <w:tcW w:w="8080" w:type="dxa"/>
          </w:tcPr>
          <w:p w14:paraId="0C3DD548" w14:textId="77777777" w:rsidR="00BE306B" w:rsidRPr="00295E4B" w:rsidRDefault="00BE306B" w:rsidP="00BE306B">
            <w:pPr>
              <w:suppressAutoHyphens/>
              <w:spacing w:after="0"/>
              <w:jc w:val="both"/>
              <w:rPr>
                <w:rFonts w:ascii="Times New Roman" w:hAnsi="Times New Roman"/>
                <w:b/>
                <w:sz w:val="20"/>
                <w:lang w:val="uk-UA"/>
              </w:rPr>
            </w:pPr>
            <w:r w:rsidRPr="00295E4B">
              <w:rPr>
                <w:rFonts w:ascii="Times New Roman" w:hAnsi="Times New Roman"/>
                <w:sz w:val="20"/>
                <w:lang w:val="uk-UA"/>
              </w:rPr>
              <w:t xml:space="preserve">Пакування і маркування ящиків, а також документація всередині і ззовні них повинні суворо відповідати спеціальним вимогам, передбаченим Контрактом, включаючи додаткові вимоги (за наявності), наведені в ОУК і у всіх наступних інструкціях, що видаються </w:t>
            </w:r>
            <w:r w:rsidR="003B0701" w:rsidRPr="00295E4B">
              <w:rPr>
                <w:rFonts w:ascii="Times New Roman" w:hAnsi="Times New Roman"/>
                <w:sz w:val="20"/>
                <w:lang w:val="uk-UA"/>
              </w:rPr>
              <w:t>Замовником</w:t>
            </w:r>
            <w:r w:rsidRPr="00295E4B">
              <w:rPr>
                <w:rFonts w:ascii="Times New Roman" w:hAnsi="Times New Roman"/>
                <w:sz w:val="20"/>
                <w:lang w:val="uk-UA"/>
              </w:rPr>
              <w:t>.</w:t>
            </w:r>
          </w:p>
        </w:tc>
      </w:tr>
      <w:tr w:rsidR="00BE306B" w:rsidRPr="00295E4B" w14:paraId="537F38A8" w14:textId="77777777" w:rsidTr="00BE306B">
        <w:trPr>
          <w:trHeight w:val="353"/>
        </w:trPr>
        <w:tc>
          <w:tcPr>
            <w:tcW w:w="9039" w:type="dxa"/>
            <w:gridSpan w:val="2"/>
          </w:tcPr>
          <w:p w14:paraId="200DFBBD" w14:textId="77777777" w:rsidR="00BE306B" w:rsidRPr="00295E4B" w:rsidRDefault="00BE306B" w:rsidP="00BE306B">
            <w:pPr>
              <w:pStyle w:val="S7-Header2"/>
              <w:numPr>
                <w:ilvl w:val="0"/>
                <w:numId w:val="0"/>
              </w:numPr>
              <w:suppressAutoHyphens/>
              <w:jc w:val="both"/>
              <w:rPr>
                <w:rFonts w:ascii="Times New Roman" w:hAnsi="Times New Roman"/>
                <w:b w:val="0"/>
                <w:sz w:val="20"/>
                <w:szCs w:val="20"/>
              </w:rPr>
            </w:pPr>
            <w:bookmarkStart w:id="508" w:name="_Toc192925323"/>
            <w:bookmarkStart w:id="509" w:name="_Toc252552614"/>
            <w:r w:rsidRPr="00295E4B">
              <w:rPr>
                <w:rFonts w:ascii="Times New Roman" w:hAnsi="Times New Roman"/>
                <w:sz w:val="20"/>
                <w:szCs w:val="20"/>
              </w:rPr>
              <w:t>17.</w:t>
            </w:r>
            <w:r w:rsidRPr="00295E4B">
              <w:rPr>
                <w:rFonts w:ascii="Times New Roman" w:hAnsi="Times New Roman"/>
              </w:rPr>
              <w:tab/>
            </w:r>
            <w:bookmarkEnd w:id="508"/>
            <w:r w:rsidRPr="00295E4B">
              <w:rPr>
                <w:rFonts w:ascii="Times New Roman" w:hAnsi="Times New Roman"/>
                <w:sz w:val="20"/>
                <w:szCs w:val="20"/>
              </w:rPr>
              <w:t>Страхування</w:t>
            </w:r>
            <w:bookmarkEnd w:id="509"/>
          </w:p>
        </w:tc>
      </w:tr>
      <w:tr w:rsidR="00BE306B" w:rsidRPr="0037673C" w14:paraId="640856D0" w14:textId="77777777" w:rsidTr="00BE306B">
        <w:trPr>
          <w:trHeight w:val="353"/>
        </w:trPr>
        <w:tc>
          <w:tcPr>
            <w:tcW w:w="959" w:type="dxa"/>
          </w:tcPr>
          <w:p w14:paraId="52AD6B4F" w14:textId="77777777" w:rsidR="00BE306B" w:rsidRPr="00295E4B" w:rsidRDefault="00BE306B" w:rsidP="009655F4">
            <w:pPr>
              <w:pStyle w:val="SectionVII"/>
            </w:pPr>
            <w:bookmarkStart w:id="510" w:name="_Toc192925324"/>
            <w:bookmarkStart w:id="511" w:name="_Toc192925645"/>
            <w:r w:rsidRPr="00295E4B">
              <w:lastRenderedPageBreak/>
              <w:t>17.1</w:t>
            </w:r>
            <w:bookmarkEnd w:id="510"/>
            <w:bookmarkEnd w:id="511"/>
          </w:p>
        </w:tc>
        <w:tc>
          <w:tcPr>
            <w:tcW w:w="8080" w:type="dxa"/>
          </w:tcPr>
          <w:p w14:paraId="61FA8D37" w14:textId="77777777" w:rsidR="00BE306B" w:rsidRPr="00295E4B" w:rsidRDefault="00BE306B" w:rsidP="00BE306B">
            <w:pPr>
              <w:suppressAutoHyphens/>
              <w:spacing w:after="0"/>
              <w:jc w:val="both"/>
              <w:rPr>
                <w:rFonts w:ascii="Times New Roman" w:hAnsi="Times New Roman"/>
                <w:b/>
                <w:sz w:val="20"/>
                <w:lang w:val="uk-UA"/>
              </w:rPr>
            </w:pPr>
            <w:r w:rsidRPr="00295E4B">
              <w:rPr>
                <w:rFonts w:ascii="Times New Roman" w:hAnsi="Times New Roman"/>
                <w:sz w:val="20"/>
                <w:lang w:val="uk-UA"/>
              </w:rPr>
              <w:t xml:space="preserve">Якщо інше не передбачено ОУК, </w:t>
            </w:r>
            <w:r w:rsidR="002B79EB" w:rsidRPr="00295E4B">
              <w:rPr>
                <w:rFonts w:ascii="Times New Roman" w:hAnsi="Times New Roman"/>
                <w:sz w:val="20"/>
                <w:lang w:val="uk-UA"/>
              </w:rPr>
              <w:t>Устаткування</w:t>
            </w:r>
            <w:r w:rsidRPr="00295E4B">
              <w:rPr>
                <w:rFonts w:ascii="Times New Roman" w:hAnsi="Times New Roman"/>
                <w:sz w:val="20"/>
                <w:lang w:val="uk-UA"/>
              </w:rPr>
              <w:t>, що поставляються відповідно до Контракту, повинні бути повністю застраховані у вільно конвертованій валюті від втрати або пошкоджень, пов’язаних з їх виготовленням, придбанням, транспортуванням, зберіганням і доставкою, у відповідності з наявними  INCOTERMS або вимогами ОУК.</w:t>
            </w:r>
          </w:p>
        </w:tc>
      </w:tr>
      <w:tr w:rsidR="00BE306B" w:rsidRPr="00295E4B" w14:paraId="60B62302" w14:textId="77777777" w:rsidTr="00BE306B">
        <w:trPr>
          <w:trHeight w:val="353"/>
        </w:trPr>
        <w:tc>
          <w:tcPr>
            <w:tcW w:w="9039" w:type="dxa"/>
            <w:gridSpan w:val="2"/>
          </w:tcPr>
          <w:p w14:paraId="2EF74F9E" w14:textId="77777777" w:rsidR="00BE306B" w:rsidRPr="00295E4B" w:rsidRDefault="00BE306B" w:rsidP="00BE306B">
            <w:pPr>
              <w:pStyle w:val="S7-Header2"/>
              <w:numPr>
                <w:ilvl w:val="0"/>
                <w:numId w:val="0"/>
              </w:numPr>
              <w:suppressAutoHyphens/>
              <w:jc w:val="both"/>
              <w:rPr>
                <w:rFonts w:ascii="Times New Roman" w:hAnsi="Times New Roman"/>
                <w:b w:val="0"/>
                <w:sz w:val="20"/>
                <w:szCs w:val="20"/>
              </w:rPr>
            </w:pPr>
            <w:bookmarkStart w:id="512" w:name="_Toc192925325"/>
            <w:bookmarkStart w:id="513" w:name="_Toc252552615"/>
            <w:r w:rsidRPr="00295E4B">
              <w:rPr>
                <w:rFonts w:ascii="Times New Roman" w:hAnsi="Times New Roman"/>
                <w:sz w:val="20"/>
                <w:szCs w:val="20"/>
              </w:rPr>
              <w:t>18.</w:t>
            </w:r>
            <w:r w:rsidRPr="00295E4B">
              <w:rPr>
                <w:rFonts w:ascii="Times New Roman" w:hAnsi="Times New Roman"/>
              </w:rPr>
              <w:tab/>
            </w:r>
            <w:bookmarkEnd w:id="512"/>
            <w:r w:rsidRPr="00295E4B">
              <w:rPr>
                <w:rFonts w:ascii="Times New Roman" w:hAnsi="Times New Roman"/>
                <w:sz w:val="20"/>
                <w:szCs w:val="20"/>
              </w:rPr>
              <w:t>Транспортування</w:t>
            </w:r>
            <w:bookmarkEnd w:id="513"/>
          </w:p>
        </w:tc>
      </w:tr>
      <w:tr w:rsidR="00BE306B" w:rsidRPr="0037673C" w14:paraId="7519E7EE" w14:textId="77777777" w:rsidTr="00BE306B">
        <w:trPr>
          <w:trHeight w:val="353"/>
        </w:trPr>
        <w:tc>
          <w:tcPr>
            <w:tcW w:w="959" w:type="dxa"/>
          </w:tcPr>
          <w:p w14:paraId="4669EFEC" w14:textId="77777777" w:rsidR="00BE306B" w:rsidRPr="00295E4B" w:rsidRDefault="00BE306B" w:rsidP="009655F4">
            <w:pPr>
              <w:pStyle w:val="SectionVII"/>
            </w:pPr>
            <w:bookmarkStart w:id="514" w:name="_Toc192925326"/>
            <w:bookmarkStart w:id="515" w:name="_Toc192925648"/>
            <w:r w:rsidRPr="00295E4B">
              <w:t>18.1</w:t>
            </w:r>
            <w:bookmarkEnd w:id="514"/>
            <w:bookmarkEnd w:id="515"/>
          </w:p>
        </w:tc>
        <w:tc>
          <w:tcPr>
            <w:tcW w:w="8080" w:type="dxa"/>
          </w:tcPr>
          <w:p w14:paraId="692615A9" w14:textId="77777777" w:rsidR="00BE306B" w:rsidRPr="00295E4B" w:rsidRDefault="00BE306B" w:rsidP="00BE306B">
            <w:pPr>
              <w:suppressAutoHyphens/>
              <w:spacing w:after="0"/>
              <w:jc w:val="both"/>
              <w:rPr>
                <w:rFonts w:ascii="Times New Roman" w:hAnsi="Times New Roman"/>
                <w:b/>
                <w:sz w:val="20"/>
                <w:lang w:val="uk-UA"/>
              </w:rPr>
            </w:pPr>
            <w:r w:rsidRPr="00295E4B">
              <w:rPr>
                <w:rFonts w:ascii="Times New Roman" w:hAnsi="Times New Roman"/>
                <w:sz w:val="20"/>
                <w:lang w:val="uk-UA"/>
              </w:rPr>
              <w:t xml:space="preserve">Якщо інше не передбачено ОУК, відповідальність за організацію транспортування </w:t>
            </w:r>
            <w:r w:rsidR="002B79EB" w:rsidRPr="00295E4B">
              <w:rPr>
                <w:rFonts w:ascii="Times New Roman" w:hAnsi="Times New Roman"/>
                <w:sz w:val="20"/>
                <w:lang w:val="uk-UA"/>
              </w:rPr>
              <w:t>Устаткування</w:t>
            </w:r>
            <w:r w:rsidRPr="00295E4B">
              <w:rPr>
                <w:rFonts w:ascii="Times New Roman" w:hAnsi="Times New Roman"/>
                <w:sz w:val="20"/>
                <w:lang w:val="uk-UA"/>
              </w:rPr>
              <w:t xml:space="preserve"> відповідає умовам INCOTERMS.</w:t>
            </w:r>
          </w:p>
        </w:tc>
      </w:tr>
      <w:tr w:rsidR="00BE306B" w:rsidRPr="00295E4B" w14:paraId="1F75A68F" w14:textId="77777777" w:rsidTr="00BE306B">
        <w:trPr>
          <w:trHeight w:val="353"/>
        </w:trPr>
        <w:tc>
          <w:tcPr>
            <w:tcW w:w="9039" w:type="dxa"/>
            <w:gridSpan w:val="2"/>
          </w:tcPr>
          <w:p w14:paraId="7DE3991B" w14:textId="77777777" w:rsidR="00BE306B" w:rsidRPr="00295E4B" w:rsidRDefault="00BE306B" w:rsidP="00BE306B">
            <w:pPr>
              <w:pStyle w:val="S7-Header2"/>
              <w:numPr>
                <w:ilvl w:val="0"/>
                <w:numId w:val="0"/>
              </w:numPr>
              <w:tabs>
                <w:tab w:val="left" w:pos="855"/>
              </w:tabs>
              <w:suppressAutoHyphens/>
              <w:jc w:val="both"/>
              <w:rPr>
                <w:rFonts w:ascii="Times New Roman" w:hAnsi="Times New Roman"/>
                <w:b w:val="0"/>
                <w:sz w:val="20"/>
                <w:szCs w:val="20"/>
              </w:rPr>
            </w:pPr>
            <w:bookmarkStart w:id="516" w:name="_Toc192925327"/>
            <w:bookmarkStart w:id="517" w:name="_Toc252552616"/>
            <w:r w:rsidRPr="00295E4B">
              <w:rPr>
                <w:rFonts w:ascii="Times New Roman" w:hAnsi="Times New Roman"/>
                <w:sz w:val="20"/>
                <w:szCs w:val="20"/>
              </w:rPr>
              <w:t>19.</w:t>
            </w:r>
            <w:bookmarkEnd w:id="516"/>
            <w:r w:rsidRPr="00295E4B">
              <w:rPr>
                <w:rFonts w:ascii="Times New Roman" w:hAnsi="Times New Roman"/>
                <w:sz w:val="20"/>
                <w:szCs w:val="20"/>
              </w:rPr>
              <w:t xml:space="preserve"> </w:t>
            </w:r>
            <w:r w:rsidRPr="00295E4B">
              <w:rPr>
                <w:rFonts w:ascii="Times New Roman" w:hAnsi="Times New Roman"/>
              </w:rPr>
              <w:tab/>
            </w:r>
            <w:r w:rsidRPr="00295E4B">
              <w:rPr>
                <w:rFonts w:ascii="Times New Roman" w:hAnsi="Times New Roman"/>
                <w:sz w:val="20"/>
                <w:szCs w:val="20"/>
              </w:rPr>
              <w:t>Технічний контроль та випробування</w:t>
            </w:r>
            <w:bookmarkEnd w:id="517"/>
          </w:p>
        </w:tc>
      </w:tr>
      <w:tr w:rsidR="00BE306B" w:rsidRPr="0037673C" w14:paraId="1512518F" w14:textId="77777777" w:rsidTr="00BE306B">
        <w:trPr>
          <w:trHeight w:val="353"/>
        </w:trPr>
        <w:tc>
          <w:tcPr>
            <w:tcW w:w="959" w:type="dxa"/>
          </w:tcPr>
          <w:p w14:paraId="7F837843" w14:textId="77777777" w:rsidR="00BE306B" w:rsidRPr="00295E4B" w:rsidRDefault="00BE306B" w:rsidP="009655F4">
            <w:pPr>
              <w:pStyle w:val="SectionVII"/>
            </w:pPr>
            <w:bookmarkStart w:id="518" w:name="_Toc192925328"/>
            <w:bookmarkStart w:id="519" w:name="_Toc192925651"/>
            <w:r w:rsidRPr="00295E4B">
              <w:t>19.1</w:t>
            </w:r>
            <w:bookmarkEnd w:id="518"/>
            <w:bookmarkEnd w:id="519"/>
          </w:p>
        </w:tc>
        <w:tc>
          <w:tcPr>
            <w:tcW w:w="8080" w:type="dxa"/>
          </w:tcPr>
          <w:p w14:paraId="71A9AB02" w14:textId="77777777" w:rsidR="00BE306B" w:rsidRPr="00295E4B" w:rsidRDefault="003B0701" w:rsidP="002B79EB">
            <w:pPr>
              <w:suppressAutoHyphens/>
              <w:spacing w:after="0"/>
              <w:jc w:val="both"/>
              <w:rPr>
                <w:rFonts w:ascii="Times New Roman" w:hAnsi="Times New Roman"/>
                <w:sz w:val="20"/>
                <w:lang w:val="uk-UA"/>
              </w:rPr>
            </w:pPr>
            <w:r w:rsidRPr="00295E4B">
              <w:rPr>
                <w:rFonts w:ascii="Times New Roman" w:hAnsi="Times New Roman"/>
                <w:sz w:val="20"/>
                <w:lang w:val="uk-UA"/>
              </w:rPr>
              <w:t>Підрядник</w:t>
            </w:r>
            <w:r w:rsidR="00BE306B" w:rsidRPr="00295E4B">
              <w:rPr>
                <w:rFonts w:ascii="Times New Roman" w:hAnsi="Times New Roman"/>
                <w:sz w:val="20"/>
                <w:lang w:val="uk-UA"/>
              </w:rPr>
              <w:t xml:space="preserve"> зобов'язується за свій кошт і без фінансової участі </w:t>
            </w:r>
            <w:r w:rsidRPr="00295E4B">
              <w:rPr>
                <w:rFonts w:ascii="Times New Roman" w:hAnsi="Times New Roman"/>
                <w:sz w:val="20"/>
                <w:lang w:val="uk-UA"/>
              </w:rPr>
              <w:t>Замовника</w:t>
            </w:r>
            <w:r w:rsidR="00BE306B" w:rsidRPr="00295E4B">
              <w:rPr>
                <w:rFonts w:ascii="Times New Roman" w:hAnsi="Times New Roman"/>
                <w:sz w:val="20"/>
                <w:lang w:val="uk-UA"/>
              </w:rPr>
              <w:t xml:space="preserve"> провести усі такі випробування та/або технічний контроль </w:t>
            </w:r>
            <w:r w:rsidR="002B79EB" w:rsidRPr="00295E4B">
              <w:rPr>
                <w:rFonts w:ascii="Times New Roman" w:hAnsi="Times New Roman"/>
                <w:sz w:val="20"/>
                <w:lang w:val="uk-UA"/>
              </w:rPr>
              <w:t>Устаткування</w:t>
            </w:r>
            <w:r w:rsidR="00BE306B" w:rsidRPr="00295E4B">
              <w:rPr>
                <w:rFonts w:ascii="Times New Roman" w:hAnsi="Times New Roman"/>
                <w:sz w:val="20"/>
                <w:lang w:val="uk-UA"/>
              </w:rPr>
              <w:t xml:space="preserve"> та Супутніх </w:t>
            </w:r>
            <w:r w:rsidR="002B79EB" w:rsidRPr="00295E4B">
              <w:rPr>
                <w:rFonts w:ascii="Times New Roman" w:hAnsi="Times New Roman"/>
                <w:sz w:val="20"/>
                <w:lang w:val="uk-UA"/>
              </w:rPr>
              <w:t>робіт</w:t>
            </w:r>
            <w:r w:rsidR="00BE306B" w:rsidRPr="00295E4B">
              <w:rPr>
                <w:rFonts w:ascii="Times New Roman" w:hAnsi="Times New Roman"/>
                <w:sz w:val="20"/>
                <w:lang w:val="uk-UA"/>
              </w:rPr>
              <w:t>,  що передбачені ОУК.</w:t>
            </w:r>
          </w:p>
        </w:tc>
      </w:tr>
      <w:tr w:rsidR="00BE306B" w:rsidRPr="0037673C" w14:paraId="265D69EB" w14:textId="77777777" w:rsidTr="00BE306B">
        <w:trPr>
          <w:trHeight w:val="353"/>
        </w:trPr>
        <w:tc>
          <w:tcPr>
            <w:tcW w:w="959" w:type="dxa"/>
          </w:tcPr>
          <w:p w14:paraId="7ACF88BA" w14:textId="77777777" w:rsidR="00BE306B" w:rsidRPr="00295E4B" w:rsidRDefault="00BE306B" w:rsidP="009655F4">
            <w:pPr>
              <w:pStyle w:val="SectionVII"/>
            </w:pPr>
            <w:bookmarkStart w:id="520" w:name="_Toc192925329"/>
            <w:bookmarkStart w:id="521" w:name="_Toc192925652"/>
            <w:r w:rsidRPr="00295E4B">
              <w:t>19.2</w:t>
            </w:r>
            <w:bookmarkEnd w:id="520"/>
            <w:bookmarkEnd w:id="521"/>
          </w:p>
        </w:tc>
        <w:tc>
          <w:tcPr>
            <w:tcW w:w="8080" w:type="dxa"/>
          </w:tcPr>
          <w:p w14:paraId="06BD471A" w14:textId="77777777" w:rsidR="00BE306B" w:rsidRPr="00295E4B" w:rsidRDefault="00BE306B" w:rsidP="00295E4B">
            <w:pPr>
              <w:suppressAutoHyphens/>
              <w:spacing w:after="0"/>
              <w:jc w:val="both"/>
              <w:rPr>
                <w:rFonts w:ascii="Times New Roman" w:hAnsi="Times New Roman"/>
                <w:sz w:val="20"/>
                <w:lang w:val="uk-UA"/>
              </w:rPr>
            </w:pPr>
            <w:r w:rsidRPr="00295E4B">
              <w:rPr>
                <w:rFonts w:ascii="Times New Roman" w:hAnsi="Times New Roman"/>
                <w:sz w:val="20"/>
                <w:lang w:val="uk-UA"/>
              </w:rPr>
              <w:t xml:space="preserve">Технічний контроль і випробування можуть проводитися на території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а або його </w:t>
            </w:r>
            <w:r w:rsidR="00D85ED1" w:rsidRPr="00295E4B">
              <w:rPr>
                <w:rFonts w:ascii="Times New Roman" w:hAnsi="Times New Roman"/>
                <w:sz w:val="20"/>
                <w:lang w:val="uk-UA"/>
              </w:rPr>
              <w:t>субпідрядник</w:t>
            </w:r>
            <w:r w:rsidRPr="00295E4B">
              <w:rPr>
                <w:rFonts w:ascii="Times New Roman" w:hAnsi="Times New Roman"/>
                <w:sz w:val="20"/>
                <w:lang w:val="uk-UA"/>
              </w:rPr>
              <w:t xml:space="preserve">а(ів), у місці доставки та/або в кінцевому пункті призначення </w:t>
            </w:r>
            <w:r w:rsidR="00E33735" w:rsidRPr="00295E4B">
              <w:rPr>
                <w:rFonts w:ascii="Times New Roman" w:hAnsi="Times New Roman"/>
                <w:sz w:val="20"/>
                <w:lang w:val="uk-UA"/>
              </w:rPr>
              <w:t>Устаткування</w:t>
            </w:r>
            <w:r w:rsidRPr="00295E4B">
              <w:rPr>
                <w:rFonts w:ascii="Times New Roman" w:hAnsi="Times New Roman"/>
                <w:sz w:val="20"/>
                <w:lang w:val="uk-UA"/>
              </w:rPr>
              <w:t xml:space="preserve"> або у іншому місці в країні </w:t>
            </w:r>
            <w:r w:rsidR="003B0701" w:rsidRPr="00295E4B">
              <w:rPr>
                <w:rFonts w:ascii="Times New Roman" w:hAnsi="Times New Roman"/>
                <w:sz w:val="20"/>
                <w:lang w:val="uk-UA"/>
              </w:rPr>
              <w:t>Замовника</w:t>
            </w:r>
            <w:r w:rsidRPr="00295E4B">
              <w:rPr>
                <w:rFonts w:ascii="Times New Roman" w:hAnsi="Times New Roman"/>
                <w:sz w:val="20"/>
                <w:lang w:val="uk-UA"/>
              </w:rPr>
              <w:t xml:space="preserve">, визначеному в ОУК.   </w:t>
            </w:r>
            <w:r w:rsidR="006F47BF">
              <w:rPr>
                <w:rFonts w:ascii="Times New Roman" w:hAnsi="Times New Roman"/>
                <w:sz w:val="20"/>
                <w:lang w:val="uk-UA"/>
              </w:rPr>
              <w:t>З огляду на</w:t>
            </w:r>
            <w:r w:rsidRPr="00295E4B">
              <w:rPr>
                <w:rFonts w:ascii="Times New Roman" w:hAnsi="Times New Roman"/>
                <w:sz w:val="20"/>
                <w:lang w:val="uk-UA"/>
              </w:rPr>
              <w:t xml:space="preserve"> пункт 19.3 ЗУК, </w:t>
            </w:r>
            <w:r w:rsidR="006F47BF">
              <w:rPr>
                <w:rFonts w:ascii="Times New Roman" w:hAnsi="Times New Roman"/>
                <w:sz w:val="20"/>
                <w:lang w:val="uk-UA"/>
              </w:rPr>
              <w:t xml:space="preserve">якщо </w:t>
            </w:r>
            <w:r w:rsidRPr="00295E4B">
              <w:rPr>
                <w:rFonts w:ascii="Times New Roman" w:hAnsi="Times New Roman"/>
                <w:sz w:val="20"/>
                <w:lang w:val="uk-UA"/>
              </w:rPr>
              <w:t xml:space="preserve">вони проводяться на території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а або його </w:t>
            </w:r>
            <w:r w:rsidR="00D85ED1" w:rsidRPr="00295E4B">
              <w:rPr>
                <w:rFonts w:ascii="Times New Roman" w:hAnsi="Times New Roman"/>
                <w:sz w:val="20"/>
                <w:lang w:val="uk-UA"/>
              </w:rPr>
              <w:t>субпідрядник</w:t>
            </w:r>
            <w:r w:rsidRPr="00295E4B">
              <w:rPr>
                <w:rFonts w:ascii="Times New Roman" w:hAnsi="Times New Roman"/>
                <w:sz w:val="20"/>
                <w:lang w:val="uk-UA"/>
              </w:rPr>
              <w:t xml:space="preserve">а(ів), інспекторам будуть надані всі необхідні засоби і забезпечене сприяння, включаючи доступ до креслень і виробничої інформації, без будь-яких додаткових витрат з боку </w:t>
            </w:r>
            <w:r w:rsidR="003B0701" w:rsidRPr="00295E4B">
              <w:rPr>
                <w:rFonts w:ascii="Times New Roman" w:hAnsi="Times New Roman"/>
                <w:sz w:val="20"/>
                <w:lang w:val="uk-UA"/>
              </w:rPr>
              <w:t>Замовника</w:t>
            </w:r>
            <w:r w:rsidRPr="00295E4B">
              <w:rPr>
                <w:rFonts w:ascii="Times New Roman" w:hAnsi="Times New Roman"/>
                <w:sz w:val="20"/>
                <w:lang w:val="uk-UA"/>
              </w:rPr>
              <w:t>.</w:t>
            </w:r>
          </w:p>
        </w:tc>
      </w:tr>
      <w:tr w:rsidR="00BE306B" w:rsidRPr="00295E4B" w14:paraId="7F6D9F6D" w14:textId="77777777" w:rsidTr="00BE306B">
        <w:trPr>
          <w:trHeight w:val="353"/>
        </w:trPr>
        <w:tc>
          <w:tcPr>
            <w:tcW w:w="959" w:type="dxa"/>
          </w:tcPr>
          <w:p w14:paraId="68B51C0F" w14:textId="77777777" w:rsidR="00BE306B" w:rsidRPr="00295E4B" w:rsidRDefault="00BE306B" w:rsidP="009655F4">
            <w:pPr>
              <w:pStyle w:val="SectionVII"/>
            </w:pPr>
            <w:bookmarkStart w:id="522" w:name="_Toc192925330"/>
            <w:bookmarkStart w:id="523" w:name="_Toc192925653"/>
            <w:r w:rsidRPr="00295E4B">
              <w:t>19.3</w:t>
            </w:r>
            <w:bookmarkEnd w:id="522"/>
            <w:bookmarkEnd w:id="523"/>
          </w:p>
        </w:tc>
        <w:tc>
          <w:tcPr>
            <w:tcW w:w="8080" w:type="dxa"/>
          </w:tcPr>
          <w:p w14:paraId="0702546D" w14:textId="77777777" w:rsidR="00BE306B" w:rsidRPr="00295E4B" w:rsidRDefault="003B0701" w:rsidP="00295E4B">
            <w:pPr>
              <w:suppressAutoHyphens/>
              <w:spacing w:after="0"/>
              <w:jc w:val="both"/>
              <w:rPr>
                <w:rFonts w:ascii="Times New Roman" w:hAnsi="Times New Roman"/>
                <w:sz w:val="20"/>
                <w:lang w:val="uk-UA"/>
              </w:rPr>
            </w:pPr>
            <w:r w:rsidRPr="00295E4B">
              <w:rPr>
                <w:rFonts w:ascii="Times New Roman" w:hAnsi="Times New Roman"/>
                <w:sz w:val="20"/>
                <w:lang w:val="uk-UA"/>
              </w:rPr>
              <w:t>Замовник</w:t>
            </w:r>
            <w:r w:rsidR="00BE306B" w:rsidRPr="00295E4B">
              <w:rPr>
                <w:rFonts w:ascii="Times New Roman" w:hAnsi="Times New Roman"/>
                <w:sz w:val="20"/>
                <w:lang w:val="uk-UA"/>
              </w:rPr>
              <w:t xml:space="preserve"> або його уповноважений представник має право відвідати випробування та/або технічний контроль, </w:t>
            </w:r>
            <w:r w:rsidR="006F47BF">
              <w:rPr>
                <w:rFonts w:ascii="Times New Roman" w:hAnsi="Times New Roman"/>
                <w:sz w:val="20"/>
                <w:lang w:val="uk-UA"/>
              </w:rPr>
              <w:t>згадані в</w:t>
            </w:r>
            <w:r w:rsidR="006F47BF" w:rsidRPr="00295E4B">
              <w:rPr>
                <w:rFonts w:ascii="Times New Roman" w:hAnsi="Times New Roman"/>
                <w:sz w:val="20"/>
                <w:lang w:val="uk-UA"/>
              </w:rPr>
              <w:t xml:space="preserve"> </w:t>
            </w:r>
            <w:r w:rsidR="00BE306B" w:rsidRPr="00295E4B">
              <w:rPr>
                <w:rFonts w:ascii="Times New Roman" w:hAnsi="Times New Roman"/>
                <w:sz w:val="20"/>
                <w:lang w:val="uk-UA"/>
              </w:rPr>
              <w:t>пункт</w:t>
            </w:r>
            <w:r w:rsidR="006F47BF">
              <w:rPr>
                <w:rFonts w:ascii="Times New Roman" w:hAnsi="Times New Roman"/>
                <w:sz w:val="20"/>
                <w:lang w:val="uk-UA"/>
              </w:rPr>
              <w:t>і</w:t>
            </w:r>
            <w:r w:rsidR="00BE306B" w:rsidRPr="00295E4B">
              <w:rPr>
                <w:rFonts w:ascii="Times New Roman" w:hAnsi="Times New Roman"/>
                <w:sz w:val="20"/>
                <w:lang w:val="uk-UA"/>
              </w:rPr>
              <w:t xml:space="preserve"> 19.2 ЗУК, за умови, що </w:t>
            </w:r>
            <w:r w:rsidRPr="00295E4B">
              <w:rPr>
                <w:rFonts w:ascii="Times New Roman" w:hAnsi="Times New Roman"/>
                <w:sz w:val="20"/>
                <w:lang w:val="uk-UA"/>
              </w:rPr>
              <w:t>Замовник</w:t>
            </w:r>
            <w:r w:rsidR="00BE306B" w:rsidRPr="00295E4B">
              <w:rPr>
                <w:rFonts w:ascii="Times New Roman" w:hAnsi="Times New Roman"/>
                <w:sz w:val="20"/>
                <w:lang w:val="uk-UA"/>
              </w:rPr>
              <w:t xml:space="preserve"> бере на себе усі фінансові зобов’язання та витрати, пов’язані з таким відвіданням,  включаючи, але не обмежуючись усіма витратами на транспорт та проживання.</w:t>
            </w:r>
          </w:p>
        </w:tc>
      </w:tr>
      <w:tr w:rsidR="00BE306B" w:rsidRPr="00295E4B" w14:paraId="3C3C7685" w14:textId="77777777" w:rsidTr="00BE306B">
        <w:trPr>
          <w:trHeight w:val="353"/>
        </w:trPr>
        <w:tc>
          <w:tcPr>
            <w:tcW w:w="959" w:type="dxa"/>
          </w:tcPr>
          <w:p w14:paraId="2B8A23E4" w14:textId="77777777" w:rsidR="00BE306B" w:rsidRPr="00295E4B" w:rsidRDefault="00BE306B" w:rsidP="009655F4">
            <w:pPr>
              <w:pStyle w:val="SectionVII"/>
            </w:pPr>
            <w:bookmarkStart w:id="524" w:name="_Toc192925331"/>
            <w:bookmarkStart w:id="525" w:name="_Toc192925654"/>
            <w:r w:rsidRPr="00295E4B">
              <w:t>19.4</w:t>
            </w:r>
            <w:bookmarkEnd w:id="524"/>
            <w:bookmarkEnd w:id="525"/>
          </w:p>
        </w:tc>
        <w:tc>
          <w:tcPr>
            <w:tcW w:w="8080" w:type="dxa"/>
          </w:tcPr>
          <w:p w14:paraId="6D8FAF14" w14:textId="77777777" w:rsidR="00BE306B" w:rsidRPr="00295E4B" w:rsidRDefault="00BE306B" w:rsidP="00BE306B">
            <w:pPr>
              <w:suppressAutoHyphens/>
              <w:spacing w:after="0"/>
              <w:jc w:val="both"/>
              <w:rPr>
                <w:rFonts w:ascii="Times New Roman" w:hAnsi="Times New Roman"/>
                <w:sz w:val="20"/>
                <w:lang w:val="uk-UA"/>
              </w:rPr>
            </w:pPr>
            <w:r w:rsidRPr="00295E4B">
              <w:rPr>
                <w:rFonts w:ascii="Times New Roman" w:hAnsi="Times New Roman"/>
                <w:sz w:val="20"/>
                <w:lang w:val="uk-UA"/>
              </w:rPr>
              <w:t xml:space="preserve">В будь-який час, коли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 буде готовий виконати таку перевірку чи випробування, він повинен надати </w:t>
            </w:r>
            <w:r w:rsidR="003B0701" w:rsidRPr="00295E4B">
              <w:rPr>
                <w:rFonts w:ascii="Times New Roman" w:hAnsi="Times New Roman"/>
                <w:sz w:val="20"/>
                <w:lang w:val="uk-UA"/>
              </w:rPr>
              <w:t>Замовнику</w:t>
            </w:r>
            <w:r w:rsidRPr="00295E4B">
              <w:rPr>
                <w:rFonts w:ascii="Times New Roman" w:hAnsi="Times New Roman"/>
                <w:sz w:val="20"/>
                <w:lang w:val="uk-UA"/>
              </w:rPr>
              <w:t xml:space="preserve"> попереднє повідомлення, із зазначенням місця і часу проведення.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 повинен отримати від третьої сторони або Виробника всі необхідні дозволи або згоди, щоб надати </w:t>
            </w:r>
            <w:r w:rsidR="003B0701" w:rsidRPr="00295E4B">
              <w:rPr>
                <w:rFonts w:ascii="Times New Roman" w:hAnsi="Times New Roman"/>
                <w:sz w:val="20"/>
                <w:lang w:val="uk-UA"/>
              </w:rPr>
              <w:t>Замовнику</w:t>
            </w:r>
            <w:r w:rsidRPr="00295E4B">
              <w:rPr>
                <w:rFonts w:ascii="Times New Roman" w:hAnsi="Times New Roman"/>
                <w:sz w:val="20"/>
                <w:lang w:val="uk-UA"/>
              </w:rPr>
              <w:t xml:space="preserve"> або його уповноваженому представнику можливість бути присутнім на такій перевірці та/або випробуванні.</w:t>
            </w:r>
          </w:p>
        </w:tc>
      </w:tr>
      <w:tr w:rsidR="00BE306B" w:rsidRPr="0037673C" w14:paraId="3D0DD03E" w14:textId="77777777" w:rsidTr="00BE306B">
        <w:trPr>
          <w:trHeight w:val="353"/>
        </w:trPr>
        <w:tc>
          <w:tcPr>
            <w:tcW w:w="959" w:type="dxa"/>
          </w:tcPr>
          <w:p w14:paraId="769BA7A7" w14:textId="77777777" w:rsidR="00BE306B" w:rsidRPr="00295E4B" w:rsidRDefault="00BE306B" w:rsidP="009655F4">
            <w:pPr>
              <w:pStyle w:val="SectionVII"/>
            </w:pPr>
            <w:bookmarkStart w:id="526" w:name="_Toc192925332"/>
            <w:bookmarkStart w:id="527" w:name="_Toc192925655"/>
            <w:r w:rsidRPr="00295E4B">
              <w:t>19.5</w:t>
            </w:r>
            <w:bookmarkEnd w:id="526"/>
            <w:bookmarkEnd w:id="527"/>
          </w:p>
        </w:tc>
        <w:tc>
          <w:tcPr>
            <w:tcW w:w="8080" w:type="dxa"/>
          </w:tcPr>
          <w:p w14:paraId="4C7B9B9E" w14:textId="77777777" w:rsidR="00BE306B" w:rsidRPr="00295E4B" w:rsidRDefault="003B0701" w:rsidP="00295E4B">
            <w:pPr>
              <w:suppressAutoHyphens/>
              <w:spacing w:after="0"/>
              <w:jc w:val="both"/>
              <w:rPr>
                <w:rFonts w:ascii="Times New Roman" w:hAnsi="Times New Roman"/>
                <w:sz w:val="20"/>
                <w:lang w:val="uk-UA"/>
              </w:rPr>
            </w:pPr>
            <w:r w:rsidRPr="00295E4B">
              <w:rPr>
                <w:rFonts w:ascii="Times New Roman" w:hAnsi="Times New Roman"/>
                <w:sz w:val="20"/>
                <w:lang w:val="uk-UA"/>
              </w:rPr>
              <w:t>Замовник</w:t>
            </w:r>
            <w:r w:rsidR="00BE306B" w:rsidRPr="00295E4B">
              <w:rPr>
                <w:rFonts w:ascii="Times New Roman" w:hAnsi="Times New Roman"/>
                <w:sz w:val="20"/>
                <w:lang w:val="uk-UA"/>
              </w:rPr>
              <w:t xml:space="preserve"> може вимагати від </w:t>
            </w:r>
            <w:r w:rsidRPr="00295E4B">
              <w:rPr>
                <w:rFonts w:ascii="Times New Roman" w:hAnsi="Times New Roman"/>
                <w:sz w:val="20"/>
                <w:lang w:val="uk-UA"/>
              </w:rPr>
              <w:t>Підрядник</w:t>
            </w:r>
            <w:r w:rsidR="00BE306B" w:rsidRPr="00295E4B">
              <w:rPr>
                <w:rFonts w:ascii="Times New Roman" w:hAnsi="Times New Roman"/>
                <w:sz w:val="20"/>
                <w:lang w:val="uk-UA"/>
              </w:rPr>
              <w:t xml:space="preserve">а провести будь-який технічний контроль та/або випробування, не зазначені в Контракті, але необхідні для підтвердження відповідності характеристик і роботи </w:t>
            </w:r>
            <w:r w:rsidR="00E33735" w:rsidRPr="00295E4B">
              <w:rPr>
                <w:rFonts w:ascii="Times New Roman" w:hAnsi="Times New Roman"/>
                <w:sz w:val="20"/>
                <w:lang w:val="uk-UA"/>
              </w:rPr>
              <w:t>Устаткування</w:t>
            </w:r>
            <w:r w:rsidR="00BE306B" w:rsidRPr="00295E4B">
              <w:rPr>
                <w:rFonts w:ascii="Times New Roman" w:hAnsi="Times New Roman"/>
                <w:sz w:val="20"/>
                <w:lang w:val="uk-UA"/>
              </w:rPr>
              <w:t xml:space="preserve"> технічним специфікаціям та стандартам, вказаним у Контракті, за умови, що кошти </w:t>
            </w:r>
            <w:r w:rsidRPr="00295E4B">
              <w:rPr>
                <w:rFonts w:ascii="Times New Roman" w:hAnsi="Times New Roman"/>
                <w:sz w:val="20"/>
                <w:lang w:val="uk-UA"/>
              </w:rPr>
              <w:t>Підрядник</w:t>
            </w:r>
            <w:r w:rsidR="00BE306B" w:rsidRPr="00295E4B">
              <w:rPr>
                <w:rFonts w:ascii="Times New Roman" w:hAnsi="Times New Roman"/>
                <w:sz w:val="20"/>
                <w:lang w:val="uk-UA"/>
              </w:rPr>
              <w:t xml:space="preserve">а на виконання такого тесту та/або випробування були додані до Ціни Контракту. Крім того, якщо такий технічний контроль та/або випробування перешкоджають ходу виробництва та/або виконанню обов’язків </w:t>
            </w:r>
            <w:r w:rsidRPr="00295E4B">
              <w:rPr>
                <w:rFonts w:ascii="Times New Roman" w:hAnsi="Times New Roman"/>
                <w:sz w:val="20"/>
                <w:lang w:val="uk-UA"/>
              </w:rPr>
              <w:t>Підрядник</w:t>
            </w:r>
            <w:r w:rsidR="00BE306B" w:rsidRPr="00295E4B">
              <w:rPr>
                <w:rFonts w:ascii="Times New Roman" w:hAnsi="Times New Roman"/>
                <w:sz w:val="20"/>
                <w:lang w:val="uk-UA"/>
              </w:rPr>
              <w:t xml:space="preserve">а в рамках Контракту, належна </w:t>
            </w:r>
            <w:r w:rsidR="007A2E02">
              <w:rPr>
                <w:rFonts w:ascii="Times New Roman" w:hAnsi="Times New Roman"/>
                <w:sz w:val="20"/>
                <w:lang w:val="uk-UA"/>
              </w:rPr>
              <w:t>послаблення</w:t>
            </w:r>
            <w:r w:rsidR="007A2E02" w:rsidRPr="00295E4B">
              <w:rPr>
                <w:rFonts w:ascii="Times New Roman" w:hAnsi="Times New Roman"/>
                <w:sz w:val="20"/>
                <w:lang w:val="uk-UA"/>
              </w:rPr>
              <w:t xml:space="preserve"> </w:t>
            </w:r>
            <w:r w:rsidR="00BE306B" w:rsidRPr="00295E4B">
              <w:rPr>
                <w:rFonts w:ascii="Times New Roman" w:hAnsi="Times New Roman"/>
                <w:sz w:val="20"/>
                <w:lang w:val="uk-UA"/>
              </w:rPr>
              <w:t>буд</w:t>
            </w:r>
            <w:r w:rsidR="007A2E02">
              <w:rPr>
                <w:rFonts w:ascii="Times New Roman" w:hAnsi="Times New Roman"/>
                <w:sz w:val="20"/>
                <w:lang w:val="uk-UA"/>
              </w:rPr>
              <w:t>уть</w:t>
            </w:r>
            <w:r w:rsidR="00BE306B" w:rsidRPr="00295E4B">
              <w:rPr>
                <w:rFonts w:ascii="Times New Roman" w:hAnsi="Times New Roman"/>
                <w:sz w:val="20"/>
                <w:lang w:val="uk-UA"/>
              </w:rPr>
              <w:t xml:space="preserve"> запропонован</w:t>
            </w:r>
            <w:r w:rsidR="007A2E02">
              <w:rPr>
                <w:rFonts w:ascii="Times New Roman" w:hAnsi="Times New Roman"/>
                <w:sz w:val="20"/>
                <w:lang w:val="uk-UA"/>
              </w:rPr>
              <w:t>і</w:t>
            </w:r>
            <w:r w:rsidR="00BE306B" w:rsidRPr="00295E4B">
              <w:rPr>
                <w:rFonts w:ascii="Times New Roman" w:hAnsi="Times New Roman"/>
                <w:sz w:val="20"/>
                <w:lang w:val="uk-UA"/>
              </w:rPr>
              <w:t xml:space="preserve"> щодо терміну поставки та завершення і інших зобов’язань, що є залежними від цих умов.</w:t>
            </w:r>
          </w:p>
        </w:tc>
      </w:tr>
      <w:tr w:rsidR="00BE306B" w:rsidRPr="00295E4B" w14:paraId="3F400292" w14:textId="77777777" w:rsidTr="00BE306B">
        <w:trPr>
          <w:trHeight w:val="353"/>
        </w:trPr>
        <w:tc>
          <w:tcPr>
            <w:tcW w:w="959" w:type="dxa"/>
          </w:tcPr>
          <w:p w14:paraId="55FABE2D" w14:textId="77777777" w:rsidR="00BE306B" w:rsidRPr="00295E4B" w:rsidRDefault="00BE306B" w:rsidP="009655F4">
            <w:pPr>
              <w:pStyle w:val="SectionVII"/>
            </w:pPr>
            <w:bookmarkStart w:id="528" w:name="_Toc192925333"/>
            <w:bookmarkStart w:id="529" w:name="_Toc192925656"/>
            <w:r w:rsidRPr="00295E4B">
              <w:t>19.6</w:t>
            </w:r>
            <w:bookmarkEnd w:id="528"/>
            <w:bookmarkEnd w:id="529"/>
          </w:p>
        </w:tc>
        <w:tc>
          <w:tcPr>
            <w:tcW w:w="8080" w:type="dxa"/>
          </w:tcPr>
          <w:p w14:paraId="0F5EB485" w14:textId="77777777" w:rsidR="00BE306B" w:rsidRPr="00295E4B" w:rsidRDefault="003B0701" w:rsidP="00BE306B">
            <w:pPr>
              <w:suppressAutoHyphens/>
              <w:spacing w:after="0"/>
              <w:jc w:val="both"/>
              <w:rPr>
                <w:rFonts w:ascii="Times New Roman" w:hAnsi="Times New Roman"/>
                <w:sz w:val="20"/>
                <w:lang w:val="uk-UA"/>
              </w:rPr>
            </w:pPr>
            <w:r w:rsidRPr="00295E4B">
              <w:rPr>
                <w:rFonts w:ascii="Times New Roman" w:hAnsi="Times New Roman"/>
                <w:sz w:val="20"/>
                <w:lang w:val="uk-UA"/>
              </w:rPr>
              <w:t>Підрядник</w:t>
            </w:r>
            <w:r w:rsidR="00BE306B" w:rsidRPr="00295E4B">
              <w:rPr>
                <w:rFonts w:ascii="Times New Roman" w:hAnsi="Times New Roman"/>
                <w:sz w:val="20"/>
                <w:lang w:val="uk-UA"/>
              </w:rPr>
              <w:t xml:space="preserve"> повинен забезпечити </w:t>
            </w:r>
            <w:r w:rsidRPr="00295E4B">
              <w:rPr>
                <w:rFonts w:ascii="Times New Roman" w:hAnsi="Times New Roman"/>
                <w:sz w:val="20"/>
                <w:lang w:val="uk-UA"/>
              </w:rPr>
              <w:t>Замовника</w:t>
            </w:r>
            <w:r w:rsidR="00BE306B" w:rsidRPr="00295E4B">
              <w:rPr>
                <w:rFonts w:ascii="Times New Roman" w:hAnsi="Times New Roman"/>
                <w:sz w:val="20"/>
                <w:lang w:val="uk-UA"/>
              </w:rPr>
              <w:t xml:space="preserve"> звітом про результати такого технічного контролю та/або випробувань.</w:t>
            </w:r>
          </w:p>
        </w:tc>
      </w:tr>
      <w:tr w:rsidR="00BE306B" w:rsidRPr="0037673C" w14:paraId="537377D8" w14:textId="77777777" w:rsidTr="00BE306B">
        <w:trPr>
          <w:trHeight w:val="353"/>
        </w:trPr>
        <w:tc>
          <w:tcPr>
            <w:tcW w:w="959" w:type="dxa"/>
          </w:tcPr>
          <w:p w14:paraId="15AF73FB" w14:textId="77777777" w:rsidR="00BE306B" w:rsidRPr="00295E4B" w:rsidRDefault="00BE306B" w:rsidP="009655F4">
            <w:pPr>
              <w:pStyle w:val="SectionVII"/>
            </w:pPr>
            <w:bookmarkStart w:id="530" w:name="_Toc192925334"/>
            <w:bookmarkStart w:id="531" w:name="_Toc192925657"/>
            <w:r w:rsidRPr="00295E4B">
              <w:t>19.7</w:t>
            </w:r>
            <w:bookmarkEnd w:id="530"/>
            <w:bookmarkEnd w:id="531"/>
          </w:p>
        </w:tc>
        <w:tc>
          <w:tcPr>
            <w:tcW w:w="8080" w:type="dxa"/>
          </w:tcPr>
          <w:p w14:paraId="07012EF7" w14:textId="77777777" w:rsidR="00BE306B" w:rsidRPr="00295E4B" w:rsidRDefault="003B0701" w:rsidP="00295E4B">
            <w:pPr>
              <w:suppressAutoHyphens/>
              <w:spacing w:after="0"/>
              <w:jc w:val="both"/>
              <w:rPr>
                <w:rFonts w:ascii="Times New Roman" w:hAnsi="Times New Roman"/>
                <w:sz w:val="20"/>
                <w:lang w:val="uk-UA"/>
              </w:rPr>
            </w:pPr>
            <w:r w:rsidRPr="00295E4B">
              <w:rPr>
                <w:rFonts w:ascii="Times New Roman" w:hAnsi="Times New Roman"/>
                <w:sz w:val="20"/>
                <w:lang w:val="uk-UA"/>
              </w:rPr>
              <w:t>Замовник</w:t>
            </w:r>
            <w:r w:rsidR="00BE306B" w:rsidRPr="00295E4B">
              <w:rPr>
                <w:rFonts w:ascii="Times New Roman" w:hAnsi="Times New Roman"/>
                <w:sz w:val="20"/>
                <w:lang w:val="uk-UA"/>
              </w:rPr>
              <w:t xml:space="preserve"> може відмовитись від будь-як</w:t>
            </w:r>
            <w:r w:rsidR="002B79EB" w:rsidRPr="00295E4B">
              <w:rPr>
                <w:rFonts w:ascii="Times New Roman" w:hAnsi="Times New Roman"/>
                <w:sz w:val="20"/>
                <w:lang w:val="uk-UA"/>
              </w:rPr>
              <w:t>ого Устаткування</w:t>
            </w:r>
            <w:r w:rsidR="00BE306B" w:rsidRPr="00295E4B">
              <w:rPr>
                <w:rFonts w:ascii="Times New Roman" w:hAnsi="Times New Roman"/>
                <w:sz w:val="20"/>
                <w:lang w:val="uk-UA"/>
              </w:rPr>
              <w:t xml:space="preserve"> чи їх частини, що не пройшли технічний контроль та/або випробування, або не відповідають своїм специфікаціям. </w:t>
            </w:r>
            <w:r w:rsidRPr="00295E4B">
              <w:rPr>
                <w:rFonts w:ascii="Times New Roman" w:hAnsi="Times New Roman"/>
                <w:sz w:val="20"/>
                <w:lang w:val="uk-UA"/>
              </w:rPr>
              <w:t>Підрядник</w:t>
            </w:r>
            <w:r w:rsidR="00BE306B" w:rsidRPr="00295E4B">
              <w:rPr>
                <w:rFonts w:ascii="Times New Roman" w:hAnsi="Times New Roman"/>
                <w:sz w:val="20"/>
                <w:lang w:val="uk-UA"/>
              </w:rPr>
              <w:t xml:space="preserve"> повинен виправити або замінити такі </w:t>
            </w:r>
            <w:r w:rsidR="00E33735" w:rsidRPr="00295E4B">
              <w:rPr>
                <w:rFonts w:ascii="Times New Roman" w:hAnsi="Times New Roman"/>
                <w:sz w:val="20"/>
                <w:lang w:val="uk-UA"/>
              </w:rPr>
              <w:t>Устаткування</w:t>
            </w:r>
            <w:r w:rsidR="00BE306B" w:rsidRPr="00295E4B">
              <w:rPr>
                <w:rFonts w:ascii="Times New Roman" w:hAnsi="Times New Roman"/>
                <w:sz w:val="20"/>
                <w:lang w:val="uk-UA"/>
              </w:rPr>
              <w:t xml:space="preserve"> або їх частини, або зробити </w:t>
            </w:r>
            <w:r w:rsidR="007A2E02">
              <w:rPr>
                <w:rFonts w:ascii="Times New Roman" w:hAnsi="Times New Roman"/>
                <w:sz w:val="20"/>
                <w:lang w:val="uk-UA"/>
              </w:rPr>
              <w:t>зміни</w:t>
            </w:r>
            <w:r w:rsidR="00BE306B" w:rsidRPr="00295E4B">
              <w:rPr>
                <w:rFonts w:ascii="Times New Roman" w:hAnsi="Times New Roman"/>
                <w:sz w:val="20"/>
                <w:lang w:val="uk-UA"/>
              </w:rPr>
              <w:t xml:space="preserve">, необхідні для того, щоб вони відповідали специфікаціям без фінансової участі у цьому </w:t>
            </w:r>
            <w:r w:rsidRPr="00295E4B">
              <w:rPr>
                <w:rFonts w:ascii="Times New Roman" w:hAnsi="Times New Roman"/>
                <w:sz w:val="20"/>
                <w:lang w:val="uk-UA"/>
              </w:rPr>
              <w:t>Замовника</w:t>
            </w:r>
            <w:r w:rsidR="00BE306B" w:rsidRPr="00295E4B">
              <w:rPr>
                <w:rFonts w:ascii="Times New Roman" w:hAnsi="Times New Roman"/>
                <w:sz w:val="20"/>
                <w:lang w:val="uk-UA"/>
              </w:rPr>
              <w:t xml:space="preserve">, після чого </w:t>
            </w:r>
            <w:r w:rsidRPr="00295E4B">
              <w:rPr>
                <w:rFonts w:ascii="Times New Roman" w:hAnsi="Times New Roman"/>
                <w:sz w:val="20"/>
                <w:lang w:val="uk-UA"/>
              </w:rPr>
              <w:t>Підрядник</w:t>
            </w:r>
            <w:r w:rsidR="00BE306B" w:rsidRPr="00295E4B">
              <w:rPr>
                <w:rFonts w:ascii="Times New Roman" w:hAnsi="Times New Roman"/>
                <w:sz w:val="20"/>
                <w:lang w:val="uk-UA"/>
              </w:rPr>
              <w:t xml:space="preserve"> зобов'язується  повторити технічний контроль та/або випробування </w:t>
            </w:r>
            <w:r w:rsidR="002B79EB" w:rsidRPr="00295E4B">
              <w:rPr>
                <w:rFonts w:ascii="Times New Roman" w:hAnsi="Times New Roman"/>
                <w:sz w:val="20"/>
                <w:lang w:val="uk-UA"/>
              </w:rPr>
              <w:t>Устаткування</w:t>
            </w:r>
            <w:r w:rsidR="00BE306B" w:rsidRPr="00295E4B">
              <w:rPr>
                <w:rFonts w:ascii="Times New Roman" w:hAnsi="Times New Roman"/>
                <w:sz w:val="20"/>
                <w:lang w:val="uk-UA"/>
              </w:rPr>
              <w:t xml:space="preserve">, без фінансової участі </w:t>
            </w:r>
            <w:r w:rsidRPr="00295E4B">
              <w:rPr>
                <w:rFonts w:ascii="Times New Roman" w:hAnsi="Times New Roman"/>
                <w:sz w:val="20"/>
                <w:lang w:val="uk-UA"/>
              </w:rPr>
              <w:t>Замовника</w:t>
            </w:r>
            <w:r w:rsidR="00BE306B" w:rsidRPr="00295E4B">
              <w:rPr>
                <w:rFonts w:ascii="Times New Roman" w:hAnsi="Times New Roman"/>
                <w:sz w:val="20"/>
                <w:lang w:val="uk-UA"/>
              </w:rPr>
              <w:t>, після подання ним відповідного повідомлення згідно пункту 19.4 ЗУК.</w:t>
            </w:r>
          </w:p>
        </w:tc>
      </w:tr>
      <w:tr w:rsidR="00BE306B" w:rsidRPr="0037673C" w14:paraId="18D8405E" w14:textId="77777777" w:rsidTr="00BE306B">
        <w:trPr>
          <w:trHeight w:val="353"/>
        </w:trPr>
        <w:tc>
          <w:tcPr>
            <w:tcW w:w="959" w:type="dxa"/>
          </w:tcPr>
          <w:p w14:paraId="0FC98991" w14:textId="77777777" w:rsidR="00BE306B" w:rsidRPr="00295E4B" w:rsidRDefault="00BE306B" w:rsidP="009655F4">
            <w:pPr>
              <w:pStyle w:val="SectionVII"/>
            </w:pPr>
            <w:bookmarkStart w:id="532" w:name="_Toc192925335"/>
            <w:bookmarkStart w:id="533" w:name="_Toc192925658"/>
            <w:r w:rsidRPr="00295E4B">
              <w:t>19.8</w:t>
            </w:r>
            <w:bookmarkEnd w:id="532"/>
            <w:bookmarkEnd w:id="533"/>
          </w:p>
        </w:tc>
        <w:tc>
          <w:tcPr>
            <w:tcW w:w="8080" w:type="dxa"/>
          </w:tcPr>
          <w:p w14:paraId="41AF28F6" w14:textId="77777777" w:rsidR="00BE306B" w:rsidRPr="00295E4B" w:rsidRDefault="003B0701" w:rsidP="00BE306B">
            <w:pPr>
              <w:suppressAutoHyphens/>
              <w:spacing w:after="0"/>
              <w:jc w:val="both"/>
              <w:rPr>
                <w:rFonts w:ascii="Times New Roman" w:hAnsi="Times New Roman"/>
                <w:sz w:val="20"/>
                <w:lang w:val="uk-UA"/>
              </w:rPr>
            </w:pPr>
            <w:r w:rsidRPr="00295E4B">
              <w:rPr>
                <w:rFonts w:ascii="Times New Roman" w:hAnsi="Times New Roman"/>
                <w:sz w:val="20"/>
                <w:lang w:val="uk-UA"/>
              </w:rPr>
              <w:t>Підрядник</w:t>
            </w:r>
            <w:r w:rsidR="00BE306B" w:rsidRPr="00295E4B">
              <w:rPr>
                <w:rFonts w:ascii="Times New Roman" w:hAnsi="Times New Roman"/>
                <w:sz w:val="20"/>
                <w:lang w:val="uk-UA"/>
              </w:rPr>
              <w:t xml:space="preserve"> погоджується, що ні виконання технічного контролю та/або випробування </w:t>
            </w:r>
            <w:r w:rsidR="002B79EB" w:rsidRPr="00295E4B">
              <w:rPr>
                <w:rFonts w:ascii="Times New Roman" w:hAnsi="Times New Roman"/>
                <w:sz w:val="20"/>
                <w:lang w:val="uk-UA"/>
              </w:rPr>
              <w:t>Устаткування</w:t>
            </w:r>
            <w:r w:rsidR="00BE306B" w:rsidRPr="00295E4B">
              <w:rPr>
                <w:rFonts w:ascii="Times New Roman" w:hAnsi="Times New Roman"/>
                <w:sz w:val="20"/>
                <w:lang w:val="uk-UA"/>
              </w:rPr>
              <w:t xml:space="preserve"> чи їх частин, ні присутність </w:t>
            </w:r>
            <w:r w:rsidRPr="00295E4B">
              <w:rPr>
                <w:rFonts w:ascii="Times New Roman" w:hAnsi="Times New Roman"/>
                <w:sz w:val="20"/>
                <w:lang w:val="uk-UA"/>
              </w:rPr>
              <w:t>Замовника</w:t>
            </w:r>
            <w:r w:rsidR="00BE306B" w:rsidRPr="00295E4B">
              <w:rPr>
                <w:rFonts w:ascii="Times New Roman" w:hAnsi="Times New Roman"/>
                <w:sz w:val="20"/>
                <w:lang w:val="uk-UA"/>
              </w:rPr>
              <w:t xml:space="preserve"> чи його уповноваженого представника, ні надання будь-якого звіту згідно пункту 19.6 ЗУК, не позбавляють його від відповідальності за всі і будь-які гарантії чи інші зобов’язання в рамках Контракту. </w:t>
            </w:r>
          </w:p>
          <w:p w14:paraId="77C3426D" w14:textId="77777777" w:rsidR="00853811" w:rsidRPr="00295E4B" w:rsidRDefault="00853811" w:rsidP="00BE306B">
            <w:pPr>
              <w:suppressAutoHyphens/>
              <w:spacing w:after="0"/>
              <w:jc w:val="both"/>
              <w:rPr>
                <w:rFonts w:ascii="Times New Roman" w:hAnsi="Times New Roman"/>
                <w:sz w:val="20"/>
                <w:lang w:val="uk-UA"/>
              </w:rPr>
            </w:pPr>
          </w:p>
        </w:tc>
      </w:tr>
      <w:tr w:rsidR="00BE306B" w:rsidRPr="00295E4B" w14:paraId="58E23839" w14:textId="77777777" w:rsidTr="00BE306B">
        <w:trPr>
          <w:trHeight w:val="353"/>
        </w:trPr>
        <w:tc>
          <w:tcPr>
            <w:tcW w:w="9039" w:type="dxa"/>
            <w:gridSpan w:val="2"/>
          </w:tcPr>
          <w:p w14:paraId="3B2A17DC" w14:textId="77777777" w:rsidR="00BE306B" w:rsidRPr="00295E4B" w:rsidRDefault="00BE306B" w:rsidP="00BE306B">
            <w:pPr>
              <w:pStyle w:val="S7-Header2"/>
              <w:numPr>
                <w:ilvl w:val="0"/>
                <w:numId w:val="0"/>
              </w:numPr>
              <w:tabs>
                <w:tab w:val="left" w:pos="840"/>
              </w:tabs>
              <w:suppressAutoHyphens/>
              <w:jc w:val="both"/>
              <w:rPr>
                <w:rFonts w:ascii="Times New Roman" w:hAnsi="Times New Roman"/>
                <w:sz w:val="20"/>
                <w:szCs w:val="20"/>
              </w:rPr>
            </w:pPr>
            <w:bookmarkStart w:id="534" w:name="_Toc192925336"/>
            <w:bookmarkStart w:id="535" w:name="_Toc252552617"/>
            <w:r w:rsidRPr="00295E4B">
              <w:rPr>
                <w:rFonts w:ascii="Times New Roman" w:hAnsi="Times New Roman"/>
                <w:sz w:val="20"/>
                <w:szCs w:val="20"/>
              </w:rPr>
              <w:t>20.</w:t>
            </w:r>
            <w:r w:rsidRPr="00295E4B">
              <w:rPr>
                <w:rFonts w:ascii="Times New Roman" w:hAnsi="Times New Roman"/>
              </w:rPr>
              <w:tab/>
            </w:r>
            <w:bookmarkEnd w:id="534"/>
            <w:r w:rsidRPr="00295E4B">
              <w:rPr>
                <w:rFonts w:ascii="Times New Roman" w:hAnsi="Times New Roman"/>
                <w:sz w:val="20"/>
                <w:szCs w:val="20"/>
              </w:rPr>
              <w:t>Неустойки</w:t>
            </w:r>
            <w:bookmarkEnd w:id="535"/>
          </w:p>
        </w:tc>
      </w:tr>
      <w:tr w:rsidR="00BE306B" w:rsidRPr="00295E4B" w14:paraId="46E56295" w14:textId="77777777" w:rsidTr="00BE306B">
        <w:trPr>
          <w:trHeight w:val="353"/>
        </w:trPr>
        <w:tc>
          <w:tcPr>
            <w:tcW w:w="959" w:type="dxa"/>
          </w:tcPr>
          <w:p w14:paraId="7993D2B9" w14:textId="77777777" w:rsidR="00BE306B" w:rsidRPr="00295E4B" w:rsidRDefault="00BE306B" w:rsidP="009655F4">
            <w:pPr>
              <w:pStyle w:val="SectionVII"/>
            </w:pPr>
            <w:bookmarkStart w:id="536" w:name="_Toc192925337"/>
            <w:bookmarkStart w:id="537" w:name="_Toc192925661"/>
            <w:r w:rsidRPr="00295E4B">
              <w:t>20.1</w:t>
            </w:r>
            <w:bookmarkEnd w:id="536"/>
            <w:bookmarkEnd w:id="537"/>
          </w:p>
        </w:tc>
        <w:tc>
          <w:tcPr>
            <w:tcW w:w="8080" w:type="dxa"/>
            <w:vAlign w:val="center"/>
          </w:tcPr>
          <w:p w14:paraId="3707F240" w14:textId="77777777" w:rsidR="00BE306B" w:rsidRPr="00295E4B" w:rsidRDefault="00BE306B" w:rsidP="002B79EB">
            <w:pPr>
              <w:suppressAutoHyphens/>
              <w:spacing w:after="0"/>
              <w:jc w:val="both"/>
              <w:rPr>
                <w:rFonts w:ascii="Times New Roman" w:hAnsi="Times New Roman"/>
                <w:sz w:val="20"/>
                <w:lang w:val="uk-UA"/>
              </w:rPr>
            </w:pPr>
            <w:r w:rsidRPr="00295E4B">
              <w:rPr>
                <w:rFonts w:ascii="Times New Roman" w:hAnsi="Times New Roman"/>
                <w:sz w:val="20"/>
                <w:lang w:val="uk-UA"/>
              </w:rPr>
              <w:t xml:space="preserve">Відповідно до пункту 27 ЗУК, у випадку, якщо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 не може поставити </w:t>
            </w:r>
            <w:r w:rsidR="002B79EB" w:rsidRPr="00295E4B">
              <w:rPr>
                <w:rFonts w:ascii="Times New Roman" w:hAnsi="Times New Roman"/>
                <w:sz w:val="20"/>
                <w:lang w:val="uk-UA"/>
              </w:rPr>
              <w:t>Устаткування</w:t>
            </w:r>
            <w:r w:rsidRPr="00295E4B">
              <w:rPr>
                <w:rFonts w:ascii="Times New Roman" w:hAnsi="Times New Roman"/>
                <w:sz w:val="20"/>
                <w:lang w:val="uk-UA"/>
              </w:rPr>
              <w:t xml:space="preserve"> або їх част</w:t>
            </w:r>
            <w:r w:rsidR="002B79EB" w:rsidRPr="00295E4B">
              <w:rPr>
                <w:rFonts w:ascii="Times New Roman" w:hAnsi="Times New Roman"/>
                <w:sz w:val="20"/>
                <w:lang w:val="uk-UA"/>
              </w:rPr>
              <w:t>ину, або надати Супутні роботи в терміни</w:t>
            </w:r>
            <w:r w:rsidRPr="00295E4B">
              <w:rPr>
                <w:rFonts w:ascii="Times New Roman" w:hAnsi="Times New Roman"/>
                <w:sz w:val="20"/>
                <w:lang w:val="uk-UA"/>
              </w:rPr>
              <w:t xml:space="preserve">, передбачені Контрактом, </w:t>
            </w:r>
            <w:r w:rsidR="003B0701" w:rsidRPr="00295E4B">
              <w:rPr>
                <w:rFonts w:ascii="Times New Roman" w:hAnsi="Times New Roman"/>
                <w:sz w:val="20"/>
                <w:lang w:val="uk-UA"/>
              </w:rPr>
              <w:t>Замовник</w:t>
            </w:r>
            <w:r w:rsidRPr="00295E4B">
              <w:rPr>
                <w:rFonts w:ascii="Times New Roman" w:hAnsi="Times New Roman"/>
                <w:sz w:val="20"/>
                <w:lang w:val="uk-UA"/>
              </w:rPr>
              <w:t xml:space="preserve">, без збитку іншим своїм правам в рамках Контракту, віднімає від Ціни Контракту неустойку в сумі, еквівалентній зазначеному в ОУК відсотку від ціни </w:t>
            </w:r>
            <w:r w:rsidRPr="00295E4B">
              <w:rPr>
                <w:rFonts w:ascii="Times New Roman" w:hAnsi="Times New Roman"/>
                <w:sz w:val="20"/>
                <w:lang w:val="uk-UA"/>
              </w:rPr>
              <w:lastRenderedPageBreak/>
              <w:t>затриман</w:t>
            </w:r>
            <w:r w:rsidR="002B79EB" w:rsidRPr="00295E4B">
              <w:rPr>
                <w:rFonts w:ascii="Times New Roman" w:hAnsi="Times New Roman"/>
                <w:sz w:val="20"/>
                <w:lang w:val="uk-UA"/>
              </w:rPr>
              <w:t>ого Устаткування</w:t>
            </w:r>
            <w:r w:rsidRPr="00295E4B">
              <w:rPr>
                <w:rFonts w:ascii="Times New Roman" w:hAnsi="Times New Roman"/>
                <w:sz w:val="20"/>
                <w:lang w:val="uk-UA"/>
              </w:rPr>
              <w:t xml:space="preserve"> або ненаданих Супутніх </w:t>
            </w:r>
            <w:r w:rsidR="002B79EB" w:rsidRPr="00295E4B">
              <w:rPr>
                <w:rFonts w:ascii="Times New Roman" w:hAnsi="Times New Roman"/>
                <w:sz w:val="20"/>
                <w:lang w:val="uk-UA"/>
              </w:rPr>
              <w:t>робіт</w:t>
            </w:r>
            <w:r w:rsidRPr="00295E4B">
              <w:rPr>
                <w:rFonts w:ascii="Times New Roman" w:hAnsi="Times New Roman"/>
                <w:sz w:val="20"/>
                <w:lang w:val="uk-UA"/>
              </w:rPr>
              <w:t xml:space="preserve"> за кожній тиждень або день затримки до моменту фактичної поставки або</w:t>
            </w:r>
            <w:r w:rsidR="002B79EB" w:rsidRPr="00295E4B">
              <w:rPr>
                <w:rFonts w:ascii="Times New Roman" w:hAnsi="Times New Roman"/>
                <w:sz w:val="20"/>
                <w:lang w:val="uk-UA"/>
              </w:rPr>
              <w:t xml:space="preserve"> виконання Робіт.</w:t>
            </w:r>
            <w:r w:rsidRPr="00295E4B">
              <w:rPr>
                <w:rFonts w:ascii="Times New Roman" w:hAnsi="Times New Roman"/>
                <w:sz w:val="20"/>
                <w:lang w:val="uk-UA"/>
              </w:rPr>
              <w:t xml:space="preserve"> Максимальний відсоток, що віднімається, вказаний в ОУК. Після досягнення цього максимуму </w:t>
            </w:r>
            <w:r w:rsidR="003B0701" w:rsidRPr="00295E4B">
              <w:rPr>
                <w:rFonts w:ascii="Times New Roman" w:hAnsi="Times New Roman"/>
                <w:sz w:val="20"/>
                <w:lang w:val="uk-UA"/>
              </w:rPr>
              <w:t>Замовник</w:t>
            </w:r>
            <w:r w:rsidRPr="00295E4B">
              <w:rPr>
                <w:rFonts w:ascii="Times New Roman" w:hAnsi="Times New Roman"/>
                <w:sz w:val="20"/>
                <w:lang w:val="uk-UA"/>
              </w:rPr>
              <w:t xml:space="preserve"> може розглянути питання про розірвання Контракту відповідно до пункту 28 ЗУК.</w:t>
            </w:r>
          </w:p>
        </w:tc>
      </w:tr>
      <w:tr w:rsidR="00BE306B" w:rsidRPr="00295E4B" w14:paraId="50D369FF" w14:textId="77777777" w:rsidTr="00BE306B">
        <w:trPr>
          <w:trHeight w:val="353"/>
        </w:trPr>
        <w:tc>
          <w:tcPr>
            <w:tcW w:w="9039" w:type="dxa"/>
            <w:gridSpan w:val="2"/>
          </w:tcPr>
          <w:p w14:paraId="6903C618" w14:textId="77777777" w:rsidR="00BE306B" w:rsidRPr="00295E4B" w:rsidRDefault="00BE306B" w:rsidP="00BE306B">
            <w:pPr>
              <w:pStyle w:val="S7-Header2"/>
              <w:numPr>
                <w:ilvl w:val="0"/>
                <w:numId w:val="0"/>
              </w:numPr>
              <w:suppressAutoHyphens/>
              <w:jc w:val="both"/>
              <w:rPr>
                <w:rFonts w:ascii="Times New Roman" w:hAnsi="Times New Roman"/>
                <w:sz w:val="20"/>
                <w:szCs w:val="20"/>
              </w:rPr>
            </w:pPr>
            <w:bookmarkStart w:id="538" w:name="_Toc192925338"/>
            <w:bookmarkStart w:id="539" w:name="_Toc252552618"/>
            <w:r w:rsidRPr="00295E4B">
              <w:rPr>
                <w:rFonts w:ascii="Times New Roman" w:hAnsi="Times New Roman"/>
                <w:sz w:val="20"/>
                <w:szCs w:val="20"/>
              </w:rPr>
              <w:lastRenderedPageBreak/>
              <w:t>21.</w:t>
            </w:r>
            <w:r w:rsidRPr="00295E4B">
              <w:rPr>
                <w:rFonts w:ascii="Times New Roman" w:hAnsi="Times New Roman"/>
              </w:rPr>
              <w:tab/>
            </w:r>
            <w:bookmarkEnd w:id="538"/>
            <w:r w:rsidRPr="00295E4B">
              <w:rPr>
                <w:rFonts w:ascii="Times New Roman" w:hAnsi="Times New Roman"/>
                <w:sz w:val="20"/>
                <w:szCs w:val="20"/>
              </w:rPr>
              <w:t>Гарантія</w:t>
            </w:r>
            <w:bookmarkEnd w:id="539"/>
          </w:p>
        </w:tc>
      </w:tr>
      <w:tr w:rsidR="00BE306B" w:rsidRPr="0037673C" w14:paraId="772A4FF0" w14:textId="77777777" w:rsidTr="00BE306B">
        <w:trPr>
          <w:trHeight w:val="353"/>
        </w:trPr>
        <w:tc>
          <w:tcPr>
            <w:tcW w:w="959" w:type="dxa"/>
          </w:tcPr>
          <w:p w14:paraId="59964F53" w14:textId="77777777" w:rsidR="00BE306B" w:rsidRPr="00295E4B" w:rsidRDefault="00BE306B" w:rsidP="009655F4">
            <w:pPr>
              <w:pStyle w:val="SectionVII"/>
            </w:pPr>
            <w:bookmarkStart w:id="540" w:name="_Toc192925339"/>
            <w:bookmarkStart w:id="541" w:name="_Toc192925664"/>
            <w:r w:rsidRPr="00295E4B">
              <w:t>21.1</w:t>
            </w:r>
            <w:bookmarkEnd w:id="540"/>
            <w:bookmarkEnd w:id="541"/>
          </w:p>
        </w:tc>
        <w:tc>
          <w:tcPr>
            <w:tcW w:w="8080" w:type="dxa"/>
            <w:vAlign w:val="center"/>
          </w:tcPr>
          <w:p w14:paraId="766E0E5F" w14:textId="77777777" w:rsidR="00BE306B" w:rsidRPr="00295E4B" w:rsidRDefault="003B0701" w:rsidP="00BE306B">
            <w:pPr>
              <w:suppressAutoHyphens/>
              <w:spacing w:after="0"/>
              <w:jc w:val="both"/>
              <w:rPr>
                <w:rFonts w:ascii="Times New Roman" w:hAnsi="Times New Roman"/>
                <w:sz w:val="20"/>
                <w:lang w:val="uk-UA"/>
              </w:rPr>
            </w:pPr>
            <w:r w:rsidRPr="00295E4B">
              <w:rPr>
                <w:rFonts w:ascii="Times New Roman" w:hAnsi="Times New Roman"/>
                <w:sz w:val="20"/>
                <w:lang w:val="uk-UA"/>
              </w:rPr>
              <w:t>Підрядник</w:t>
            </w:r>
            <w:r w:rsidR="00BE306B" w:rsidRPr="00295E4B">
              <w:rPr>
                <w:rFonts w:ascii="Times New Roman" w:hAnsi="Times New Roman"/>
                <w:sz w:val="20"/>
                <w:lang w:val="uk-UA"/>
              </w:rPr>
              <w:t xml:space="preserve"> гарантує, що </w:t>
            </w:r>
            <w:r w:rsidR="002B79EB" w:rsidRPr="00295E4B">
              <w:rPr>
                <w:rFonts w:ascii="Times New Roman" w:hAnsi="Times New Roman"/>
                <w:sz w:val="20"/>
                <w:lang w:val="uk-UA"/>
              </w:rPr>
              <w:t>Устаткування</w:t>
            </w:r>
            <w:r w:rsidR="00BE306B" w:rsidRPr="00295E4B">
              <w:rPr>
                <w:rFonts w:ascii="Times New Roman" w:hAnsi="Times New Roman"/>
                <w:sz w:val="20"/>
                <w:lang w:val="uk-UA"/>
              </w:rPr>
              <w:t>, поставлені в рамках Контракту, є новими, невикористаними, новітніми серійними моделями, що відображають всі останні модифікації конструкцій і матеріалів, якщо Контрактом не передбачено іншого.</w:t>
            </w:r>
          </w:p>
        </w:tc>
      </w:tr>
      <w:tr w:rsidR="00BE306B" w:rsidRPr="00295E4B" w14:paraId="5DFCED53" w14:textId="77777777" w:rsidTr="00BE306B">
        <w:trPr>
          <w:trHeight w:val="353"/>
        </w:trPr>
        <w:tc>
          <w:tcPr>
            <w:tcW w:w="959" w:type="dxa"/>
          </w:tcPr>
          <w:p w14:paraId="2D49AD17" w14:textId="77777777" w:rsidR="00BE306B" w:rsidRPr="00295E4B" w:rsidRDefault="00BE306B" w:rsidP="009655F4">
            <w:pPr>
              <w:pStyle w:val="SectionVII"/>
            </w:pPr>
            <w:bookmarkStart w:id="542" w:name="_Toc192925340"/>
            <w:bookmarkStart w:id="543" w:name="_Toc192925665"/>
            <w:r w:rsidRPr="00295E4B">
              <w:t>21.2</w:t>
            </w:r>
            <w:bookmarkEnd w:id="542"/>
            <w:bookmarkEnd w:id="543"/>
          </w:p>
        </w:tc>
        <w:tc>
          <w:tcPr>
            <w:tcW w:w="8080" w:type="dxa"/>
          </w:tcPr>
          <w:p w14:paraId="7E820B6A" w14:textId="77777777" w:rsidR="00BE306B" w:rsidRPr="00295E4B" w:rsidRDefault="00BE306B" w:rsidP="002B79EB">
            <w:pPr>
              <w:suppressAutoHyphens/>
              <w:spacing w:after="0"/>
              <w:jc w:val="both"/>
              <w:rPr>
                <w:rFonts w:ascii="Times New Roman" w:hAnsi="Times New Roman"/>
                <w:sz w:val="20"/>
                <w:lang w:val="uk-UA"/>
              </w:rPr>
            </w:pPr>
            <w:r w:rsidRPr="00295E4B">
              <w:rPr>
                <w:rFonts w:ascii="Times New Roman" w:hAnsi="Times New Roman"/>
                <w:sz w:val="20"/>
                <w:lang w:val="uk-UA"/>
              </w:rPr>
              <w:t xml:space="preserve">Згідно пункту 15.1 (b) ЗУК,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 надалі гарантує, що </w:t>
            </w:r>
            <w:r w:rsidR="00E33735" w:rsidRPr="00295E4B">
              <w:rPr>
                <w:rFonts w:ascii="Times New Roman" w:hAnsi="Times New Roman"/>
                <w:sz w:val="20"/>
                <w:lang w:val="uk-UA"/>
              </w:rPr>
              <w:t>Устаткування</w:t>
            </w:r>
            <w:r w:rsidRPr="00295E4B">
              <w:rPr>
                <w:rFonts w:ascii="Times New Roman" w:hAnsi="Times New Roman"/>
                <w:sz w:val="20"/>
                <w:lang w:val="uk-UA"/>
              </w:rPr>
              <w:t xml:space="preserve">, поставлені за даним Контрактом, не матимуть дефектів, пов’язаних з конструкцією, матеріалами або роботою, що є результатом дій або недогляду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а, при нормальному використанні </w:t>
            </w:r>
            <w:r w:rsidR="002B79EB" w:rsidRPr="00295E4B">
              <w:rPr>
                <w:rFonts w:ascii="Times New Roman" w:hAnsi="Times New Roman"/>
                <w:sz w:val="20"/>
                <w:lang w:val="uk-UA"/>
              </w:rPr>
              <w:t>такого Устаткування</w:t>
            </w:r>
            <w:r w:rsidRPr="00295E4B">
              <w:rPr>
                <w:rFonts w:ascii="Times New Roman" w:hAnsi="Times New Roman"/>
                <w:sz w:val="20"/>
                <w:lang w:val="uk-UA"/>
              </w:rPr>
              <w:t xml:space="preserve"> в умовах, звичайних для країни кінцевого призначення.</w:t>
            </w:r>
          </w:p>
        </w:tc>
      </w:tr>
      <w:tr w:rsidR="00BE306B" w:rsidRPr="0037673C" w14:paraId="2937375E" w14:textId="77777777" w:rsidTr="00BE306B">
        <w:trPr>
          <w:trHeight w:val="353"/>
        </w:trPr>
        <w:tc>
          <w:tcPr>
            <w:tcW w:w="959" w:type="dxa"/>
          </w:tcPr>
          <w:p w14:paraId="4B2960E5" w14:textId="77777777" w:rsidR="00BE306B" w:rsidRPr="00295E4B" w:rsidRDefault="00BE306B" w:rsidP="009655F4">
            <w:pPr>
              <w:pStyle w:val="SectionVII"/>
            </w:pPr>
            <w:bookmarkStart w:id="544" w:name="_Toc192925341"/>
            <w:bookmarkStart w:id="545" w:name="_Toc192925666"/>
            <w:r w:rsidRPr="00295E4B">
              <w:t>21.3</w:t>
            </w:r>
            <w:bookmarkEnd w:id="544"/>
            <w:bookmarkEnd w:id="545"/>
          </w:p>
        </w:tc>
        <w:tc>
          <w:tcPr>
            <w:tcW w:w="8080" w:type="dxa"/>
          </w:tcPr>
          <w:p w14:paraId="0D76FF92" w14:textId="77777777" w:rsidR="00BE306B" w:rsidRPr="00295E4B" w:rsidRDefault="00BE306B" w:rsidP="00BE306B">
            <w:pPr>
              <w:suppressAutoHyphens/>
              <w:spacing w:after="0"/>
              <w:jc w:val="both"/>
              <w:rPr>
                <w:rFonts w:ascii="Times New Roman" w:hAnsi="Times New Roman"/>
                <w:sz w:val="20"/>
                <w:lang w:val="uk-UA"/>
              </w:rPr>
            </w:pPr>
            <w:r w:rsidRPr="00295E4B">
              <w:rPr>
                <w:rFonts w:ascii="Times New Roman" w:hAnsi="Times New Roman"/>
                <w:sz w:val="20"/>
                <w:lang w:val="uk-UA"/>
              </w:rPr>
              <w:t xml:space="preserve">Якщо інше не передбачено ОУК, ця гарантія дійсна протягом дванадцяти (12) місяців після доставки всієї партії </w:t>
            </w:r>
            <w:r w:rsidR="002B79EB" w:rsidRPr="00295E4B">
              <w:rPr>
                <w:rFonts w:ascii="Times New Roman" w:hAnsi="Times New Roman"/>
                <w:sz w:val="20"/>
                <w:lang w:val="uk-UA"/>
              </w:rPr>
              <w:t>Устаткування</w:t>
            </w:r>
            <w:r w:rsidRPr="00295E4B">
              <w:rPr>
                <w:rFonts w:ascii="Times New Roman" w:hAnsi="Times New Roman"/>
                <w:sz w:val="20"/>
                <w:lang w:val="uk-UA"/>
              </w:rPr>
              <w:t xml:space="preserve"> або її частини, в залежності від конкретного випадку та їхнього прийняття на кінцевому пункті призначення, зазначеному в ОУК, або протягом вісімнадцяти (18) місяців після дати відвантаження </w:t>
            </w:r>
            <w:r w:rsidR="002B79EB" w:rsidRPr="00295E4B">
              <w:rPr>
                <w:rFonts w:ascii="Times New Roman" w:hAnsi="Times New Roman"/>
                <w:sz w:val="20"/>
                <w:lang w:val="uk-UA"/>
              </w:rPr>
              <w:t>Устаткування</w:t>
            </w:r>
            <w:r w:rsidRPr="00295E4B">
              <w:rPr>
                <w:rFonts w:ascii="Times New Roman" w:hAnsi="Times New Roman"/>
                <w:sz w:val="20"/>
                <w:lang w:val="uk-UA"/>
              </w:rPr>
              <w:t xml:space="preserve"> з порту відправлення тієї країни, що є країною походження </w:t>
            </w:r>
            <w:r w:rsidR="002B79EB" w:rsidRPr="00295E4B">
              <w:rPr>
                <w:rFonts w:ascii="Times New Roman" w:hAnsi="Times New Roman"/>
                <w:sz w:val="20"/>
                <w:lang w:val="uk-UA"/>
              </w:rPr>
              <w:t>Устаткування</w:t>
            </w:r>
            <w:r w:rsidRPr="00295E4B">
              <w:rPr>
                <w:rFonts w:ascii="Times New Roman" w:hAnsi="Times New Roman"/>
                <w:sz w:val="20"/>
                <w:lang w:val="uk-UA"/>
              </w:rPr>
              <w:t>, в залежності від того, який період завершиться раніше.</w:t>
            </w:r>
          </w:p>
        </w:tc>
      </w:tr>
      <w:tr w:rsidR="00BE306B" w:rsidRPr="00295E4B" w14:paraId="32D3D0C6" w14:textId="77777777" w:rsidTr="00BE306B">
        <w:trPr>
          <w:trHeight w:val="353"/>
        </w:trPr>
        <w:tc>
          <w:tcPr>
            <w:tcW w:w="959" w:type="dxa"/>
          </w:tcPr>
          <w:p w14:paraId="4653D4E2" w14:textId="77777777" w:rsidR="00BE306B" w:rsidRPr="00295E4B" w:rsidRDefault="00BE306B" w:rsidP="009655F4">
            <w:pPr>
              <w:pStyle w:val="SectionVII"/>
            </w:pPr>
            <w:bookmarkStart w:id="546" w:name="_Toc192925342"/>
            <w:bookmarkStart w:id="547" w:name="_Toc192925667"/>
            <w:r w:rsidRPr="00295E4B">
              <w:t>21.4</w:t>
            </w:r>
            <w:bookmarkEnd w:id="546"/>
            <w:bookmarkEnd w:id="547"/>
          </w:p>
        </w:tc>
        <w:tc>
          <w:tcPr>
            <w:tcW w:w="8080" w:type="dxa"/>
          </w:tcPr>
          <w:p w14:paraId="191AC3BC" w14:textId="77777777" w:rsidR="00BE306B" w:rsidRPr="00295E4B" w:rsidRDefault="003B0701" w:rsidP="00295E4B">
            <w:pPr>
              <w:suppressAutoHyphens/>
              <w:spacing w:after="0"/>
              <w:jc w:val="both"/>
              <w:rPr>
                <w:rFonts w:ascii="Times New Roman" w:hAnsi="Times New Roman"/>
                <w:sz w:val="20"/>
                <w:lang w:val="uk-UA"/>
              </w:rPr>
            </w:pPr>
            <w:r w:rsidRPr="00295E4B">
              <w:rPr>
                <w:rFonts w:ascii="Times New Roman" w:hAnsi="Times New Roman"/>
                <w:sz w:val="20"/>
                <w:lang w:val="uk-UA"/>
              </w:rPr>
              <w:t>Замовник</w:t>
            </w:r>
            <w:r w:rsidR="00BE306B" w:rsidRPr="00295E4B">
              <w:rPr>
                <w:rFonts w:ascii="Times New Roman" w:hAnsi="Times New Roman"/>
                <w:sz w:val="20"/>
                <w:lang w:val="uk-UA"/>
              </w:rPr>
              <w:t xml:space="preserve"> зобов’язаний </w:t>
            </w:r>
            <w:r w:rsidR="00B737C2">
              <w:rPr>
                <w:rFonts w:ascii="Times New Roman" w:hAnsi="Times New Roman"/>
                <w:sz w:val="20"/>
                <w:lang w:val="uk-UA"/>
              </w:rPr>
              <w:t>негайно</w:t>
            </w:r>
            <w:r w:rsidR="00B737C2" w:rsidRPr="00295E4B">
              <w:rPr>
                <w:rFonts w:ascii="Times New Roman" w:hAnsi="Times New Roman"/>
                <w:sz w:val="20"/>
                <w:lang w:val="uk-UA"/>
              </w:rPr>
              <w:t xml:space="preserve"> </w:t>
            </w:r>
            <w:r w:rsidR="00BE306B" w:rsidRPr="00295E4B">
              <w:rPr>
                <w:rFonts w:ascii="Times New Roman" w:hAnsi="Times New Roman"/>
                <w:sz w:val="20"/>
                <w:lang w:val="uk-UA"/>
              </w:rPr>
              <w:t xml:space="preserve">повідомити </w:t>
            </w:r>
            <w:r w:rsidRPr="00295E4B">
              <w:rPr>
                <w:rFonts w:ascii="Times New Roman" w:hAnsi="Times New Roman"/>
                <w:sz w:val="20"/>
                <w:lang w:val="uk-UA"/>
              </w:rPr>
              <w:t>Підрядник</w:t>
            </w:r>
            <w:r w:rsidR="00BE306B" w:rsidRPr="00295E4B">
              <w:rPr>
                <w:rFonts w:ascii="Times New Roman" w:hAnsi="Times New Roman"/>
                <w:sz w:val="20"/>
                <w:lang w:val="uk-UA"/>
              </w:rPr>
              <w:t xml:space="preserve">а в письмовому вигляді про всі претензії щодо виявлених дефектів, а також їх документальне підтвердження.  </w:t>
            </w:r>
            <w:r w:rsidRPr="00295E4B">
              <w:rPr>
                <w:rFonts w:ascii="Times New Roman" w:hAnsi="Times New Roman"/>
                <w:sz w:val="20"/>
                <w:lang w:val="uk-UA"/>
              </w:rPr>
              <w:t>Замовник</w:t>
            </w:r>
            <w:r w:rsidR="00BE306B" w:rsidRPr="00295E4B">
              <w:rPr>
                <w:rFonts w:ascii="Times New Roman" w:hAnsi="Times New Roman"/>
                <w:sz w:val="20"/>
                <w:lang w:val="uk-UA"/>
              </w:rPr>
              <w:t xml:space="preserve"> повинен надати усі необхідні можливості </w:t>
            </w:r>
            <w:r w:rsidRPr="00295E4B">
              <w:rPr>
                <w:rFonts w:ascii="Times New Roman" w:hAnsi="Times New Roman"/>
                <w:sz w:val="20"/>
                <w:lang w:val="uk-UA"/>
              </w:rPr>
              <w:t>Підрядник</w:t>
            </w:r>
            <w:r w:rsidR="00BE306B" w:rsidRPr="00295E4B">
              <w:rPr>
                <w:rFonts w:ascii="Times New Roman" w:hAnsi="Times New Roman"/>
                <w:sz w:val="20"/>
                <w:lang w:val="uk-UA"/>
              </w:rPr>
              <w:t>у оглянути такі дефекти.</w:t>
            </w:r>
          </w:p>
        </w:tc>
      </w:tr>
      <w:tr w:rsidR="00BE306B" w:rsidRPr="00295E4B" w14:paraId="157A3465" w14:textId="77777777" w:rsidTr="00BE306B">
        <w:trPr>
          <w:trHeight w:val="353"/>
        </w:trPr>
        <w:tc>
          <w:tcPr>
            <w:tcW w:w="959" w:type="dxa"/>
          </w:tcPr>
          <w:p w14:paraId="02FD0EBB" w14:textId="77777777" w:rsidR="00BE306B" w:rsidRPr="00295E4B" w:rsidRDefault="00BE306B" w:rsidP="009655F4">
            <w:pPr>
              <w:pStyle w:val="SectionVII"/>
            </w:pPr>
            <w:bookmarkStart w:id="548" w:name="_Toc192925343"/>
            <w:bookmarkStart w:id="549" w:name="_Toc192925668"/>
            <w:r w:rsidRPr="00295E4B">
              <w:t>21.5</w:t>
            </w:r>
            <w:bookmarkEnd w:id="548"/>
            <w:bookmarkEnd w:id="549"/>
          </w:p>
        </w:tc>
        <w:tc>
          <w:tcPr>
            <w:tcW w:w="8080" w:type="dxa"/>
          </w:tcPr>
          <w:p w14:paraId="412AC465" w14:textId="77777777" w:rsidR="00BE306B" w:rsidRPr="00295E4B" w:rsidRDefault="00BE306B" w:rsidP="00BE306B">
            <w:pPr>
              <w:suppressAutoHyphens/>
              <w:spacing w:after="0"/>
              <w:jc w:val="both"/>
              <w:rPr>
                <w:rFonts w:ascii="Times New Roman" w:hAnsi="Times New Roman"/>
                <w:sz w:val="20"/>
                <w:lang w:val="uk-UA"/>
              </w:rPr>
            </w:pPr>
            <w:r w:rsidRPr="00295E4B">
              <w:rPr>
                <w:rFonts w:ascii="Times New Roman" w:hAnsi="Times New Roman"/>
                <w:sz w:val="20"/>
                <w:lang w:val="uk-UA"/>
              </w:rPr>
              <w:t xml:space="preserve">Після одержання подібного повідомлення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 повинен в терміни, зазначені в ОУК, і якомога швидше зробити ремонт або заміну бракованого </w:t>
            </w:r>
            <w:r w:rsidR="002B79EB" w:rsidRPr="00295E4B">
              <w:rPr>
                <w:rFonts w:ascii="Times New Roman" w:hAnsi="Times New Roman"/>
                <w:sz w:val="20"/>
                <w:lang w:val="uk-UA"/>
              </w:rPr>
              <w:t>Устаткування</w:t>
            </w:r>
            <w:r w:rsidRPr="00295E4B">
              <w:rPr>
                <w:rFonts w:ascii="Times New Roman" w:hAnsi="Times New Roman"/>
                <w:sz w:val="20"/>
                <w:lang w:val="uk-UA"/>
              </w:rPr>
              <w:t xml:space="preserve"> або його частини без будь-яких витрат з боку </w:t>
            </w:r>
            <w:r w:rsidR="003B0701" w:rsidRPr="00295E4B">
              <w:rPr>
                <w:rFonts w:ascii="Times New Roman" w:hAnsi="Times New Roman"/>
                <w:sz w:val="20"/>
                <w:lang w:val="uk-UA"/>
              </w:rPr>
              <w:t>Замовника</w:t>
            </w:r>
            <w:r w:rsidRPr="00295E4B">
              <w:rPr>
                <w:rFonts w:ascii="Times New Roman" w:hAnsi="Times New Roman"/>
                <w:sz w:val="20"/>
                <w:lang w:val="uk-UA"/>
              </w:rPr>
              <w:t>.</w:t>
            </w:r>
          </w:p>
          <w:p w14:paraId="20BD33D5" w14:textId="77777777" w:rsidR="00BE306B" w:rsidRPr="00295E4B" w:rsidRDefault="00BE306B" w:rsidP="00BE306B">
            <w:pPr>
              <w:suppressAutoHyphens/>
              <w:spacing w:after="0"/>
              <w:jc w:val="both"/>
              <w:rPr>
                <w:rFonts w:ascii="Times New Roman" w:hAnsi="Times New Roman"/>
                <w:sz w:val="20"/>
                <w:lang w:val="uk-UA"/>
              </w:rPr>
            </w:pPr>
            <w:r w:rsidRPr="00295E4B">
              <w:rPr>
                <w:rFonts w:ascii="Times New Roman" w:hAnsi="Times New Roman"/>
                <w:sz w:val="20"/>
                <w:lang w:val="uk-UA"/>
              </w:rPr>
              <w:t xml:space="preserve">Якщо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 одержавши повідомлення, не виправить дефект(и) в терміни, зазначені в ОУК, </w:t>
            </w:r>
            <w:r w:rsidR="003B0701" w:rsidRPr="00295E4B">
              <w:rPr>
                <w:rFonts w:ascii="Times New Roman" w:hAnsi="Times New Roman"/>
                <w:sz w:val="20"/>
                <w:lang w:val="uk-UA"/>
              </w:rPr>
              <w:t>Замовник</w:t>
            </w:r>
            <w:r w:rsidRPr="00295E4B">
              <w:rPr>
                <w:rFonts w:ascii="Times New Roman" w:hAnsi="Times New Roman"/>
                <w:sz w:val="20"/>
                <w:lang w:val="uk-UA"/>
              </w:rPr>
              <w:t xml:space="preserve"> може застосувати необхідні санкції під відповідальність і за рахунок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а і без будь-якого впливу на інші свої права, якими </w:t>
            </w:r>
            <w:r w:rsidR="003B0701" w:rsidRPr="00295E4B">
              <w:rPr>
                <w:rFonts w:ascii="Times New Roman" w:hAnsi="Times New Roman"/>
                <w:sz w:val="20"/>
                <w:lang w:val="uk-UA"/>
              </w:rPr>
              <w:t>Замовник</w:t>
            </w:r>
            <w:r w:rsidRPr="00295E4B">
              <w:rPr>
                <w:rFonts w:ascii="Times New Roman" w:hAnsi="Times New Roman"/>
                <w:sz w:val="20"/>
                <w:lang w:val="uk-UA"/>
              </w:rPr>
              <w:t xml:space="preserve"> наділений в рамках Контракту по відношенню до </w:t>
            </w:r>
            <w:r w:rsidR="003B0701" w:rsidRPr="00295E4B">
              <w:rPr>
                <w:rFonts w:ascii="Times New Roman" w:hAnsi="Times New Roman"/>
                <w:sz w:val="20"/>
                <w:lang w:val="uk-UA"/>
              </w:rPr>
              <w:t>Підрядник</w:t>
            </w:r>
            <w:r w:rsidRPr="00295E4B">
              <w:rPr>
                <w:rFonts w:ascii="Times New Roman" w:hAnsi="Times New Roman"/>
                <w:sz w:val="20"/>
                <w:lang w:val="uk-UA"/>
              </w:rPr>
              <w:t>а.</w:t>
            </w:r>
          </w:p>
        </w:tc>
      </w:tr>
      <w:tr w:rsidR="00BE306B" w:rsidRPr="00295E4B" w14:paraId="7770339C" w14:textId="77777777" w:rsidTr="00BE306B">
        <w:trPr>
          <w:trHeight w:val="353"/>
        </w:trPr>
        <w:tc>
          <w:tcPr>
            <w:tcW w:w="9039" w:type="dxa"/>
            <w:gridSpan w:val="2"/>
          </w:tcPr>
          <w:p w14:paraId="0C38BB25" w14:textId="77777777" w:rsidR="00BE306B" w:rsidRPr="00295E4B" w:rsidRDefault="00BE306B" w:rsidP="00BE306B">
            <w:pPr>
              <w:pStyle w:val="S7-Header2"/>
              <w:numPr>
                <w:ilvl w:val="0"/>
                <w:numId w:val="0"/>
              </w:numPr>
              <w:suppressAutoHyphens/>
              <w:jc w:val="both"/>
              <w:rPr>
                <w:rFonts w:ascii="Times New Roman" w:hAnsi="Times New Roman"/>
                <w:sz w:val="20"/>
                <w:szCs w:val="20"/>
              </w:rPr>
            </w:pPr>
            <w:bookmarkStart w:id="550" w:name="_Toc192925344"/>
            <w:bookmarkStart w:id="551" w:name="_Toc252552619"/>
            <w:r w:rsidRPr="00295E4B">
              <w:rPr>
                <w:rFonts w:ascii="Times New Roman" w:hAnsi="Times New Roman"/>
                <w:sz w:val="20"/>
                <w:szCs w:val="20"/>
              </w:rPr>
              <w:t>22.</w:t>
            </w:r>
            <w:r w:rsidRPr="00295E4B">
              <w:rPr>
                <w:rFonts w:ascii="Times New Roman" w:hAnsi="Times New Roman"/>
              </w:rPr>
              <w:tab/>
            </w:r>
            <w:bookmarkEnd w:id="550"/>
            <w:r w:rsidRPr="00295E4B">
              <w:rPr>
                <w:rFonts w:ascii="Times New Roman" w:hAnsi="Times New Roman"/>
                <w:sz w:val="20"/>
                <w:szCs w:val="20"/>
              </w:rPr>
              <w:t>Патентні права</w:t>
            </w:r>
            <w:bookmarkEnd w:id="551"/>
          </w:p>
        </w:tc>
      </w:tr>
      <w:tr w:rsidR="00BE306B" w:rsidRPr="00295E4B" w14:paraId="31982EAC" w14:textId="77777777" w:rsidTr="00BE306B">
        <w:trPr>
          <w:trHeight w:val="353"/>
        </w:trPr>
        <w:tc>
          <w:tcPr>
            <w:tcW w:w="959" w:type="dxa"/>
          </w:tcPr>
          <w:p w14:paraId="2678D837" w14:textId="77777777" w:rsidR="00BE306B" w:rsidRPr="00295E4B" w:rsidRDefault="00BE306B" w:rsidP="009655F4">
            <w:pPr>
              <w:pStyle w:val="SectionVII"/>
            </w:pPr>
            <w:bookmarkStart w:id="552" w:name="_Toc192925345"/>
            <w:bookmarkStart w:id="553" w:name="_Toc192925671"/>
            <w:r w:rsidRPr="00295E4B">
              <w:t>22.1</w:t>
            </w:r>
            <w:bookmarkEnd w:id="552"/>
            <w:bookmarkEnd w:id="553"/>
          </w:p>
        </w:tc>
        <w:tc>
          <w:tcPr>
            <w:tcW w:w="8080" w:type="dxa"/>
          </w:tcPr>
          <w:p w14:paraId="050B893B" w14:textId="77777777" w:rsidR="00BE306B" w:rsidRPr="00295E4B" w:rsidRDefault="003B0701" w:rsidP="00BE306B">
            <w:pPr>
              <w:suppressAutoHyphens/>
              <w:spacing w:after="0"/>
              <w:jc w:val="both"/>
              <w:rPr>
                <w:rFonts w:ascii="Times New Roman" w:hAnsi="Times New Roman"/>
                <w:spacing w:val="-4"/>
                <w:sz w:val="20"/>
                <w:lang w:val="uk-UA"/>
              </w:rPr>
            </w:pPr>
            <w:r w:rsidRPr="00295E4B">
              <w:rPr>
                <w:rFonts w:ascii="Times New Roman" w:hAnsi="Times New Roman"/>
                <w:spacing w:val="-4"/>
                <w:sz w:val="20"/>
                <w:lang w:val="uk-UA"/>
              </w:rPr>
              <w:t>Підрядник</w:t>
            </w:r>
            <w:r w:rsidR="00BE306B" w:rsidRPr="00295E4B">
              <w:rPr>
                <w:rFonts w:ascii="Times New Roman" w:hAnsi="Times New Roman"/>
                <w:spacing w:val="-4"/>
                <w:sz w:val="20"/>
                <w:lang w:val="uk-UA"/>
              </w:rPr>
              <w:t xml:space="preserve"> зобов'язується, відповідно до згоди </w:t>
            </w:r>
            <w:r w:rsidRPr="00295E4B">
              <w:rPr>
                <w:rFonts w:ascii="Times New Roman" w:hAnsi="Times New Roman"/>
                <w:spacing w:val="-4"/>
                <w:sz w:val="20"/>
                <w:lang w:val="uk-UA"/>
              </w:rPr>
              <w:t>Замовника</w:t>
            </w:r>
            <w:r w:rsidR="00BE306B" w:rsidRPr="00295E4B">
              <w:rPr>
                <w:rFonts w:ascii="Times New Roman" w:hAnsi="Times New Roman"/>
                <w:spacing w:val="-4"/>
                <w:sz w:val="20"/>
                <w:lang w:val="uk-UA"/>
              </w:rPr>
              <w:t xml:space="preserve"> з пунктом 22.2 ЗУК, застрахувати та звільнити </w:t>
            </w:r>
            <w:r w:rsidRPr="00295E4B">
              <w:rPr>
                <w:rFonts w:ascii="Times New Roman" w:hAnsi="Times New Roman"/>
                <w:spacing w:val="-4"/>
                <w:sz w:val="20"/>
                <w:lang w:val="uk-UA"/>
              </w:rPr>
              <w:t>Замовника</w:t>
            </w:r>
            <w:r w:rsidR="00BE306B" w:rsidRPr="00295E4B">
              <w:rPr>
                <w:rFonts w:ascii="Times New Roman" w:hAnsi="Times New Roman"/>
                <w:spacing w:val="-4"/>
                <w:sz w:val="20"/>
                <w:lang w:val="uk-UA"/>
              </w:rPr>
              <w:t xml:space="preserve"> та його працівників і службовців від відповідальності по відношенню  до будь-яких та всіх позовів, судових та адміністративних проваджень, претензій, вимог, втрат, пошкоджень, витрат та </w:t>
            </w:r>
            <w:r w:rsidR="00B737C2">
              <w:rPr>
                <w:rFonts w:ascii="Times New Roman" w:hAnsi="Times New Roman"/>
                <w:spacing w:val="-4"/>
                <w:sz w:val="20"/>
                <w:lang w:val="uk-UA"/>
              </w:rPr>
              <w:t>ви</w:t>
            </w:r>
            <w:r w:rsidR="00BE306B" w:rsidRPr="00295E4B">
              <w:rPr>
                <w:rFonts w:ascii="Times New Roman" w:hAnsi="Times New Roman"/>
                <w:spacing w:val="-4"/>
                <w:sz w:val="20"/>
                <w:lang w:val="uk-UA"/>
              </w:rPr>
              <w:t xml:space="preserve">плат  будь-якої природи, включаючи витрати на юриста, які </w:t>
            </w:r>
            <w:r w:rsidRPr="00295E4B">
              <w:rPr>
                <w:rFonts w:ascii="Times New Roman" w:hAnsi="Times New Roman"/>
                <w:spacing w:val="-4"/>
                <w:sz w:val="20"/>
                <w:lang w:val="uk-UA"/>
              </w:rPr>
              <w:t>Замовник</w:t>
            </w:r>
            <w:r w:rsidR="00BE306B" w:rsidRPr="00295E4B">
              <w:rPr>
                <w:rFonts w:ascii="Times New Roman" w:hAnsi="Times New Roman"/>
                <w:spacing w:val="-4"/>
                <w:sz w:val="20"/>
                <w:lang w:val="uk-UA"/>
              </w:rPr>
              <w:t xml:space="preserve"> може нести в результаті будь-якого порушення або можливого порушення будь-якого патенту, моделі, зареєстрованого дизайну, </w:t>
            </w:r>
            <w:r w:rsidR="00BE306B" w:rsidRPr="00B737C2">
              <w:rPr>
                <w:rFonts w:ascii="Times New Roman" w:hAnsi="Times New Roman"/>
                <w:spacing w:val="-4"/>
                <w:sz w:val="20"/>
              </w:rPr>
              <w:t>торгової</w:t>
            </w:r>
            <w:r w:rsidR="00BE306B" w:rsidRPr="00295E4B">
              <w:rPr>
                <w:rFonts w:ascii="Times New Roman" w:hAnsi="Times New Roman"/>
                <w:spacing w:val="-4"/>
                <w:sz w:val="20"/>
                <w:lang w:val="uk-UA"/>
              </w:rPr>
              <w:t xml:space="preserve"> марки, авторського права чи іншої інтелектуальної власності, зареєстрованої або іншим чином існуючої в період дії Контракту з причин:</w:t>
            </w:r>
          </w:p>
          <w:p w14:paraId="269C4858" w14:textId="77777777" w:rsidR="00BE306B" w:rsidRPr="00295E4B" w:rsidRDefault="00BE306B" w:rsidP="00614192">
            <w:pPr>
              <w:numPr>
                <w:ilvl w:val="0"/>
                <w:numId w:val="30"/>
              </w:numPr>
              <w:tabs>
                <w:tab w:val="clear" w:pos="720"/>
                <w:tab w:val="num" w:pos="596"/>
              </w:tabs>
              <w:suppressAutoHyphens/>
              <w:spacing w:after="0" w:line="240" w:lineRule="auto"/>
              <w:ind w:left="596" w:hanging="596"/>
              <w:jc w:val="both"/>
              <w:rPr>
                <w:rFonts w:ascii="Times New Roman" w:hAnsi="Times New Roman"/>
                <w:sz w:val="20"/>
                <w:lang w:val="uk-UA"/>
              </w:rPr>
            </w:pPr>
            <w:r w:rsidRPr="00295E4B">
              <w:rPr>
                <w:rFonts w:ascii="Times New Roman" w:hAnsi="Times New Roman"/>
                <w:sz w:val="20"/>
                <w:lang w:val="uk-UA"/>
              </w:rPr>
              <w:t xml:space="preserve">установки </w:t>
            </w:r>
            <w:r w:rsidR="002B79EB" w:rsidRPr="00295E4B">
              <w:rPr>
                <w:rFonts w:ascii="Times New Roman" w:hAnsi="Times New Roman"/>
                <w:sz w:val="20"/>
                <w:lang w:val="uk-UA"/>
              </w:rPr>
              <w:t xml:space="preserve">Устаткування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ом чи використання </w:t>
            </w:r>
            <w:r w:rsidR="002B79EB" w:rsidRPr="00295E4B">
              <w:rPr>
                <w:rFonts w:ascii="Times New Roman" w:hAnsi="Times New Roman"/>
                <w:sz w:val="20"/>
                <w:lang w:val="uk-UA"/>
              </w:rPr>
              <w:t>Устаткування</w:t>
            </w:r>
            <w:r w:rsidRPr="00295E4B">
              <w:rPr>
                <w:rFonts w:ascii="Times New Roman" w:hAnsi="Times New Roman"/>
                <w:sz w:val="20"/>
                <w:lang w:val="uk-UA"/>
              </w:rPr>
              <w:t xml:space="preserve"> в країні, де з</w:t>
            </w:r>
            <w:r w:rsidR="006A1695" w:rsidRPr="00295E4B">
              <w:rPr>
                <w:rFonts w:ascii="Times New Roman" w:hAnsi="Times New Roman"/>
                <w:sz w:val="20"/>
                <w:lang w:val="uk-UA"/>
              </w:rPr>
              <w:t>находиться проектний Об'єкт;</w:t>
            </w:r>
          </w:p>
          <w:p w14:paraId="54901C61" w14:textId="77777777" w:rsidR="00BE306B" w:rsidRPr="00295E4B" w:rsidRDefault="00BE306B" w:rsidP="00614192">
            <w:pPr>
              <w:numPr>
                <w:ilvl w:val="0"/>
                <w:numId w:val="30"/>
              </w:numPr>
              <w:tabs>
                <w:tab w:val="clear" w:pos="720"/>
                <w:tab w:val="num" w:pos="596"/>
              </w:tabs>
              <w:suppressAutoHyphens/>
              <w:spacing w:after="0" w:line="240" w:lineRule="auto"/>
              <w:ind w:left="596" w:hanging="596"/>
              <w:jc w:val="both"/>
              <w:rPr>
                <w:rFonts w:ascii="Times New Roman" w:hAnsi="Times New Roman"/>
                <w:sz w:val="20"/>
                <w:lang w:val="uk-UA"/>
              </w:rPr>
            </w:pPr>
            <w:r w:rsidRPr="00295E4B">
              <w:rPr>
                <w:rFonts w:ascii="Times New Roman" w:hAnsi="Times New Roman"/>
                <w:sz w:val="20"/>
                <w:lang w:val="uk-UA"/>
              </w:rPr>
              <w:t>продажу в будь-якій країні продуктів, вироблених за допомогою поставлен</w:t>
            </w:r>
            <w:r w:rsidR="00ED6601">
              <w:rPr>
                <w:rFonts w:ascii="Times New Roman" w:hAnsi="Times New Roman"/>
                <w:sz w:val="20"/>
                <w:lang w:val="uk-UA"/>
              </w:rPr>
              <w:t>ого</w:t>
            </w:r>
            <w:r w:rsidRPr="00295E4B">
              <w:rPr>
                <w:rFonts w:ascii="Times New Roman" w:hAnsi="Times New Roman"/>
                <w:sz w:val="20"/>
                <w:lang w:val="uk-UA"/>
              </w:rPr>
              <w:t xml:space="preserve"> </w:t>
            </w:r>
            <w:r w:rsidR="00E33735" w:rsidRPr="00295E4B">
              <w:rPr>
                <w:rFonts w:ascii="Times New Roman" w:hAnsi="Times New Roman"/>
                <w:sz w:val="20"/>
                <w:lang w:val="uk-UA"/>
              </w:rPr>
              <w:t>Устаткування</w:t>
            </w:r>
            <w:r w:rsidRPr="00295E4B">
              <w:rPr>
                <w:rFonts w:ascii="Times New Roman" w:hAnsi="Times New Roman"/>
                <w:sz w:val="20"/>
                <w:lang w:val="uk-UA"/>
              </w:rPr>
              <w:t xml:space="preserve">. </w:t>
            </w:r>
          </w:p>
          <w:p w14:paraId="379D88DC" w14:textId="77777777" w:rsidR="00BE306B" w:rsidRPr="00295E4B" w:rsidRDefault="00BE306B" w:rsidP="00295E4B">
            <w:pPr>
              <w:suppressAutoHyphens/>
              <w:spacing w:after="0"/>
              <w:jc w:val="both"/>
              <w:rPr>
                <w:rFonts w:ascii="Times New Roman" w:hAnsi="Times New Roman"/>
                <w:sz w:val="20"/>
                <w:lang w:val="uk-UA"/>
              </w:rPr>
            </w:pPr>
            <w:r w:rsidRPr="00295E4B">
              <w:rPr>
                <w:rFonts w:ascii="Times New Roman" w:hAnsi="Times New Roman"/>
                <w:sz w:val="20"/>
                <w:lang w:val="uk-UA"/>
              </w:rPr>
              <w:t xml:space="preserve">Така гарантія не покриває будь-якого використання </w:t>
            </w:r>
            <w:r w:rsidR="006A1695" w:rsidRPr="00295E4B">
              <w:rPr>
                <w:rFonts w:ascii="Times New Roman" w:hAnsi="Times New Roman"/>
                <w:sz w:val="20"/>
                <w:lang w:val="uk-UA"/>
              </w:rPr>
              <w:t>Устаткування</w:t>
            </w:r>
            <w:r w:rsidRPr="00295E4B">
              <w:rPr>
                <w:rFonts w:ascii="Times New Roman" w:hAnsi="Times New Roman"/>
                <w:sz w:val="20"/>
                <w:lang w:val="uk-UA"/>
              </w:rPr>
              <w:t xml:space="preserve"> чи будь-якої їх частини</w:t>
            </w:r>
            <w:r w:rsidR="00ED6601">
              <w:rPr>
                <w:rFonts w:ascii="Times New Roman" w:hAnsi="Times New Roman"/>
                <w:sz w:val="20"/>
                <w:lang w:val="uk-UA"/>
              </w:rPr>
              <w:t xml:space="preserve"> не для</w:t>
            </w:r>
            <w:r w:rsidRPr="00295E4B">
              <w:rPr>
                <w:rFonts w:ascii="Times New Roman" w:hAnsi="Times New Roman"/>
                <w:sz w:val="20"/>
                <w:lang w:val="uk-UA"/>
              </w:rPr>
              <w:t xml:space="preserve"> цілей, зазначених або які </w:t>
            </w:r>
            <w:r w:rsidR="00ED6601">
              <w:rPr>
                <w:rFonts w:ascii="Times New Roman" w:hAnsi="Times New Roman"/>
                <w:sz w:val="20"/>
                <w:lang w:val="uk-UA"/>
              </w:rPr>
              <w:t>логічно</w:t>
            </w:r>
            <w:r w:rsidR="00ED6601" w:rsidRPr="00295E4B">
              <w:rPr>
                <w:rFonts w:ascii="Times New Roman" w:hAnsi="Times New Roman"/>
                <w:sz w:val="20"/>
                <w:lang w:val="uk-UA"/>
              </w:rPr>
              <w:t xml:space="preserve"> </w:t>
            </w:r>
            <w:r w:rsidRPr="00295E4B">
              <w:rPr>
                <w:rFonts w:ascii="Times New Roman" w:hAnsi="Times New Roman"/>
                <w:sz w:val="20"/>
                <w:lang w:val="uk-UA"/>
              </w:rPr>
              <w:t xml:space="preserve">випливають з Контракту, ні будь-якого порушення, що випливає з використання </w:t>
            </w:r>
            <w:r w:rsidR="006A1695" w:rsidRPr="00295E4B">
              <w:rPr>
                <w:rFonts w:ascii="Times New Roman" w:hAnsi="Times New Roman"/>
                <w:sz w:val="20"/>
                <w:lang w:val="uk-UA"/>
              </w:rPr>
              <w:t>Устаткування</w:t>
            </w:r>
            <w:r w:rsidRPr="00295E4B">
              <w:rPr>
                <w:rFonts w:ascii="Times New Roman" w:hAnsi="Times New Roman"/>
                <w:sz w:val="20"/>
                <w:lang w:val="uk-UA"/>
              </w:rPr>
              <w:t xml:space="preserve"> чи будь-якої їх частини, чи продуктів, вироблених спільно чи в об’єднанні з будь-яким іншим обладнанням, устаткуванням чи матеріалами, які не постачаються </w:t>
            </w:r>
            <w:r w:rsidR="003B0701" w:rsidRPr="00295E4B">
              <w:rPr>
                <w:rFonts w:ascii="Times New Roman" w:hAnsi="Times New Roman"/>
                <w:sz w:val="20"/>
                <w:lang w:val="uk-UA"/>
              </w:rPr>
              <w:t>Підрядник</w:t>
            </w:r>
            <w:r w:rsidRPr="00295E4B">
              <w:rPr>
                <w:rFonts w:ascii="Times New Roman" w:hAnsi="Times New Roman"/>
                <w:sz w:val="20"/>
                <w:lang w:val="uk-UA"/>
              </w:rPr>
              <w:t>ом в рамках Контракту.</w:t>
            </w:r>
          </w:p>
        </w:tc>
      </w:tr>
      <w:tr w:rsidR="00BE306B" w:rsidRPr="00295E4B" w14:paraId="12E15667" w14:textId="77777777" w:rsidTr="00BE306B">
        <w:trPr>
          <w:trHeight w:val="353"/>
        </w:trPr>
        <w:tc>
          <w:tcPr>
            <w:tcW w:w="959" w:type="dxa"/>
          </w:tcPr>
          <w:p w14:paraId="364352A7" w14:textId="77777777" w:rsidR="00BE306B" w:rsidRPr="00295E4B" w:rsidRDefault="00BE306B" w:rsidP="009655F4">
            <w:pPr>
              <w:pStyle w:val="SectionVII"/>
            </w:pPr>
            <w:bookmarkStart w:id="554" w:name="_Toc192925346"/>
            <w:bookmarkStart w:id="555" w:name="_Toc192925672"/>
            <w:r w:rsidRPr="00295E4B">
              <w:t>22.2</w:t>
            </w:r>
            <w:bookmarkEnd w:id="554"/>
            <w:bookmarkEnd w:id="555"/>
          </w:p>
        </w:tc>
        <w:tc>
          <w:tcPr>
            <w:tcW w:w="8080" w:type="dxa"/>
          </w:tcPr>
          <w:p w14:paraId="4FC6A629" w14:textId="77777777" w:rsidR="00BE306B" w:rsidRPr="00295E4B" w:rsidRDefault="00BE306B" w:rsidP="00BE306B">
            <w:pPr>
              <w:suppressAutoHyphens/>
              <w:spacing w:after="0"/>
              <w:jc w:val="both"/>
              <w:rPr>
                <w:rFonts w:ascii="Times New Roman" w:hAnsi="Times New Roman"/>
                <w:sz w:val="20"/>
                <w:lang w:val="uk-UA"/>
              </w:rPr>
            </w:pPr>
            <w:r w:rsidRPr="00295E4B">
              <w:rPr>
                <w:rFonts w:ascii="Times New Roman" w:hAnsi="Times New Roman"/>
                <w:sz w:val="20"/>
                <w:lang w:val="uk-UA"/>
              </w:rPr>
              <w:t xml:space="preserve">Якщо розпочинаються будь-які судові розгляди або висуваються будь-які претензії до </w:t>
            </w:r>
            <w:r w:rsidR="003B0701" w:rsidRPr="00295E4B">
              <w:rPr>
                <w:rFonts w:ascii="Times New Roman" w:hAnsi="Times New Roman"/>
                <w:sz w:val="20"/>
                <w:lang w:val="uk-UA"/>
              </w:rPr>
              <w:t>Замовника</w:t>
            </w:r>
            <w:r w:rsidRPr="00295E4B">
              <w:rPr>
                <w:rFonts w:ascii="Times New Roman" w:hAnsi="Times New Roman"/>
                <w:sz w:val="20"/>
                <w:lang w:val="uk-UA"/>
              </w:rPr>
              <w:t xml:space="preserve">, які виникають зі справ, посилання на які зроблено у пункті 22.1 ЗУК, </w:t>
            </w:r>
            <w:r w:rsidR="003B0701" w:rsidRPr="00295E4B">
              <w:rPr>
                <w:rFonts w:ascii="Times New Roman" w:hAnsi="Times New Roman"/>
                <w:sz w:val="20"/>
                <w:lang w:val="uk-UA"/>
              </w:rPr>
              <w:t>Замовник</w:t>
            </w:r>
            <w:r w:rsidRPr="00295E4B">
              <w:rPr>
                <w:rFonts w:ascii="Times New Roman" w:hAnsi="Times New Roman"/>
                <w:sz w:val="20"/>
                <w:lang w:val="uk-UA"/>
              </w:rPr>
              <w:t xml:space="preserve"> повинен негайно повідомити про це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а. При цьому,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 може, за свій власний кошт і від ім</w:t>
            </w:r>
            <w:r w:rsidR="00ED6601">
              <w:rPr>
                <w:rFonts w:ascii="Times New Roman" w:hAnsi="Times New Roman"/>
                <w:sz w:val="20"/>
                <w:lang w:val="uk-UA"/>
              </w:rPr>
              <w:t>ені</w:t>
            </w:r>
            <w:r w:rsidRPr="00295E4B">
              <w:rPr>
                <w:rFonts w:ascii="Times New Roman" w:hAnsi="Times New Roman"/>
                <w:sz w:val="20"/>
                <w:lang w:val="uk-UA"/>
              </w:rPr>
              <w:t xml:space="preserve"> </w:t>
            </w:r>
            <w:r w:rsidR="003B0701" w:rsidRPr="00295E4B">
              <w:rPr>
                <w:rFonts w:ascii="Times New Roman" w:hAnsi="Times New Roman"/>
                <w:sz w:val="20"/>
                <w:lang w:val="uk-UA"/>
              </w:rPr>
              <w:t>Замовника</w:t>
            </w:r>
            <w:r w:rsidRPr="00295E4B">
              <w:rPr>
                <w:rFonts w:ascii="Times New Roman" w:hAnsi="Times New Roman"/>
                <w:sz w:val="20"/>
                <w:lang w:val="uk-UA"/>
              </w:rPr>
              <w:t xml:space="preserve"> брати участь в таких судових процесах і переговорах з метою владнання таких всіх розглядів та претензій.</w:t>
            </w:r>
          </w:p>
        </w:tc>
      </w:tr>
      <w:tr w:rsidR="00BE306B" w:rsidRPr="00295E4B" w14:paraId="1CB01EDC" w14:textId="77777777" w:rsidTr="00BE306B">
        <w:trPr>
          <w:trHeight w:val="353"/>
        </w:trPr>
        <w:tc>
          <w:tcPr>
            <w:tcW w:w="959" w:type="dxa"/>
          </w:tcPr>
          <w:p w14:paraId="69BC6949" w14:textId="77777777" w:rsidR="00BE306B" w:rsidRPr="00295E4B" w:rsidRDefault="00BE306B" w:rsidP="009655F4">
            <w:pPr>
              <w:pStyle w:val="SectionVII"/>
            </w:pPr>
            <w:bookmarkStart w:id="556" w:name="_Toc192925347"/>
            <w:bookmarkStart w:id="557" w:name="_Toc192925673"/>
            <w:r w:rsidRPr="00295E4B">
              <w:t>22.3</w:t>
            </w:r>
            <w:bookmarkEnd w:id="556"/>
            <w:bookmarkEnd w:id="557"/>
          </w:p>
        </w:tc>
        <w:tc>
          <w:tcPr>
            <w:tcW w:w="8080" w:type="dxa"/>
          </w:tcPr>
          <w:p w14:paraId="7C1FF460" w14:textId="77777777" w:rsidR="00BE306B" w:rsidRPr="00295E4B" w:rsidRDefault="00BE306B" w:rsidP="00BE306B">
            <w:pPr>
              <w:suppressAutoHyphens/>
              <w:spacing w:after="0"/>
              <w:jc w:val="both"/>
              <w:rPr>
                <w:rFonts w:ascii="Times New Roman" w:hAnsi="Times New Roman"/>
                <w:sz w:val="20"/>
                <w:lang w:val="uk-UA"/>
              </w:rPr>
            </w:pPr>
            <w:r w:rsidRPr="00295E4B">
              <w:rPr>
                <w:rFonts w:ascii="Times New Roman" w:hAnsi="Times New Roman"/>
                <w:sz w:val="20"/>
                <w:lang w:val="uk-UA"/>
              </w:rPr>
              <w:t xml:space="preserve">Якщо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 не повідомить </w:t>
            </w:r>
            <w:r w:rsidR="003B0701" w:rsidRPr="00295E4B">
              <w:rPr>
                <w:rFonts w:ascii="Times New Roman" w:hAnsi="Times New Roman"/>
                <w:sz w:val="20"/>
                <w:lang w:val="uk-UA"/>
              </w:rPr>
              <w:t>Замовника</w:t>
            </w:r>
            <w:r w:rsidRPr="00295E4B">
              <w:rPr>
                <w:rFonts w:ascii="Times New Roman" w:hAnsi="Times New Roman"/>
                <w:sz w:val="20"/>
                <w:lang w:val="uk-UA"/>
              </w:rPr>
              <w:t xml:space="preserve"> в період двадцяти восьми (28) днів після отримання повідомлення, що він має намір взяти участь в таких судових розглядах претензій, </w:t>
            </w:r>
            <w:r w:rsidR="003B0701" w:rsidRPr="00295E4B">
              <w:rPr>
                <w:rFonts w:ascii="Times New Roman" w:hAnsi="Times New Roman"/>
                <w:sz w:val="20"/>
                <w:lang w:val="uk-UA"/>
              </w:rPr>
              <w:t>Замовник</w:t>
            </w:r>
            <w:r w:rsidRPr="00295E4B">
              <w:rPr>
                <w:rFonts w:ascii="Times New Roman" w:hAnsi="Times New Roman"/>
                <w:sz w:val="20"/>
                <w:lang w:val="uk-UA"/>
              </w:rPr>
              <w:t xml:space="preserve"> має повне право зробити це самостійно.</w:t>
            </w:r>
          </w:p>
          <w:p w14:paraId="70EF056D" w14:textId="77777777" w:rsidR="00BE306B" w:rsidRPr="00295E4B" w:rsidRDefault="003B0701" w:rsidP="00BE306B">
            <w:pPr>
              <w:suppressAutoHyphens/>
              <w:spacing w:after="0"/>
              <w:jc w:val="both"/>
              <w:rPr>
                <w:rFonts w:ascii="Times New Roman" w:hAnsi="Times New Roman"/>
                <w:sz w:val="20"/>
                <w:lang w:val="uk-UA"/>
              </w:rPr>
            </w:pPr>
            <w:r w:rsidRPr="00295E4B">
              <w:rPr>
                <w:rFonts w:ascii="Times New Roman" w:hAnsi="Times New Roman"/>
                <w:sz w:val="20"/>
                <w:lang w:val="uk-UA"/>
              </w:rPr>
              <w:lastRenderedPageBreak/>
              <w:t>Замовник</w:t>
            </w:r>
            <w:r w:rsidR="00BE306B" w:rsidRPr="00295E4B">
              <w:rPr>
                <w:rFonts w:ascii="Times New Roman" w:hAnsi="Times New Roman"/>
                <w:sz w:val="20"/>
                <w:lang w:val="uk-UA"/>
              </w:rPr>
              <w:t xml:space="preserve"> повинен, на вимогу </w:t>
            </w:r>
            <w:r w:rsidRPr="00295E4B">
              <w:rPr>
                <w:rFonts w:ascii="Times New Roman" w:hAnsi="Times New Roman"/>
                <w:sz w:val="20"/>
                <w:lang w:val="uk-UA"/>
              </w:rPr>
              <w:t>Підрядник</w:t>
            </w:r>
            <w:r w:rsidR="00BE306B" w:rsidRPr="00295E4B">
              <w:rPr>
                <w:rFonts w:ascii="Times New Roman" w:hAnsi="Times New Roman"/>
                <w:sz w:val="20"/>
                <w:lang w:val="uk-UA"/>
              </w:rPr>
              <w:t xml:space="preserve">а, надати всю необхідну підтримку </w:t>
            </w:r>
            <w:r w:rsidRPr="00295E4B">
              <w:rPr>
                <w:rFonts w:ascii="Times New Roman" w:hAnsi="Times New Roman"/>
                <w:sz w:val="20"/>
                <w:lang w:val="uk-UA"/>
              </w:rPr>
              <w:t>Підрядник</w:t>
            </w:r>
            <w:r w:rsidR="00BE306B" w:rsidRPr="00295E4B">
              <w:rPr>
                <w:rFonts w:ascii="Times New Roman" w:hAnsi="Times New Roman"/>
                <w:sz w:val="20"/>
                <w:lang w:val="uk-UA"/>
              </w:rPr>
              <w:t xml:space="preserve">у в проведенні таких процесів, а </w:t>
            </w:r>
            <w:r w:rsidRPr="00295E4B">
              <w:rPr>
                <w:rFonts w:ascii="Times New Roman" w:hAnsi="Times New Roman"/>
                <w:sz w:val="20"/>
                <w:lang w:val="uk-UA"/>
              </w:rPr>
              <w:t>Підрядник</w:t>
            </w:r>
            <w:r w:rsidR="00BE306B" w:rsidRPr="00295E4B">
              <w:rPr>
                <w:rFonts w:ascii="Times New Roman" w:hAnsi="Times New Roman"/>
                <w:sz w:val="20"/>
                <w:lang w:val="uk-UA"/>
              </w:rPr>
              <w:t xml:space="preserve"> повинен повернути йому кошти за всі обґрунтовані ним витрати, понесені на вирішення вищезазначених питань.</w:t>
            </w:r>
          </w:p>
        </w:tc>
      </w:tr>
      <w:tr w:rsidR="00BE306B" w:rsidRPr="00295E4B" w14:paraId="2B925A01" w14:textId="77777777" w:rsidTr="00BE306B">
        <w:trPr>
          <w:trHeight w:val="353"/>
        </w:trPr>
        <w:tc>
          <w:tcPr>
            <w:tcW w:w="959" w:type="dxa"/>
          </w:tcPr>
          <w:p w14:paraId="2B9CA5EE" w14:textId="77777777" w:rsidR="00BE306B" w:rsidRPr="00295E4B" w:rsidRDefault="00BE306B" w:rsidP="00BE306B">
            <w:pPr>
              <w:pStyle w:val="S7-Header2"/>
              <w:numPr>
                <w:ilvl w:val="0"/>
                <w:numId w:val="0"/>
              </w:numPr>
              <w:suppressAutoHyphens/>
              <w:jc w:val="both"/>
              <w:rPr>
                <w:rFonts w:ascii="Times New Roman" w:hAnsi="Times New Roman"/>
                <w:sz w:val="20"/>
                <w:szCs w:val="20"/>
              </w:rPr>
            </w:pPr>
          </w:p>
        </w:tc>
        <w:tc>
          <w:tcPr>
            <w:tcW w:w="8080" w:type="dxa"/>
          </w:tcPr>
          <w:p w14:paraId="3396644B" w14:textId="77777777" w:rsidR="00BE306B" w:rsidRPr="00295E4B" w:rsidRDefault="003B0701" w:rsidP="00295E4B">
            <w:pPr>
              <w:suppressAutoHyphens/>
              <w:spacing w:after="0"/>
              <w:jc w:val="both"/>
              <w:rPr>
                <w:rFonts w:ascii="Times New Roman" w:hAnsi="Times New Roman"/>
                <w:sz w:val="20"/>
                <w:lang w:val="uk-UA"/>
              </w:rPr>
            </w:pPr>
            <w:r w:rsidRPr="00295E4B">
              <w:rPr>
                <w:rFonts w:ascii="Times New Roman" w:hAnsi="Times New Roman"/>
                <w:sz w:val="20"/>
                <w:lang w:val="uk-UA"/>
              </w:rPr>
              <w:t>Замовник</w:t>
            </w:r>
            <w:r w:rsidR="00BE306B" w:rsidRPr="00295E4B">
              <w:rPr>
                <w:rFonts w:ascii="Times New Roman" w:hAnsi="Times New Roman"/>
                <w:sz w:val="20"/>
                <w:lang w:val="uk-UA"/>
              </w:rPr>
              <w:t xml:space="preserve"> зобов'язується </w:t>
            </w:r>
            <w:r w:rsidR="00ED6601">
              <w:rPr>
                <w:rFonts w:ascii="Times New Roman" w:hAnsi="Times New Roman"/>
                <w:sz w:val="20"/>
                <w:lang w:val="uk-UA"/>
              </w:rPr>
              <w:t>гарантувати</w:t>
            </w:r>
            <w:r w:rsidR="00A165D5" w:rsidRPr="00672C5C">
              <w:rPr>
                <w:rFonts w:ascii="Times New Roman" w:hAnsi="Times New Roman"/>
                <w:sz w:val="20"/>
                <w:lang w:val="uk-UA"/>
              </w:rPr>
              <w:t xml:space="preserve"> непокарання</w:t>
            </w:r>
            <w:r w:rsidR="00ED6601" w:rsidRPr="00295E4B">
              <w:rPr>
                <w:rFonts w:ascii="Times New Roman" w:hAnsi="Times New Roman"/>
                <w:sz w:val="20"/>
                <w:lang w:val="uk-UA"/>
              </w:rPr>
              <w:t xml:space="preserve"> </w:t>
            </w:r>
            <w:r w:rsidR="00BE306B" w:rsidRPr="00295E4B">
              <w:rPr>
                <w:rFonts w:ascii="Times New Roman" w:hAnsi="Times New Roman"/>
                <w:sz w:val="20"/>
                <w:lang w:val="uk-UA"/>
              </w:rPr>
              <w:t xml:space="preserve">та звільнити </w:t>
            </w:r>
            <w:r w:rsidRPr="00295E4B">
              <w:rPr>
                <w:rFonts w:ascii="Times New Roman" w:hAnsi="Times New Roman"/>
                <w:sz w:val="20"/>
                <w:lang w:val="uk-UA"/>
              </w:rPr>
              <w:t>Підрядник</w:t>
            </w:r>
            <w:r w:rsidR="00BE306B" w:rsidRPr="00295E4B">
              <w:rPr>
                <w:rFonts w:ascii="Times New Roman" w:hAnsi="Times New Roman"/>
                <w:sz w:val="20"/>
                <w:lang w:val="uk-UA"/>
              </w:rPr>
              <w:t xml:space="preserve">а та його працівників, службовців і </w:t>
            </w:r>
            <w:r w:rsidR="00D85ED1" w:rsidRPr="00295E4B">
              <w:rPr>
                <w:rFonts w:ascii="Times New Roman" w:hAnsi="Times New Roman"/>
                <w:sz w:val="20"/>
                <w:lang w:val="uk-UA"/>
              </w:rPr>
              <w:t>субпідрядник</w:t>
            </w:r>
            <w:r w:rsidR="00BE306B" w:rsidRPr="00295E4B">
              <w:rPr>
                <w:rFonts w:ascii="Times New Roman" w:hAnsi="Times New Roman"/>
                <w:sz w:val="20"/>
                <w:lang w:val="uk-UA"/>
              </w:rPr>
              <w:t xml:space="preserve">ів від відповідальності по відношенню  до будь-яких та всіх позовів, судових та адміністративних проваджень, претензій, вимог, втрат, пошкоджень, витрат та </w:t>
            </w:r>
            <w:r w:rsidR="00B737C2">
              <w:rPr>
                <w:rFonts w:ascii="Times New Roman" w:hAnsi="Times New Roman"/>
                <w:sz w:val="20"/>
                <w:lang w:val="uk-UA"/>
              </w:rPr>
              <w:t>ви</w:t>
            </w:r>
            <w:r w:rsidR="00BE306B" w:rsidRPr="00295E4B">
              <w:rPr>
                <w:rFonts w:ascii="Times New Roman" w:hAnsi="Times New Roman"/>
                <w:sz w:val="20"/>
                <w:lang w:val="uk-UA"/>
              </w:rPr>
              <w:t xml:space="preserve">плат  будь-якої природи, включаючи витрати на юриста, які </w:t>
            </w:r>
            <w:r w:rsidRPr="00295E4B">
              <w:rPr>
                <w:rFonts w:ascii="Times New Roman" w:hAnsi="Times New Roman"/>
                <w:sz w:val="20"/>
                <w:lang w:val="uk-UA"/>
              </w:rPr>
              <w:t>Підрядник</w:t>
            </w:r>
            <w:r w:rsidR="00BE306B" w:rsidRPr="00295E4B">
              <w:rPr>
                <w:rFonts w:ascii="Times New Roman" w:hAnsi="Times New Roman"/>
                <w:sz w:val="20"/>
                <w:lang w:val="uk-UA"/>
              </w:rPr>
              <w:t xml:space="preserve"> може нести в результаті будь-якого порушення або можливого порушення будь-якого патенту, корисної моделі, зареєстрованого дизайну, </w:t>
            </w:r>
            <w:r w:rsidR="00BE306B" w:rsidRPr="00B737C2">
              <w:rPr>
                <w:rFonts w:ascii="Times New Roman" w:hAnsi="Times New Roman"/>
                <w:sz w:val="20"/>
              </w:rPr>
              <w:t>торгової</w:t>
            </w:r>
            <w:r w:rsidR="00BE306B" w:rsidRPr="00295E4B">
              <w:rPr>
                <w:rFonts w:ascii="Times New Roman" w:hAnsi="Times New Roman"/>
                <w:sz w:val="20"/>
                <w:lang w:val="uk-UA"/>
              </w:rPr>
              <w:t xml:space="preserve"> марки, авторського права чи іншої інтелектуальної власності, зареєстрованої або іншим чином існуючої в період дії Контракту, які виникають в зв’язку з будь-яким плануванням, даними, кресленнями, специфікацією чи іншими документами або матеріалами, поданими чи спроектованими </w:t>
            </w:r>
            <w:r w:rsidRPr="00295E4B">
              <w:rPr>
                <w:rFonts w:ascii="Times New Roman" w:hAnsi="Times New Roman"/>
                <w:sz w:val="20"/>
                <w:lang w:val="uk-UA"/>
              </w:rPr>
              <w:t>Замовником</w:t>
            </w:r>
            <w:r w:rsidR="00BE306B" w:rsidRPr="00295E4B">
              <w:rPr>
                <w:rFonts w:ascii="Times New Roman" w:hAnsi="Times New Roman"/>
                <w:sz w:val="20"/>
                <w:lang w:val="uk-UA"/>
              </w:rPr>
              <w:t xml:space="preserve"> або від його імені.</w:t>
            </w:r>
          </w:p>
        </w:tc>
      </w:tr>
      <w:tr w:rsidR="00BE306B" w:rsidRPr="00295E4B" w14:paraId="418D9014" w14:textId="77777777" w:rsidTr="00BE306B">
        <w:trPr>
          <w:trHeight w:val="378"/>
        </w:trPr>
        <w:tc>
          <w:tcPr>
            <w:tcW w:w="9039" w:type="dxa"/>
            <w:gridSpan w:val="2"/>
          </w:tcPr>
          <w:p w14:paraId="28939A27" w14:textId="77777777" w:rsidR="00BE306B" w:rsidRPr="00295E4B" w:rsidRDefault="00BE306B" w:rsidP="00BE306B">
            <w:pPr>
              <w:pStyle w:val="S7-Header2"/>
              <w:numPr>
                <w:ilvl w:val="0"/>
                <w:numId w:val="0"/>
              </w:numPr>
              <w:tabs>
                <w:tab w:val="left" w:pos="840"/>
              </w:tabs>
              <w:suppressAutoHyphens/>
              <w:jc w:val="both"/>
              <w:rPr>
                <w:rFonts w:ascii="Times New Roman" w:hAnsi="Times New Roman"/>
                <w:sz w:val="20"/>
                <w:szCs w:val="20"/>
              </w:rPr>
            </w:pPr>
            <w:bookmarkStart w:id="558" w:name="_Toc192925348"/>
            <w:bookmarkStart w:id="559" w:name="_Toc252552620"/>
            <w:r w:rsidRPr="00295E4B">
              <w:rPr>
                <w:rFonts w:ascii="Times New Roman" w:hAnsi="Times New Roman"/>
                <w:sz w:val="20"/>
                <w:szCs w:val="20"/>
              </w:rPr>
              <w:t>23.</w:t>
            </w:r>
            <w:r w:rsidRPr="00295E4B">
              <w:rPr>
                <w:rFonts w:ascii="Times New Roman" w:hAnsi="Times New Roman"/>
              </w:rPr>
              <w:tab/>
            </w:r>
            <w:bookmarkEnd w:id="558"/>
            <w:r w:rsidRPr="00295E4B">
              <w:rPr>
                <w:rFonts w:ascii="Times New Roman" w:hAnsi="Times New Roman"/>
                <w:sz w:val="20"/>
                <w:szCs w:val="20"/>
              </w:rPr>
              <w:t>Обмеження відповідальності</w:t>
            </w:r>
            <w:bookmarkEnd w:id="559"/>
            <w:r w:rsidRPr="00295E4B">
              <w:rPr>
                <w:rFonts w:ascii="Times New Roman" w:hAnsi="Times New Roman"/>
                <w:sz w:val="20"/>
                <w:szCs w:val="20"/>
              </w:rPr>
              <w:t xml:space="preserve"> </w:t>
            </w:r>
          </w:p>
        </w:tc>
      </w:tr>
      <w:tr w:rsidR="00BE306B" w:rsidRPr="00295E4B" w14:paraId="414F27A2" w14:textId="77777777" w:rsidTr="00BE306B">
        <w:trPr>
          <w:trHeight w:val="353"/>
        </w:trPr>
        <w:tc>
          <w:tcPr>
            <w:tcW w:w="959" w:type="dxa"/>
          </w:tcPr>
          <w:p w14:paraId="6EDD14CC" w14:textId="77777777" w:rsidR="00BE306B" w:rsidRPr="00295E4B" w:rsidRDefault="00BE306B" w:rsidP="009655F4">
            <w:pPr>
              <w:pStyle w:val="SectionVII"/>
            </w:pPr>
            <w:bookmarkStart w:id="560" w:name="_Toc192925349"/>
            <w:bookmarkStart w:id="561" w:name="_Toc192925676"/>
            <w:r w:rsidRPr="00295E4B">
              <w:t>23.1</w:t>
            </w:r>
            <w:bookmarkEnd w:id="560"/>
            <w:bookmarkEnd w:id="561"/>
          </w:p>
        </w:tc>
        <w:tc>
          <w:tcPr>
            <w:tcW w:w="8080" w:type="dxa"/>
            <w:vAlign w:val="center"/>
          </w:tcPr>
          <w:p w14:paraId="3273C587" w14:textId="77777777" w:rsidR="00BE306B" w:rsidRPr="00295E4B" w:rsidRDefault="00BE306B" w:rsidP="00BE306B">
            <w:pPr>
              <w:suppressAutoHyphens/>
              <w:spacing w:after="0"/>
              <w:jc w:val="both"/>
              <w:rPr>
                <w:rFonts w:ascii="Times New Roman" w:hAnsi="Times New Roman"/>
                <w:sz w:val="20"/>
                <w:lang w:val="uk-UA"/>
              </w:rPr>
            </w:pPr>
            <w:r w:rsidRPr="00295E4B">
              <w:rPr>
                <w:rFonts w:ascii="Times New Roman" w:hAnsi="Times New Roman"/>
                <w:sz w:val="20"/>
                <w:lang w:val="uk-UA"/>
              </w:rPr>
              <w:t>За винятком випадків злочинної недбалості або навмисного порушення:</w:t>
            </w:r>
          </w:p>
          <w:p w14:paraId="1E6DA9C8" w14:textId="77777777" w:rsidR="00BE306B" w:rsidRPr="00295E4B" w:rsidRDefault="003B0701" w:rsidP="00614192">
            <w:pPr>
              <w:numPr>
                <w:ilvl w:val="0"/>
                <w:numId w:val="31"/>
              </w:numPr>
              <w:tabs>
                <w:tab w:val="clear" w:pos="720"/>
                <w:tab w:val="num" w:pos="601"/>
              </w:tabs>
              <w:suppressAutoHyphens/>
              <w:spacing w:after="0" w:line="240" w:lineRule="auto"/>
              <w:ind w:left="601" w:hanging="567"/>
              <w:jc w:val="both"/>
              <w:rPr>
                <w:rFonts w:ascii="Times New Roman" w:hAnsi="Times New Roman"/>
                <w:sz w:val="20"/>
                <w:lang w:val="uk-UA"/>
              </w:rPr>
            </w:pPr>
            <w:r w:rsidRPr="00295E4B">
              <w:rPr>
                <w:rFonts w:ascii="Times New Roman" w:hAnsi="Times New Roman"/>
                <w:sz w:val="20"/>
                <w:lang w:val="uk-UA"/>
              </w:rPr>
              <w:t>Підрядник</w:t>
            </w:r>
            <w:r w:rsidR="00BE306B" w:rsidRPr="00295E4B">
              <w:rPr>
                <w:rFonts w:ascii="Times New Roman" w:hAnsi="Times New Roman"/>
                <w:sz w:val="20"/>
                <w:lang w:val="uk-UA"/>
              </w:rPr>
              <w:t xml:space="preserve"> не несе перед </w:t>
            </w:r>
            <w:r w:rsidRPr="00295E4B">
              <w:rPr>
                <w:rFonts w:ascii="Times New Roman" w:hAnsi="Times New Roman"/>
                <w:sz w:val="20"/>
                <w:lang w:val="uk-UA"/>
              </w:rPr>
              <w:t>Замовником</w:t>
            </w:r>
            <w:r w:rsidR="00BE306B" w:rsidRPr="00295E4B">
              <w:rPr>
                <w:rFonts w:ascii="Times New Roman" w:hAnsi="Times New Roman"/>
                <w:sz w:val="20"/>
                <w:lang w:val="uk-UA"/>
              </w:rPr>
              <w:t xml:space="preserve"> жодної відповідальності (як в рамках Контракту, так і в рамках цивільного законодавства загалом) за будь-які непрямі втрати або збитки, втрату можливості використання, втрату можливості виробництва, втрачений прибуток або втрачені відсотки за умови, що таке звільнення від відповідальності не поширюється на будь-які зобов’язання </w:t>
            </w:r>
            <w:r w:rsidRPr="00295E4B">
              <w:rPr>
                <w:rFonts w:ascii="Times New Roman" w:hAnsi="Times New Roman"/>
                <w:sz w:val="20"/>
                <w:lang w:val="uk-UA"/>
              </w:rPr>
              <w:t>Підрядник</w:t>
            </w:r>
            <w:r w:rsidR="00BE306B" w:rsidRPr="00295E4B">
              <w:rPr>
                <w:rFonts w:ascii="Times New Roman" w:hAnsi="Times New Roman"/>
                <w:sz w:val="20"/>
                <w:lang w:val="uk-UA"/>
              </w:rPr>
              <w:t>а, що стосуют</w:t>
            </w:r>
            <w:r w:rsidR="00625F4A" w:rsidRPr="00295E4B">
              <w:rPr>
                <w:rFonts w:ascii="Times New Roman" w:hAnsi="Times New Roman"/>
                <w:sz w:val="20"/>
                <w:lang w:val="uk-UA"/>
              </w:rPr>
              <w:t xml:space="preserve">ься виплати </w:t>
            </w:r>
            <w:r w:rsidRPr="00295E4B">
              <w:rPr>
                <w:rFonts w:ascii="Times New Roman" w:hAnsi="Times New Roman"/>
                <w:sz w:val="20"/>
                <w:lang w:val="uk-UA"/>
              </w:rPr>
              <w:t>Замовнику</w:t>
            </w:r>
            <w:r w:rsidR="00625F4A" w:rsidRPr="00295E4B">
              <w:rPr>
                <w:rFonts w:ascii="Times New Roman" w:hAnsi="Times New Roman"/>
                <w:sz w:val="20"/>
                <w:lang w:val="uk-UA"/>
              </w:rPr>
              <w:t xml:space="preserve"> неустойки; </w:t>
            </w:r>
          </w:p>
          <w:p w14:paraId="70171A0C" w14:textId="77777777" w:rsidR="00BE306B" w:rsidRPr="00295E4B" w:rsidRDefault="00BE306B" w:rsidP="00614192">
            <w:pPr>
              <w:numPr>
                <w:ilvl w:val="0"/>
                <w:numId w:val="31"/>
              </w:numPr>
              <w:tabs>
                <w:tab w:val="clear" w:pos="720"/>
                <w:tab w:val="num" w:pos="601"/>
              </w:tabs>
              <w:suppressAutoHyphens/>
              <w:spacing w:after="0" w:line="240" w:lineRule="auto"/>
              <w:ind w:left="601" w:hanging="567"/>
              <w:jc w:val="both"/>
              <w:rPr>
                <w:rFonts w:ascii="Times New Roman" w:hAnsi="Times New Roman"/>
                <w:sz w:val="20"/>
                <w:lang w:val="uk-UA"/>
              </w:rPr>
            </w:pPr>
            <w:r w:rsidRPr="00295E4B">
              <w:rPr>
                <w:rFonts w:ascii="Times New Roman" w:hAnsi="Times New Roman"/>
                <w:sz w:val="20"/>
                <w:lang w:val="uk-UA"/>
              </w:rPr>
              <w:t xml:space="preserve">загальний обсяг відповідальності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а перед </w:t>
            </w:r>
            <w:r w:rsidR="003B0701" w:rsidRPr="00295E4B">
              <w:rPr>
                <w:rFonts w:ascii="Times New Roman" w:hAnsi="Times New Roman"/>
                <w:sz w:val="20"/>
                <w:lang w:val="uk-UA"/>
              </w:rPr>
              <w:t>Замовником</w:t>
            </w:r>
            <w:r w:rsidRPr="00295E4B">
              <w:rPr>
                <w:rFonts w:ascii="Times New Roman" w:hAnsi="Times New Roman"/>
                <w:sz w:val="20"/>
                <w:lang w:val="uk-UA"/>
              </w:rPr>
              <w:t xml:space="preserve"> (як в рамках Контракту, так і в рамках цивільного законодавства загалом) не може перевищувати загальної Ціни контракту за умови, що таке обмеження не поширюється на вартість ремонту або заміни несправного устаткування або на будь-яке зобов’язання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а звільнити </w:t>
            </w:r>
            <w:r w:rsidR="003B0701" w:rsidRPr="00295E4B">
              <w:rPr>
                <w:rFonts w:ascii="Times New Roman" w:hAnsi="Times New Roman"/>
                <w:sz w:val="20"/>
                <w:lang w:val="uk-UA"/>
              </w:rPr>
              <w:t>Замовника</w:t>
            </w:r>
            <w:r w:rsidRPr="00295E4B">
              <w:rPr>
                <w:rFonts w:ascii="Times New Roman" w:hAnsi="Times New Roman"/>
                <w:sz w:val="20"/>
                <w:lang w:val="uk-UA"/>
              </w:rPr>
              <w:t xml:space="preserve"> від відповідальності за порушення патентних прав.</w:t>
            </w:r>
          </w:p>
        </w:tc>
      </w:tr>
      <w:tr w:rsidR="00BE306B" w:rsidRPr="00295E4B" w14:paraId="4B854944" w14:textId="77777777" w:rsidTr="00BE306B">
        <w:trPr>
          <w:trHeight w:val="353"/>
        </w:trPr>
        <w:tc>
          <w:tcPr>
            <w:tcW w:w="9039" w:type="dxa"/>
            <w:gridSpan w:val="2"/>
          </w:tcPr>
          <w:p w14:paraId="14B053A3" w14:textId="77777777" w:rsidR="00BE306B" w:rsidRPr="00295E4B" w:rsidRDefault="00BE306B" w:rsidP="00BE306B">
            <w:pPr>
              <w:pStyle w:val="S7-Header2"/>
              <w:numPr>
                <w:ilvl w:val="0"/>
                <w:numId w:val="0"/>
              </w:numPr>
              <w:tabs>
                <w:tab w:val="left" w:pos="870"/>
              </w:tabs>
              <w:suppressAutoHyphens/>
              <w:jc w:val="both"/>
              <w:rPr>
                <w:rFonts w:ascii="Times New Roman" w:hAnsi="Times New Roman"/>
                <w:sz w:val="20"/>
                <w:szCs w:val="20"/>
              </w:rPr>
            </w:pPr>
            <w:bookmarkStart w:id="562" w:name="_Toc192925350"/>
            <w:bookmarkStart w:id="563" w:name="_Toc252552621"/>
            <w:r w:rsidRPr="00295E4B">
              <w:rPr>
                <w:rFonts w:ascii="Times New Roman" w:hAnsi="Times New Roman"/>
                <w:sz w:val="20"/>
                <w:szCs w:val="20"/>
              </w:rPr>
              <w:t>24.</w:t>
            </w:r>
            <w:r w:rsidRPr="00295E4B">
              <w:rPr>
                <w:rFonts w:ascii="Times New Roman" w:hAnsi="Times New Roman"/>
              </w:rPr>
              <w:tab/>
            </w:r>
            <w:bookmarkEnd w:id="562"/>
            <w:r w:rsidRPr="00295E4B">
              <w:rPr>
                <w:rFonts w:ascii="Times New Roman" w:hAnsi="Times New Roman"/>
                <w:sz w:val="20"/>
                <w:szCs w:val="20"/>
              </w:rPr>
              <w:t>Зміни в законодавстві та застосовних нормах</w:t>
            </w:r>
            <w:bookmarkEnd w:id="563"/>
          </w:p>
        </w:tc>
      </w:tr>
      <w:tr w:rsidR="00BE306B" w:rsidRPr="0037673C" w14:paraId="17EF7E51" w14:textId="77777777" w:rsidTr="00BE306B">
        <w:trPr>
          <w:trHeight w:val="353"/>
        </w:trPr>
        <w:tc>
          <w:tcPr>
            <w:tcW w:w="959" w:type="dxa"/>
          </w:tcPr>
          <w:p w14:paraId="53588042" w14:textId="77777777" w:rsidR="00BE306B" w:rsidRPr="00295E4B" w:rsidRDefault="00BE306B" w:rsidP="009655F4">
            <w:pPr>
              <w:pStyle w:val="SectionVII"/>
            </w:pPr>
            <w:bookmarkStart w:id="564" w:name="_Toc192925351"/>
            <w:bookmarkStart w:id="565" w:name="_Toc192925679"/>
            <w:r w:rsidRPr="00295E4B">
              <w:t>24.1</w:t>
            </w:r>
            <w:bookmarkEnd w:id="564"/>
            <w:bookmarkEnd w:id="565"/>
          </w:p>
        </w:tc>
        <w:tc>
          <w:tcPr>
            <w:tcW w:w="8080" w:type="dxa"/>
            <w:vAlign w:val="center"/>
          </w:tcPr>
          <w:p w14:paraId="053D338E" w14:textId="77777777" w:rsidR="00BE306B" w:rsidRPr="00295E4B" w:rsidRDefault="00BE306B" w:rsidP="00BE306B">
            <w:pPr>
              <w:suppressAutoHyphens/>
              <w:spacing w:after="0"/>
              <w:jc w:val="both"/>
              <w:rPr>
                <w:rFonts w:ascii="Times New Roman" w:hAnsi="Times New Roman"/>
                <w:sz w:val="20"/>
                <w:lang w:val="uk-UA"/>
              </w:rPr>
            </w:pPr>
            <w:r w:rsidRPr="00295E4B">
              <w:rPr>
                <w:rFonts w:ascii="Times New Roman" w:hAnsi="Times New Roman"/>
                <w:sz w:val="20"/>
                <w:lang w:val="uk-UA"/>
              </w:rPr>
              <w:t xml:space="preserve">Якщо в Контракті не зазначено інакше, якщо менш ніж за двадцять вісім (28) днів до дати подання </w:t>
            </w:r>
            <w:r w:rsidR="00622A5C" w:rsidRPr="00295E4B">
              <w:rPr>
                <w:rFonts w:ascii="Times New Roman" w:hAnsi="Times New Roman"/>
                <w:sz w:val="20"/>
                <w:lang w:val="uk-UA"/>
              </w:rPr>
              <w:t>Тендер</w:t>
            </w:r>
            <w:r w:rsidRPr="00295E4B">
              <w:rPr>
                <w:rFonts w:ascii="Times New Roman" w:hAnsi="Times New Roman"/>
                <w:sz w:val="20"/>
                <w:lang w:val="uk-UA"/>
              </w:rPr>
              <w:t xml:space="preserve">ної пропозиції будь-який закон, правило, постанова, наказ чи розпорядження, що мають юридичну силу, були встановлені, проголошені, відмінені чи змінені в місці країни </w:t>
            </w:r>
            <w:r w:rsidR="003B0701" w:rsidRPr="00295E4B">
              <w:rPr>
                <w:rFonts w:ascii="Times New Roman" w:hAnsi="Times New Roman"/>
                <w:sz w:val="20"/>
                <w:lang w:val="uk-UA"/>
              </w:rPr>
              <w:t>Замовника</w:t>
            </w:r>
            <w:r w:rsidRPr="00295E4B">
              <w:rPr>
                <w:rFonts w:ascii="Times New Roman" w:hAnsi="Times New Roman"/>
                <w:sz w:val="20"/>
                <w:lang w:val="uk-UA"/>
              </w:rPr>
              <w:t xml:space="preserve">, де розміщений проектний Об'єкт (які передбачають зміни в інтерпретації чи застосуванні її компетентними органами), що в результаті впливає на Дату поставки та/або Ціну контракту, тоді така Дата поставки та/або Ціна контракту повинні бути відповідно збільшені чи зменшені, до такої міри, щоб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 не зазнав шкоди при виконанні будь-якого з його зобов’язань за Контрактом.  Незважаючи на вищесказане, такі додаткові чи знижені витрати не повинні сплачуватися чи кредитуватися окремо, якщо їх вже взято до уваги у положеннях про уточнення цін</w:t>
            </w:r>
            <w:r w:rsidR="00A165D5">
              <w:rPr>
                <w:rFonts w:ascii="Times New Roman" w:hAnsi="Times New Roman"/>
                <w:sz w:val="20"/>
                <w:lang w:val="uk-UA"/>
              </w:rPr>
              <w:t>, якщо застосовується</w:t>
            </w:r>
            <w:r w:rsidRPr="00295E4B">
              <w:rPr>
                <w:rFonts w:ascii="Times New Roman" w:hAnsi="Times New Roman"/>
                <w:sz w:val="20"/>
                <w:lang w:val="uk-UA"/>
              </w:rPr>
              <w:t xml:space="preserve"> згідно пункту 10 ЗУК.</w:t>
            </w:r>
          </w:p>
        </w:tc>
      </w:tr>
      <w:tr w:rsidR="00BE306B" w:rsidRPr="00295E4B" w14:paraId="4416CCE7" w14:textId="77777777" w:rsidTr="00BE306B">
        <w:trPr>
          <w:trHeight w:val="353"/>
        </w:trPr>
        <w:tc>
          <w:tcPr>
            <w:tcW w:w="9039" w:type="dxa"/>
            <w:gridSpan w:val="2"/>
          </w:tcPr>
          <w:p w14:paraId="59CDB7F3" w14:textId="77777777" w:rsidR="00BE306B" w:rsidRPr="00295E4B" w:rsidRDefault="00BE306B" w:rsidP="00BE306B">
            <w:pPr>
              <w:pStyle w:val="S7-Header2"/>
              <w:numPr>
                <w:ilvl w:val="0"/>
                <w:numId w:val="0"/>
              </w:numPr>
              <w:tabs>
                <w:tab w:val="left" w:pos="855"/>
              </w:tabs>
              <w:suppressAutoHyphens/>
              <w:jc w:val="both"/>
              <w:rPr>
                <w:rFonts w:ascii="Times New Roman" w:hAnsi="Times New Roman"/>
                <w:sz w:val="20"/>
                <w:szCs w:val="20"/>
              </w:rPr>
            </w:pPr>
            <w:bookmarkStart w:id="566" w:name="_Toc192925352"/>
            <w:bookmarkStart w:id="567" w:name="_Toc252552622"/>
            <w:r w:rsidRPr="00295E4B">
              <w:rPr>
                <w:rFonts w:ascii="Times New Roman" w:hAnsi="Times New Roman"/>
                <w:sz w:val="20"/>
                <w:szCs w:val="20"/>
              </w:rPr>
              <w:t>25.</w:t>
            </w:r>
            <w:r w:rsidRPr="00295E4B">
              <w:rPr>
                <w:rFonts w:ascii="Times New Roman" w:hAnsi="Times New Roman"/>
              </w:rPr>
              <w:tab/>
            </w:r>
            <w:bookmarkEnd w:id="566"/>
            <w:r w:rsidRPr="00295E4B">
              <w:rPr>
                <w:rFonts w:ascii="Times New Roman" w:hAnsi="Times New Roman"/>
                <w:sz w:val="20"/>
                <w:szCs w:val="20"/>
              </w:rPr>
              <w:t>Форс-мажор</w:t>
            </w:r>
            <w:bookmarkEnd w:id="567"/>
          </w:p>
        </w:tc>
      </w:tr>
      <w:tr w:rsidR="00BE306B" w:rsidRPr="00295E4B" w14:paraId="3C820C7F" w14:textId="77777777" w:rsidTr="00BE306B">
        <w:trPr>
          <w:trHeight w:val="353"/>
        </w:trPr>
        <w:tc>
          <w:tcPr>
            <w:tcW w:w="959" w:type="dxa"/>
          </w:tcPr>
          <w:p w14:paraId="39BF9BC6" w14:textId="77777777" w:rsidR="00BE306B" w:rsidRPr="00295E4B" w:rsidRDefault="00BE306B" w:rsidP="009655F4">
            <w:pPr>
              <w:pStyle w:val="SectionVII"/>
            </w:pPr>
            <w:bookmarkStart w:id="568" w:name="_Toc192925353"/>
            <w:bookmarkStart w:id="569" w:name="_Toc192925682"/>
            <w:r w:rsidRPr="00295E4B">
              <w:t>25.1</w:t>
            </w:r>
            <w:bookmarkEnd w:id="568"/>
            <w:bookmarkEnd w:id="569"/>
          </w:p>
        </w:tc>
        <w:tc>
          <w:tcPr>
            <w:tcW w:w="8080" w:type="dxa"/>
          </w:tcPr>
          <w:p w14:paraId="06C7DD50" w14:textId="77777777" w:rsidR="00BE306B" w:rsidRPr="00295E4B" w:rsidRDefault="003B0701" w:rsidP="00BE306B">
            <w:pPr>
              <w:suppressAutoHyphens/>
              <w:spacing w:after="0"/>
              <w:jc w:val="both"/>
              <w:rPr>
                <w:rFonts w:ascii="Times New Roman" w:hAnsi="Times New Roman"/>
                <w:sz w:val="20"/>
                <w:lang w:val="uk-UA"/>
              </w:rPr>
            </w:pPr>
            <w:r w:rsidRPr="00295E4B">
              <w:rPr>
                <w:rFonts w:ascii="Times New Roman" w:hAnsi="Times New Roman"/>
                <w:sz w:val="20"/>
                <w:lang w:val="uk-UA"/>
              </w:rPr>
              <w:t>Підрядник</w:t>
            </w:r>
            <w:r w:rsidR="00BE306B" w:rsidRPr="00295E4B">
              <w:rPr>
                <w:rFonts w:ascii="Times New Roman" w:hAnsi="Times New Roman"/>
                <w:sz w:val="20"/>
                <w:lang w:val="uk-UA"/>
              </w:rPr>
              <w:t xml:space="preserve"> не позбавляється свого заставного забезпечення виконання контракту і не несе відповідальності за виплату неустойок або розірвання Контракту в силу </w:t>
            </w:r>
            <w:r w:rsidR="00BE306B" w:rsidRPr="00295E4B">
              <w:rPr>
                <w:rFonts w:ascii="Times New Roman" w:hAnsi="Times New Roman"/>
                <w:lang w:val="uk-UA"/>
              </w:rPr>
              <w:br/>
            </w:r>
            <w:r w:rsidR="00BE306B" w:rsidRPr="00295E4B">
              <w:rPr>
                <w:rFonts w:ascii="Times New Roman" w:hAnsi="Times New Roman"/>
                <w:sz w:val="20"/>
                <w:lang w:val="uk-UA"/>
              </w:rPr>
              <w:t>невиконання його умов, якщо затримка з виконанням Контракту або невиконання зобов’язань за Контрактом є результатом форс-мажору. (Заставне забезпечення не використовується для цілей цього пункту.)</w:t>
            </w:r>
          </w:p>
        </w:tc>
      </w:tr>
      <w:tr w:rsidR="00BE306B" w:rsidRPr="00295E4B" w14:paraId="450C66B8" w14:textId="77777777" w:rsidTr="00BE306B">
        <w:trPr>
          <w:trHeight w:val="353"/>
        </w:trPr>
        <w:tc>
          <w:tcPr>
            <w:tcW w:w="959" w:type="dxa"/>
          </w:tcPr>
          <w:p w14:paraId="64263415" w14:textId="77777777" w:rsidR="00BE306B" w:rsidRPr="00295E4B" w:rsidRDefault="00BE306B" w:rsidP="009655F4">
            <w:pPr>
              <w:pStyle w:val="SectionVII"/>
            </w:pPr>
            <w:bookmarkStart w:id="570" w:name="_Toc192925354"/>
            <w:bookmarkStart w:id="571" w:name="_Toc192925683"/>
            <w:r w:rsidRPr="00295E4B">
              <w:t>25.2</w:t>
            </w:r>
            <w:bookmarkEnd w:id="570"/>
            <w:bookmarkEnd w:id="571"/>
          </w:p>
        </w:tc>
        <w:tc>
          <w:tcPr>
            <w:tcW w:w="8080" w:type="dxa"/>
          </w:tcPr>
          <w:p w14:paraId="28A90291" w14:textId="77777777" w:rsidR="00BE306B" w:rsidRPr="00295E4B" w:rsidRDefault="00BE306B" w:rsidP="00BE306B">
            <w:pPr>
              <w:suppressAutoHyphens/>
              <w:spacing w:after="0"/>
              <w:jc w:val="both"/>
              <w:rPr>
                <w:rFonts w:ascii="Times New Roman" w:hAnsi="Times New Roman"/>
                <w:sz w:val="20"/>
                <w:lang w:val="uk-UA"/>
              </w:rPr>
            </w:pPr>
            <w:r w:rsidRPr="00295E4B">
              <w:rPr>
                <w:rFonts w:ascii="Times New Roman" w:hAnsi="Times New Roman"/>
                <w:sz w:val="20"/>
                <w:lang w:val="uk-UA"/>
              </w:rPr>
              <w:t xml:space="preserve">Для цілей даного пункту “форс-мажор” означає подію, непідвласну контролю з боку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а, не пов’язану з прорахунком або недбалістю </w:t>
            </w:r>
            <w:r w:rsidR="003B0701" w:rsidRPr="00295E4B">
              <w:rPr>
                <w:rFonts w:ascii="Times New Roman" w:hAnsi="Times New Roman"/>
                <w:sz w:val="20"/>
                <w:lang w:val="uk-UA"/>
              </w:rPr>
              <w:t>Підрядник</w:t>
            </w:r>
            <w:r w:rsidRPr="00295E4B">
              <w:rPr>
                <w:rFonts w:ascii="Times New Roman" w:hAnsi="Times New Roman"/>
                <w:sz w:val="20"/>
                <w:lang w:val="uk-UA"/>
              </w:rPr>
              <w:t>а і таку, що має непередбачуваний характер. Такі події можуть включати, але не обмежуються</w:t>
            </w:r>
            <w:r w:rsidR="00A165D5">
              <w:rPr>
                <w:rFonts w:ascii="Times New Roman" w:hAnsi="Times New Roman"/>
                <w:sz w:val="20"/>
                <w:lang w:val="uk-UA"/>
              </w:rPr>
              <w:t xml:space="preserve"> незалежними</w:t>
            </w:r>
            <w:r w:rsidRPr="00295E4B">
              <w:rPr>
                <w:rFonts w:ascii="Times New Roman" w:hAnsi="Times New Roman"/>
                <w:sz w:val="20"/>
                <w:lang w:val="uk-UA"/>
              </w:rPr>
              <w:t xml:space="preserve"> діями </w:t>
            </w:r>
            <w:r w:rsidR="003B0701" w:rsidRPr="00295E4B">
              <w:rPr>
                <w:rFonts w:ascii="Times New Roman" w:hAnsi="Times New Roman"/>
                <w:sz w:val="20"/>
                <w:lang w:val="uk-UA"/>
              </w:rPr>
              <w:t>Замовника</w:t>
            </w:r>
            <w:r w:rsidRPr="00295E4B">
              <w:rPr>
                <w:rFonts w:ascii="Times New Roman" w:hAnsi="Times New Roman"/>
                <w:sz w:val="20"/>
                <w:lang w:val="uk-UA"/>
              </w:rPr>
              <w:t>, війнами або революціями, пожежами, повенями, епідеміями, карантинами та ембарго на поставку вантажів.</w:t>
            </w:r>
          </w:p>
          <w:p w14:paraId="76D42E98" w14:textId="77777777" w:rsidR="00BE306B" w:rsidRPr="00295E4B" w:rsidRDefault="00BE306B" w:rsidP="00BE306B">
            <w:pPr>
              <w:suppressAutoHyphens/>
              <w:spacing w:after="0"/>
              <w:jc w:val="both"/>
              <w:rPr>
                <w:rFonts w:ascii="Times New Roman" w:hAnsi="Times New Roman"/>
                <w:sz w:val="20"/>
                <w:lang w:val="uk-UA"/>
              </w:rPr>
            </w:pPr>
            <w:r w:rsidRPr="00295E4B">
              <w:rPr>
                <w:rFonts w:ascii="Times New Roman" w:hAnsi="Times New Roman"/>
                <w:sz w:val="20"/>
                <w:lang w:val="uk-UA"/>
              </w:rPr>
              <w:t xml:space="preserve">При виникненні форс-мажору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 зобов'язується письмово сповістити про це </w:t>
            </w:r>
            <w:r w:rsidR="003B0701" w:rsidRPr="00295E4B">
              <w:rPr>
                <w:rFonts w:ascii="Times New Roman" w:hAnsi="Times New Roman"/>
                <w:sz w:val="20"/>
                <w:lang w:val="uk-UA"/>
              </w:rPr>
              <w:t>Замовника</w:t>
            </w:r>
            <w:r w:rsidRPr="00295E4B">
              <w:rPr>
                <w:rFonts w:ascii="Times New Roman" w:hAnsi="Times New Roman"/>
                <w:sz w:val="20"/>
                <w:lang w:val="uk-UA"/>
              </w:rPr>
              <w:t xml:space="preserve"> із зазначенням причин. Якщо від </w:t>
            </w:r>
            <w:r w:rsidR="003B0701" w:rsidRPr="00295E4B">
              <w:rPr>
                <w:rFonts w:ascii="Times New Roman" w:hAnsi="Times New Roman"/>
                <w:sz w:val="20"/>
                <w:lang w:val="uk-UA"/>
              </w:rPr>
              <w:t>Замовника</w:t>
            </w:r>
            <w:r w:rsidRPr="00295E4B">
              <w:rPr>
                <w:rFonts w:ascii="Times New Roman" w:hAnsi="Times New Roman"/>
                <w:sz w:val="20"/>
                <w:lang w:val="uk-UA"/>
              </w:rPr>
              <w:t xml:space="preserve"> не надходить інших письмових інструкцій,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 продовжує виконувати свої зобов’язання за Контрактом, наскільки це доцільно, і веде пошук альтернативних способів виконання Контракту, що не залежать від форс-мажорних обставин.</w:t>
            </w:r>
          </w:p>
        </w:tc>
      </w:tr>
      <w:tr w:rsidR="00BE306B" w:rsidRPr="00295E4B" w14:paraId="6F786DCC" w14:textId="77777777" w:rsidTr="00BE306B">
        <w:trPr>
          <w:trHeight w:val="353"/>
        </w:trPr>
        <w:tc>
          <w:tcPr>
            <w:tcW w:w="9039" w:type="dxa"/>
            <w:gridSpan w:val="2"/>
          </w:tcPr>
          <w:p w14:paraId="07CD7119" w14:textId="77777777" w:rsidR="00BE306B" w:rsidRPr="00295E4B" w:rsidRDefault="00BE306B" w:rsidP="00BE306B">
            <w:pPr>
              <w:pStyle w:val="S7-Header2"/>
              <w:numPr>
                <w:ilvl w:val="0"/>
                <w:numId w:val="0"/>
              </w:numPr>
              <w:tabs>
                <w:tab w:val="left" w:pos="840"/>
              </w:tabs>
              <w:suppressAutoHyphens/>
              <w:jc w:val="both"/>
              <w:rPr>
                <w:rFonts w:ascii="Times New Roman" w:hAnsi="Times New Roman"/>
                <w:sz w:val="20"/>
                <w:szCs w:val="20"/>
              </w:rPr>
            </w:pPr>
            <w:bookmarkStart w:id="572" w:name="_Toc192925355"/>
            <w:bookmarkStart w:id="573" w:name="_Toc252552623"/>
            <w:r w:rsidRPr="00295E4B">
              <w:rPr>
                <w:rFonts w:ascii="Times New Roman" w:hAnsi="Times New Roman"/>
                <w:sz w:val="20"/>
                <w:szCs w:val="20"/>
              </w:rPr>
              <w:lastRenderedPageBreak/>
              <w:t>26.</w:t>
            </w:r>
            <w:r w:rsidRPr="00295E4B">
              <w:rPr>
                <w:rFonts w:ascii="Times New Roman" w:hAnsi="Times New Roman"/>
              </w:rPr>
              <w:tab/>
            </w:r>
            <w:bookmarkEnd w:id="572"/>
            <w:r w:rsidRPr="00295E4B">
              <w:rPr>
                <w:rFonts w:ascii="Times New Roman" w:hAnsi="Times New Roman"/>
                <w:sz w:val="20"/>
                <w:szCs w:val="20"/>
              </w:rPr>
              <w:t>Розпорядження про внесення змін</w:t>
            </w:r>
            <w:bookmarkEnd w:id="573"/>
          </w:p>
        </w:tc>
      </w:tr>
      <w:tr w:rsidR="00BE306B" w:rsidRPr="00295E4B" w14:paraId="2E33C8CA" w14:textId="77777777" w:rsidTr="00BE306B">
        <w:trPr>
          <w:trHeight w:val="353"/>
        </w:trPr>
        <w:tc>
          <w:tcPr>
            <w:tcW w:w="959" w:type="dxa"/>
          </w:tcPr>
          <w:p w14:paraId="7A192145" w14:textId="77777777" w:rsidR="00BE306B" w:rsidRPr="00295E4B" w:rsidRDefault="00BE306B" w:rsidP="009655F4">
            <w:pPr>
              <w:pStyle w:val="SectionVII"/>
            </w:pPr>
            <w:bookmarkStart w:id="574" w:name="_Toc192925356"/>
            <w:bookmarkStart w:id="575" w:name="_Toc192925686"/>
            <w:r w:rsidRPr="00295E4B">
              <w:t>26.1</w:t>
            </w:r>
            <w:bookmarkEnd w:id="574"/>
            <w:bookmarkEnd w:id="575"/>
          </w:p>
        </w:tc>
        <w:tc>
          <w:tcPr>
            <w:tcW w:w="8080" w:type="dxa"/>
          </w:tcPr>
          <w:p w14:paraId="311E3F24" w14:textId="77777777" w:rsidR="00BE306B" w:rsidRPr="00295E4B" w:rsidRDefault="003B0701" w:rsidP="00BE306B">
            <w:pPr>
              <w:suppressAutoHyphens/>
              <w:spacing w:after="0"/>
              <w:jc w:val="both"/>
              <w:rPr>
                <w:rFonts w:ascii="Times New Roman" w:hAnsi="Times New Roman"/>
                <w:sz w:val="20"/>
                <w:lang w:val="uk-UA"/>
              </w:rPr>
            </w:pPr>
            <w:r w:rsidRPr="00295E4B">
              <w:rPr>
                <w:rFonts w:ascii="Times New Roman" w:hAnsi="Times New Roman"/>
                <w:sz w:val="20"/>
                <w:lang w:val="uk-UA"/>
              </w:rPr>
              <w:t>Замовник</w:t>
            </w:r>
            <w:r w:rsidR="00BE306B" w:rsidRPr="00295E4B">
              <w:rPr>
                <w:rFonts w:ascii="Times New Roman" w:hAnsi="Times New Roman"/>
                <w:sz w:val="20"/>
                <w:lang w:val="uk-UA"/>
              </w:rPr>
              <w:t xml:space="preserve"> може в будь-який час, шляхом письмового розпорядження на адресу </w:t>
            </w:r>
            <w:r w:rsidRPr="00295E4B">
              <w:rPr>
                <w:rFonts w:ascii="Times New Roman" w:hAnsi="Times New Roman"/>
                <w:sz w:val="20"/>
                <w:lang w:val="uk-UA"/>
              </w:rPr>
              <w:t>Підрядник</w:t>
            </w:r>
            <w:r w:rsidR="00BE306B" w:rsidRPr="00295E4B">
              <w:rPr>
                <w:rFonts w:ascii="Times New Roman" w:hAnsi="Times New Roman"/>
                <w:sz w:val="20"/>
                <w:lang w:val="uk-UA"/>
              </w:rPr>
              <w:t>а та у відповідності з пунктом 5 ЗУК, в</w:t>
            </w:r>
            <w:r w:rsidR="00A165D5">
              <w:rPr>
                <w:rFonts w:ascii="Times New Roman" w:hAnsi="Times New Roman"/>
                <w:sz w:val="20"/>
                <w:lang w:val="uk-UA"/>
              </w:rPr>
              <w:t>в</w:t>
            </w:r>
            <w:r w:rsidR="00BE306B" w:rsidRPr="00295E4B">
              <w:rPr>
                <w:rFonts w:ascii="Times New Roman" w:hAnsi="Times New Roman"/>
                <w:sz w:val="20"/>
                <w:lang w:val="uk-UA"/>
              </w:rPr>
              <w:t>ести зміни до Контракту по одному або декільком аспектам, зазначеним нижче:</w:t>
            </w:r>
          </w:p>
          <w:p w14:paraId="70691148" w14:textId="77777777" w:rsidR="00BE306B" w:rsidRPr="00295E4B" w:rsidRDefault="00BE306B" w:rsidP="00614192">
            <w:pPr>
              <w:numPr>
                <w:ilvl w:val="0"/>
                <w:numId w:val="32"/>
              </w:numPr>
              <w:tabs>
                <w:tab w:val="clear" w:pos="720"/>
                <w:tab w:val="num" w:pos="601"/>
              </w:tabs>
              <w:suppressAutoHyphens/>
              <w:spacing w:after="0" w:line="240" w:lineRule="auto"/>
              <w:ind w:left="601" w:hanging="601"/>
              <w:jc w:val="both"/>
              <w:rPr>
                <w:rFonts w:ascii="Times New Roman" w:hAnsi="Times New Roman"/>
                <w:sz w:val="20"/>
                <w:lang w:val="uk-UA"/>
              </w:rPr>
            </w:pPr>
            <w:r w:rsidRPr="00295E4B">
              <w:rPr>
                <w:rFonts w:ascii="Times New Roman" w:hAnsi="Times New Roman"/>
                <w:sz w:val="20"/>
                <w:lang w:val="uk-UA"/>
              </w:rPr>
              <w:t xml:space="preserve">в креслення, проекти або технічні специфікації, якщо </w:t>
            </w:r>
            <w:r w:rsidR="006A1695" w:rsidRPr="00295E4B">
              <w:rPr>
                <w:rFonts w:ascii="Times New Roman" w:hAnsi="Times New Roman"/>
                <w:sz w:val="20"/>
                <w:lang w:val="uk-UA"/>
              </w:rPr>
              <w:t>Устаткування</w:t>
            </w:r>
            <w:r w:rsidRPr="00295E4B">
              <w:rPr>
                <w:rFonts w:ascii="Times New Roman" w:hAnsi="Times New Roman"/>
                <w:sz w:val="20"/>
                <w:lang w:val="uk-UA"/>
              </w:rPr>
              <w:t xml:space="preserve">, що поставляються по Контракту, виготовляються спеціально для </w:t>
            </w:r>
            <w:r w:rsidR="003B0701" w:rsidRPr="00295E4B">
              <w:rPr>
                <w:rFonts w:ascii="Times New Roman" w:hAnsi="Times New Roman"/>
                <w:sz w:val="20"/>
                <w:lang w:val="uk-UA"/>
              </w:rPr>
              <w:t>Замовника</w:t>
            </w:r>
            <w:r w:rsidRPr="00295E4B">
              <w:rPr>
                <w:rFonts w:ascii="Times New Roman" w:hAnsi="Times New Roman"/>
                <w:sz w:val="20"/>
                <w:lang w:val="uk-UA"/>
              </w:rPr>
              <w:t>;</w:t>
            </w:r>
          </w:p>
          <w:p w14:paraId="09C8E2C2" w14:textId="77777777" w:rsidR="00BE306B" w:rsidRPr="00295E4B" w:rsidRDefault="00BE306B" w:rsidP="00614192">
            <w:pPr>
              <w:numPr>
                <w:ilvl w:val="0"/>
                <w:numId w:val="32"/>
              </w:numPr>
              <w:tabs>
                <w:tab w:val="clear" w:pos="720"/>
                <w:tab w:val="num" w:pos="601"/>
              </w:tabs>
              <w:suppressAutoHyphens/>
              <w:spacing w:after="0" w:line="240" w:lineRule="auto"/>
              <w:ind w:left="601" w:hanging="601"/>
              <w:jc w:val="both"/>
              <w:rPr>
                <w:rFonts w:ascii="Times New Roman" w:hAnsi="Times New Roman"/>
                <w:sz w:val="20"/>
                <w:lang w:val="uk-UA"/>
              </w:rPr>
            </w:pPr>
            <w:r w:rsidRPr="00295E4B">
              <w:rPr>
                <w:rFonts w:ascii="Times New Roman" w:hAnsi="Times New Roman"/>
                <w:sz w:val="20"/>
                <w:lang w:val="uk-UA"/>
              </w:rPr>
              <w:t>в спосіб відвантаження або упакування;</w:t>
            </w:r>
          </w:p>
          <w:p w14:paraId="7AAFD9A8" w14:textId="77777777" w:rsidR="00BE306B" w:rsidRPr="00295E4B" w:rsidRDefault="00625F4A" w:rsidP="00614192">
            <w:pPr>
              <w:numPr>
                <w:ilvl w:val="0"/>
                <w:numId w:val="32"/>
              </w:numPr>
              <w:tabs>
                <w:tab w:val="clear" w:pos="720"/>
                <w:tab w:val="num" w:pos="601"/>
              </w:tabs>
              <w:suppressAutoHyphens/>
              <w:spacing w:after="0" w:line="240" w:lineRule="auto"/>
              <w:ind w:left="601" w:hanging="601"/>
              <w:jc w:val="both"/>
              <w:rPr>
                <w:rFonts w:ascii="Times New Roman" w:hAnsi="Times New Roman"/>
                <w:sz w:val="20"/>
                <w:lang w:val="uk-UA"/>
              </w:rPr>
            </w:pPr>
            <w:r w:rsidRPr="00295E4B">
              <w:rPr>
                <w:rFonts w:ascii="Times New Roman" w:hAnsi="Times New Roman"/>
                <w:sz w:val="20"/>
                <w:lang w:val="uk-UA"/>
              </w:rPr>
              <w:t xml:space="preserve">в місце доставки; </w:t>
            </w:r>
            <w:r w:rsidR="00BE306B" w:rsidRPr="00295E4B">
              <w:rPr>
                <w:rFonts w:ascii="Times New Roman" w:hAnsi="Times New Roman"/>
                <w:sz w:val="20"/>
                <w:lang w:val="uk-UA"/>
              </w:rPr>
              <w:t xml:space="preserve"> </w:t>
            </w:r>
          </w:p>
          <w:p w14:paraId="13C602B7" w14:textId="77777777" w:rsidR="00BE306B" w:rsidRDefault="00BE306B" w:rsidP="00614192">
            <w:pPr>
              <w:numPr>
                <w:ilvl w:val="0"/>
                <w:numId w:val="32"/>
              </w:numPr>
              <w:tabs>
                <w:tab w:val="clear" w:pos="720"/>
                <w:tab w:val="num" w:pos="601"/>
              </w:tabs>
              <w:suppressAutoHyphens/>
              <w:spacing w:after="0" w:line="240" w:lineRule="auto"/>
              <w:ind w:left="601" w:hanging="601"/>
              <w:jc w:val="both"/>
              <w:rPr>
                <w:rFonts w:ascii="Times New Roman" w:hAnsi="Times New Roman"/>
                <w:sz w:val="20"/>
                <w:lang w:val="uk-UA"/>
              </w:rPr>
            </w:pPr>
            <w:r w:rsidRPr="00295E4B">
              <w:rPr>
                <w:rFonts w:ascii="Times New Roman" w:hAnsi="Times New Roman"/>
                <w:sz w:val="20"/>
                <w:lang w:val="uk-UA"/>
              </w:rPr>
              <w:t xml:space="preserve">в Супутні </w:t>
            </w:r>
            <w:r w:rsidR="006A1695" w:rsidRPr="00295E4B">
              <w:rPr>
                <w:rFonts w:ascii="Times New Roman" w:hAnsi="Times New Roman"/>
                <w:sz w:val="20"/>
                <w:lang w:val="uk-UA"/>
              </w:rPr>
              <w:t>роботи</w:t>
            </w:r>
            <w:r w:rsidRPr="00295E4B">
              <w:rPr>
                <w:rFonts w:ascii="Times New Roman" w:hAnsi="Times New Roman"/>
                <w:sz w:val="20"/>
                <w:lang w:val="uk-UA"/>
              </w:rPr>
              <w:t xml:space="preserve">, що надаються </w:t>
            </w:r>
            <w:r w:rsidR="003B0701" w:rsidRPr="00295E4B">
              <w:rPr>
                <w:rFonts w:ascii="Times New Roman" w:hAnsi="Times New Roman"/>
                <w:sz w:val="20"/>
                <w:lang w:val="uk-UA"/>
              </w:rPr>
              <w:t>Підрядник</w:t>
            </w:r>
            <w:r w:rsidRPr="00295E4B">
              <w:rPr>
                <w:rFonts w:ascii="Times New Roman" w:hAnsi="Times New Roman"/>
                <w:sz w:val="20"/>
                <w:lang w:val="uk-UA"/>
              </w:rPr>
              <w:t>ом.</w:t>
            </w:r>
          </w:p>
          <w:p w14:paraId="473DF02D" w14:textId="77777777" w:rsidR="00494424" w:rsidRPr="00295E4B" w:rsidRDefault="00494424" w:rsidP="00494424">
            <w:pPr>
              <w:suppressAutoHyphens/>
              <w:spacing w:after="0" w:line="240" w:lineRule="auto"/>
              <w:ind w:left="601"/>
              <w:jc w:val="both"/>
              <w:rPr>
                <w:rFonts w:ascii="Times New Roman" w:hAnsi="Times New Roman"/>
                <w:sz w:val="20"/>
                <w:lang w:val="uk-UA"/>
              </w:rPr>
            </w:pPr>
          </w:p>
        </w:tc>
      </w:tr>
      <w:tr w:rsidR="00BE306B" w:rsidRPr="00295E4B" w14:paraId="0B88262A" w14:textId="77777777" w:rsidTr="00BE306B">
        <w:trPr>
          <w:trHeight w:val="353"/>
        </w:trPr>
        <w:tc>
          <w:tcPr>
            <w:tcW w:w="959" w:type="dxa"/>
          </w:tcPr>
          <w:p w14:paraId="13AAAA14" w14:textId="77777777" w:rsidR="00BE306B" w:rsidRPr="00295E4B" w:rsidRDefault="00BE306B" w:rsidP="009655F4">
            <w:pPr>
              <w:pStyle w:val="SectionVII"/>
            </w:pPr>
            <w:bookmarkStart w:id="576" w:name="_Toc192925357"/>
            <w:bookmarkStart w:id="577" w:name="_Toc192925687"/>
            <w:r w:rsidRPr="00295E4B">
              <w:t>26.2</w:t>
            </w:r>
            <w:bookmarkEnd w:id="576"/>
            <w:bookmarkEnd w:id="577"/>
          </w:p>
        </w:tc>
        <w:tc>
          <w:tcPr>
            <w:tcW w:w="8080" w:type="dxa"/>
          </w:tcPr>
          <w:p w14:paraId="154B79B1" w14:textId="77777777" w:rsidR="00BE306B" w:rsidRPr="00295E4B" w:rsidRDefault="00BE306B" w:rsidP="00295E4B">
            <w:pPr>
              <w:suppressAutoHyphens/>
              <w:spacing w:after="0"/>
              <w:jc w:val="both"/>
              <w:rPr>
                <w:rFonts w:ascii="Times New Roman" w:hAnsi="Times New Roman"/>
                <w:sz w:val="20"/>
                <w:lang w:val="uk-UA"/>
              </w:rPr>
            </w:pPr>
            <w:r w:rsidRPr="00295E4B">
              <w:rPr>
                <w:rFonts w:ascii="Times New Roman" w:hAnsi="Times New Roman"/>
                <w:sz w:val="20"/>
                <w:lang w:val="uk-UA"/>
              </w:rPr>
              <w:t xml:space="preserve">Якщо будь-яка така зміна веде до збільшення або зменшення вартості чи термінів, необхідних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у для виконання будь-яких положень Контракту, ціна Контракту або Графік поставок, або і те, і інше відповідним чином коректуються, а в Контракт вносяться відповідні </w:t>
            </w:r>
            <w:r w:rsidR="00957A3B">
              <w:rPr>
                <w:rFonts w:ascii="Times New Roman" w:hAnsi="Times New Roman"/>
                <w:sz w:val="20"/>
                <w:lang w:val="uk-UA"/>
              </w:rPr>
              <w:t>зміни</w:t>
            </w:r>
            <w:r w:rsidRPr="00295E4B">
              <w:rPr>
                <w:rFonts w:ascii="Times New Roman" w:hAnsi="Times New Roman"/>
                <w:sz w:val="20"/>
                <w:lang w:val="uk-UA"/>
              </w:rPr>
              <w:t xml:space="preserve">. Всі запити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а на проведення коректування в рамках даного пункту повинні бути пред’явлені протягом двадцяти восьми (28) днів з дня одержання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ом розпорядження </w:t>
            </w:r>
            <w:r w:rsidR="003B0701" w:rsidRPr="00295E4B">
              <w:rPr>
                <w:rFonts w:ascii="Times New Roman" w:hAnsi="Times New Roman"/>
                <w:sz w:val="20"/>
                <w:lang w:val="uk-UA"/>
              </w:rPr>
              <w:t>Замовника</w:t>
            </w:r>
            <w:r w:rsidRPr="00295E4B">
              <w:rPr>
                <w:rFonts w:ascii="Times New Roman" w:hAnsi="Times New Roman"/>
                <w:sz w:val="20"/>
                <w:lang w:val="uk-UA"/>
              </w:rPr>
              <w:t xml:space="preserve"> про зміни.</w:t>
            </w:r>
          </w:p>
        </w:tc>
      </w:tr>
      <w:tr w:rsidR="00BE306B" w:rsidRPr="00295E4B" w14:paraId="5B1E962B" w14:textId="77777777" w:rsidTr="00BE306B">
        <w:trPr>
          <w:trHeight w:val="353"/>
        </w:trPr>
        <w:tc>
          <w:tcPr>
            <w:tcW w:w="959" w:type="dxa"/>
          </w:tcPr>
          <w:p w14:paraId="012CC8D7" w14:textId="77777777" w:rsidR="00BE306B" w:rsidRPr="00295E4B" w:rsidRDefault="00BE306B" w:rsidP="009655F4">
            <w:pPr>
              <w:pStyle w:val="SectionVII"/>
            </w:pPr>
            <w:bookmarkStart w:id="578" w:name="_Toc192925358"/>
            <w:bookmarkStart w:id="579" w:name="_Toc192925688"/>
            <w:r w:rsidRPr="00295E4B">
              <w:t>26.3</w:t>
            </w:r>
            <w:bookmarkEnd w:id="578"/>
            <w:bookmarkEnd w:id="579"/>
          </w:p>
        </w:tc>
        <w:tc>
          <w:tcPr>
            <w:tcW w:w="8080" w:type="dxa"/>
            <w:vAlign w:val="center"/>
          </w:tcPr>
          <w:p w14:paraId="2E21A0B2" w14:textId="77777777" w:rsidR="00BE306B" w:rsidRPr="00295E4B" w:rsidRDefault="00BE306B" w:rsidP="00295E4B">
            <w:pPr>
              <w:suppressAutoHyphens/>
              <w:spacing w:after="0"/>
              <w:jc w:val="both"/>
              <w:rPr>
                <w:rFonts w:ascii="Times New Roman" w:hAnsi="Times New Roman"/>
                <w:sz w:val="20"/>
                <w:lang w:val="uk-UA"/>
              </w:rPr>
            </w:pPr>
            <w:r w:rsidRPr="00295E4B">
              <w:rPr>
                <w:rFonts w:ascii="Times New Roman" w:hAnsi="Times New Roman"/>
                <w:sz w:val="20"/>
                <w:lang w:val="uk-UA"/>
              </w:rPr>
              <w:t xml:space="preserve">Ціни для оплати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ом за будь-які Супутні </w:t>
            </w:r>
            <w:r w:rsidR="006A1695" w:rsidRPr="00295E4B">
              <w:rPr>
                <w:rFonts w:ascii="Times New Roman" w:hAnsi="Times New Roman"/>
                <w:sz w:val="20"/>
                <w:lang w:val="uk-UA"/>
              </w:rPr>
              <w:t>роботи</w:t>
            </w:r>
            <w:r w:rsidRPr="00295E4B">
              <w:rPr>
                <w:rFonts w:ascii="Times New Roman" w:hAnsi="Times New Roman"/>
                <w:sz w:val="20"/>
                <w:lang w:val="uk-UA"/>
              </w:rPr>
              <w:t xml:space="preserve">, що можуть бути потрібні, але які не включені в Контракт, повинні бути узгоджені Сторонами попередньо і не повинні перевищувати </w:t>
            </w:r>
            <w:r w:rsidR="00957A3B">
              <w:rPr>
                <w:rFonts w:ascii="Times New Roman" w:hAnsi="Times New Roman"/>
                <w:sz w:val="20"/>
                <w:lang w:val="uk-UA"/>
              </w:rPr>
              <w:t>переважні розцінки</w:t>
            </w:r>
            <w:r w:rsidRPr="00295E4B">
              <w:rPr>
                <w:rFonts w:ascii="Times New Roman" w:hAnsi="Times New Roman"/>
                <w:sz w:val="20"/>
                <w:lang w:val="uk-UA"/>
              </w:rPr>
              <w:t xml:space="preserve">, зазначені </w:t>
            </w:r>
            <w:r w:rsidR="003B0701" w:rsidRPr="00295E4B">
              <w:rPr>
                <w:rFonts w:ascii="Times New Roman" w:hAnsi="Times New Roman"/>
                <w:sz w:val="20"/>
                <w:lang w:val="uk-UA"/>
              </w:rPr>
              <w:t>Підрядник</w:t>
            </w:r>
            <w:r w:rsidRPr="00295E4B">
              <w:rPr>
                <w:rFonts w:ascii="Times New Roman" w:hAnsi="Times New Roman"/>
                <w:sz w:val="20"/>
                <w:lang w:val="uk-UA"/>
              </w:rPr>
              <w:t>ом за аналогічні послуги іншим сторонам.</w:t>
            </w:r>
          </w:p>
        </w:tc>
      </w:tr>
      <w:tr w:rsidR="00BE306B" w:rsidRPr="00295E4B" w14:paraId="28690633" w14:textId="77777777" w:rsidTr="00BE306B">
        <w:trPr>
          <w:trHeight w:val="353"/>
        </w:trPr>
        <w:tc>
          <w:tcPr>
            <w:tcW w:w="959" w:type="dxa"/>
          </w:tcPr>
          <w:p w14:paraId="3F73DC3B" w14:textId="77777777" w:rsidR="00BE306B" w:rsidRPr="00295E4B" w:rsidRDefault="00BE306B" w:rsidP="009655F4">
            <w:pPr>
              <w:pStyle w:val="SectionVII"/>
            </w:pPr>
            <w:bookmarkStart w:id="580" w:name="_Toc192925359"/>
            <w:bookmarkStart w:id="581" w:name="_Toc192925689"/>
            <w:r w:rsidRPr="00295E4B">
              <w:t>26.4</w:t>
            </w:r>
            <w:bookmarkEnd w:id="580"/>
            <w:bookmarkEnd w:id="581"/>
          </w:p>
        </w:tc>
        <w:tc>
          <w:tcPr>
            <w:tcW w:w="8080" w:type="dxa"/>
            <w:vAlign w:val="center"/>
          </w:tcPr>
          <w:p w14:paraId="5AD4951B" w14:textId="77777777" w:rsidR="00BE306B" w:rsidRPr="00295E4B" w:rsidRDefault="00BE306B" w:rsidP="00BE306B">
            <w:pPr>
              <w:suppressAutoHyphens/>
              <w:spacing w:after="0"/>
              <w:jc w:val="both"/>
              <w:rPr>
                <w:rFonts w:ascii="Times New Roman" w:hAnsi="Times New Roman"/>
                <w:sz w:val="20"/>
                <w:lang w:val="uk-UA"/>
              </w:rPr>
            </w:pPr>
            <w:r w:rsidRPr="00295E4B">
              <w:rPr>
                <w:rFonts w:ascii="Times New Roman" w:hAnsi="Times New Roman"/>
                <w:sz w:val="20"/>
                <w:lang w:val="uk-UA"/>
              </w:rPr>
              <w:t>Згідно з вищезазначеним, всі зміни в умовах Контракту вносяться виключно після письмового затвердження таких змін Сторонами Контракту.</w:t>
            </w:r>
          </w:p>
        </w:tc>
      </w:tr>
      <w:tr w:rsidR="00BE306B" w:rsidRPr="00295E4B" w14:paraId="3866D7DE" w14:textId="77777777" w:rsidTr="00BE306B">
        <w:trPr>
          <w:trHeight w:val="353"/>
        </w:trPr>
        <w:tc>
          <w:tcPr>
            <w:tcW w:w="9039" w:type="dxa"/>
            <w:gridSpan w:val="2"/>
          </w:tcPr>
          <w:p w14:paraId="601FA0C0" w14:textId="77777777" w:rsidR="00BE306B" w:rsidRPr="00295E4B" w:rsidRDefault="00BE306B" w:rsidP="00BE306B">
            <w:pPr>
              <w:pStyle w:val="S7-Header2"/>
              <w:numPr>
                <w:ilvl w:val="0"/>
                <w:numId w:val="0"/>
              </w:numPr>
              <w:tabs>
                <w:tab w:val="left" w:pos="840"/>
              </w:tabs>
              <w:suppressAutoHyphens/>
              <w:jc w:val="both"/>
              <w:rPr>
                <w:rFonts w:ascii="Times New Roman" w:hAnsi="Times New Roman"/>
                <w:sz w:val="20"/>
                <w:szCs w:val="20"/>
              </w:rPr>
            </w:pPr>
            <w:bookmarkStart w:id="582" w:name="_Toc192925360"/>
            <w:bookmarkStart w:id="583" w:name="_Toc252552624"/>
            <w:r w:rsidRPr="00295E4B">
              <w:rPr>
                <w:rFonts w:ascii="Times New Roman" w:hAnsi="Times New Roman"/>
                <w:sz w:val="20"/>
                <w:szCs w:val="20"/>
              </w:rPr>
              <w:t>27.</w:t>
            </w:r>
            <w:r w:rsidRPr="00295E4B">
              <w:rPr>
                <w:rFonts w:ascii="Times New Roman" w:hAnsi="Times New Roman"/>
              </w:rPr>
              <w:tab/>
            </w:r>
            <w:bookmarkEnd w:id="582"/>
            <w:r w:rsidRPr="00295E4B">
              <w:rPr>
                <w:rFonts w:ascii="Times New Roman" w:hAnsi="Times New Roman"/>
                <w:sz w:val="20"/>
                <w:szCs w:val="20"/>
              </w:rPr>
              <w:t>Збільшення терміну</w:t>
            </w:r>
            <w:bookmarkEnd w:id="583"/>
          </w:p>
        </w:tc>
      </w:tr>
      <w:tr w:rsidR="00BE306B" w:rsidRPr="00295E4B" w14:paraId="5FE7733E" w14:textId="77777777" w:rsidTr="00BE306B">
        <w:trPr>
          <w:trHeight w:val="353"/>
        </w:trPr>
        <w:tc>
          <w:tcPr>
            <w:tcW w:w="959" w:type="dxa"/>
          </w:tcPr>
          <w:p w14:paraId="5C742BA0" w14:textId="77777777" w:rsidR="00BE306B" w:rsidRPr="00295E4B" w:rsidRDefault="00BE306B" w:rsidP="009655F4">
            <w:pPr>
              <w:pStyle w:val="SectionVII"/>
            </w:pPr>
            <w:bookmarkStart w:id="584" w:name="_Toc192925361"/>
            <w:bookmarkStart w:id="585" w:name="_Toc192925692"/>
            <w:r w:rsidRPr="00295E4B">
              <w:t>27.1</w:t>
            </w:r>
            <w:bookmarkEnd w:id="584"/>
            <w:bookmarkEnd w:id="585"/>
          </w:p>
        </w:tc>
        <w:tc>
          <w:tcPr>
            <w:tcW w:w="8080" w:type="dxa"/>
          </w:tcPr>
          <w:p w14:paraId="6FBA7A01" w14:textId="77777777" w:rsidR="00BE306B" w:rsidRPr="00295E4B" w:rsidRDefault="00BE306B" w:rsidP="00295E4B">
            <w:pPr>
              <w:suppressAutoHyphens/>
              <w:spacing w:after="0"/>
              <w:jc w:val="both"/>
              <w:rPr>
                <w:rFonts w:ascii="Times New Roman" w:hAnsi="Times New Roman"/>
                <w:sz w:val="20"/>
                <w:lang w:val="uk-UA"/>
              </w:rPr>
            </w:pPr>
            <w:r w:rsidRPr="00295E4B">
              <w:rPr>
                <w:rFonts w:ascii="Times New Roman" w:hAnsi="Times New Roman"/>
                <w:sz w:val="20"/>
                <w:lang w:val="uk-UA"/>
              </w:rPr>
              <w:t xml:space="preserve">Якщо в будь-який момент під час виконання Контракту,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 чи його </w:t>
            </w:r>
            <w:r w:rsidR="00D85ED1" w:rsidRPr="00295E4B">
              <w:rPr>
                <w:rFonts w:ascii="Times New Roman" w:hAnsi="Times New Roman"/>
                <w:sz w:val="20"/>
                <w:lang w:val="uk-UA"/>
              </w:rPr>
              <w:t>субпідрядник</w:t>
            </w:r>
            <w:r w:rsidRPr="00295E4B">
              <w:rPr>
                <w:rFonts w:ascii="Times New Roman" w:hAnsi="Times New Roman"/>
                <w:sz w:val="20"/>
                <w:lang w:val="uk-UA"/>
              </w:rPr>
              <w:t xml:space="preserve">и стикаються з умовами, що тимчасово перешкоджають поставці </w:t>
            </w:r>
            <w:r w:rsidR="006A1695" w:rsidRPr="00295E4B">
              <w:rPr>
                <w:rFonts w:ascii="Times New Roman" w:hAnsi="Times New Roman"/>
                <w:sz w:val="20"/>
                <w:lang w:val="uk-UA"/>
              </w:rPr>
              <w:t>Устаткування</w:t>
            </w:r>
            <w:r w:rsidRPr="00295E4B">
              <w:rPr>
                <w:rFonts w:ascii="Times New Roman" w:hAnsi="Times New Roman"/>
                <w:sz w:val="20"/>
                <w:lang w:val="uk-UA"/>
              </w:rPr>
              <w:t xml:space="preserve">, чи завершенню Супутніх </w:t>
            </w:r>
            <w:r w:rsidR="006A1695" w:rsidRPr="00295E4B">
              <w:rPr>
                <w:rFonts w:ascii="Times New Roman" w:hAnsi="Times New Roman"/>
                <w:sz w:val="20"/>
                <w:lang w:val="uk-UA"/>
              </w:rPr>
              <w:t>робіт</w:t>
            </w:r>
            <w:r w:rsidRPr="00295E4B">
              <w:rPr>
                <w:rFonts w:ascii="Times New Roman" w:hAnsi="Times New Roman"/>
                <w:sz w:val="20"/>
                <w:lang w:val="uk-UA"/>
              </w:rPr>
              <w:t xml:space="preserve">, згідно пункту 8 ЗУК,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 повинен негайно письмово сповістити </w:t>
            </w:r>
            <w:r w:rsidR="003B0701" w:rsidRPr="00295E4B">
              <w:rPr>
                <w:rFonts w:ascii="Times New Roman" w:hAnsi="Times New Roman"/>
                <w:sz w:val="20"/>
                <w:lang w:val="uk-UA"/>
              </w:rPr>
              <w:t>Замовника</w:t>
            </w:r>
            <w:r w:rsidRPr="00295E4B">
              <w:rPr>
                <w:rFonts w:ascii="Times New Roman" w:hAnsi="Times New Roman"/>
                <w:sz w:val="20"/>
                <w:lang w:val="uk-UA"/>
              </w:rPr>
              <w:t xml:space="preserve"> про затримку, її можливу тривалість та причину.  </w:t>
            </w:r>
            <w:r w:rsidR="00127445">
              <w:rPr>
                <w:rFonts w:ascii="Times New Roman" w:hAnsi="Times New Roman"/>
                <w:sz w:val="20"/>
                <w:lang w:val="uk-UA"/>
              </w:rPr>
              <w:t>П</w:t>
            </w:r>
            <w:r w:rsidRPr="00295E4B">
              <w:rPr>
                <w:rFonts w:ascii="Times New Roman" w:hAnsi="Times New Roman"/>
                <w:sz w:val="20"/>
                <w:lang w:val="uk-UA"/>
              </w:rPr>
              <w:t xml:space="preserve">ісля отримання повідомлення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а, </w:t>
            </w:r>
            <w:r w:rsidR="003B0701" w:rsidRPr="00295E4B">
              <w:rPr>
                <w:rFonts w:ascii="Times New Roman" w:hAnsi="Times New Roman"/>
                <w:sz w:val="20"/>
                <w:lang w:val="uk-UA"/>
              </w:rPr>
              <w:t>Замовник</w:t>
            </w:r>
            <w:r w:rsidRPr="00295E4B">
              <w:rPr>
                <w:rFonts w:ascii="Times New Roman" w:hAnsi="Times New Roman"/>
                <w:sz w:val="20"/>
                <w:lang w:val="uk-UA"/>
              </w:rPr>
              <w:t xml:space="preserve"> повинен</w:t>
            </w:r>
            <w:r w:rsidR="00127445">
              <w:rPr>
                <w:rFonts w:ascii="Times New Roman" w:hAnsi="Times New Roman"/>
                <w:sz w:val="20"/>
                <w:lang w:val="uk-UA"/>
              </w:rPr>
              <w:t xml:space="preserve"> якомога швидше</w:t>
            </w:r>
            <w:r w:rsidRPr="00295E4B">
              <w:rPr>
                <w:rFonts w:ascii="Times New Roman" w:hAnsi="Times New Roman"/>
                <w:sz w:val="20"/>
                <w:lang w:val="uk-UA"/>
              </w:rPr>
              <w:t xml:space="preserve"> оцінити ситуацію і, за можливості, збільшити термін, відведений на виконання зобов'язань </w:t>
            </w:r>
            <w:r w:rsidR="003B0701" w:rsidRPr="00295E4B">
              <w:rPr>
                <w:rFonts w:ascii="Times New Roman" w:hAnsi="Times New Roman"/>
                <w:sz w:val="20"/>
                <w:lang w:val="uk-UA"/>
              </w:rPr>
              <w:t>Підрядник</w:t>
            </w:r>
            <w:r w:rsidRPr="00295E4B">
              <w:rPr>
                <w:rFonts w:ascii="Times New Roman" w:hAnsi="Times New Roman"/>
                <w:sz w:val="20"/>
                <w:lang w:val="uk-UA"/>
              </w:rPr>
              <w:t>а, в випадку чого Сторонами таке збільшення повинно бути затверджено в вигляді поправки до Контракту.</w:t>
            </w:r>
          </w:p>
        </w:tc>
      </w:tr>
      <w:tr w:rsidR="00BE306B" w:rsidRPr="0037673C" w14:paraId="4D3CA009" w14:textId="77777777" w:rsidTr="00BE306B">
        <w:trPr>
          <w:trHeight w:val="353"/>
        </w:trPr>
        <w:tc>
          <w:tcPr>
            <w:tcW w:w="959" w:type="dxa"/>
          </w:tcPr>
          <w:p w14:paraId="4D3D0D87" w14:textId="77777777" w:rsidR="00BE306B" w:rsidRPr="00295E4B" w:rsidRDefault="00BE306B" w:rsidP="009655F4">
            <w:pPr>
              <w:pStyle w:val="SectionVII"/>
            </w:pPr>
            <w:bookmarkStart w:id="586" w:name="_Toc192925362"/>
            <w:bookmarkStart w:id="587" w:name="_Toc192925693"/>
            <w:r w:rsidRPr="00295E4B">
              <w:t>27.2</w:t>
            </w:r>
            <w:bookmarkEnd w:id="586"/>
            <w:bookmarkEnd w:id="587"/>
          </w:p>
        </w:tc>
        <w:tc>
          <w:tcPr>
            <w:tcW w:w="8080" w:type="dxa"/>
          </w:tcPr>
          <w:p w14:paraId="3A3CE57C" w14:textId="77777777" w:rsidR="00BE306B" w:rsidRPr="00295E4B" w:rsidRDefault="00BE306B" w:rsidP="00295E4B">
            <w:pPr>
              <w:suppressAutoHyphens/>
              <w:spacing w:after="0"/>
              <w:jc w:val="both"/>
              <w:rPr>
                <w:rFonts w:ascii="Times New Roman" w:hAnsi="Times New Roman"/>
                <w:sz w:val="20"/>
                <w:lang w:val="uk-UA"/>
              </w:rPr>
            </w:pPr>
            <w:r w:rsidRPr="00295E4B">
              <w:rPr>
                <w:rFonts w:ascii="Times New Roman" w:hAnsi="Times New Roman"/>
                <w:sz w:val="20"/>
                <w:lang w:val="uk-UA"/>
              </w:rPr>
              <w:t xml:space="preserve">За винятком форс-мажорних обставин, зазначених в пункті 25 ЗУК, затримка </w:t>
            </w:r>
            <w:r w:rsidR="003B0701" w:rsidRPr="00295E4B">
              <w:rPr>
                <w:rFonts w:ascii="Times New Roman" w:hAnsi="Times New Roman"/>
                <w:sz w:val="20"/>
                <w:lang w:val="uk-UA"/>
              </w:rPr>
              <w:t>Підрядник</w:t>
            </w:r>
            <w:r w:rsidRPr="00295E4B">
              <w:rPr>
                <w:rFonts w:ascii="Times New Roman" w:hAnsi="Times New Roman"/>
                <w:sz w:val="20"/>
                <w:lang w:val="uk-UA"/>
              </w:rPr>
              <w:t>ом виконання Поставки та Завершення</w:t>
            </w:r>
            <w:r w:rsidR="00127445">
              <w:rPr>
                <w:rFonts w:ascii="Times New Roman" w:hAnsi="Times New Roman"/>
                <w:sz w:val="20"/>
                <w:lang w:val="uk-UA"/>
              </w:rPr>
              <w:t xml:space="preserve"> робіт</w:t>
            </w:r>
            <w:r w:rsidRPr="00295E4B">
              <w:rPr>
                <w:rFonts w:ascii="Times New Roman" w:hAnsi="Times New Roman"/>
                <w:sz w:val="20"/>
                <w:lang w:val="uk-UA"/>
              </w:rPr>
              <w:t xml:space="preserve"> </w:t>
            </w:r>
            <w:r w:rsidR="00127445">
              <w:rPr>
                <w:rFonts w:ascii="Times New Roman" w:hAnsi="Times New Roman"/>
                <w:sz w:val="20"/>
                <w:lang w:val="uk-UA"/>
              </w:rPr>
              <w:t>має привести</w:t>
            </w:r>
            <w:r w:rsidRPr="00295E4B">
              <w:rPr>
                <w:rFonts w:ascii="Times New Roman" w:hAnsi="Times New Roman"/>
                <w:sz w:val="20"/>
                <w:lang w:val="uk-UA"/>
              </w:rPr>
              <w:t xml:space="preserve"> нарахування </w:t>
            </w:r>
            <w:r w:rsidR="003B0701" w:rsidRPr="00295E4B">
              <w:rPr>
                <w:rFonts w:ascii="Times New Roman" w:hAnsi="Times New Roman"/>
                <w:sz w:val="20"/>
                <w:lang w:val="uk-UA"/>
              </w:rPr>
              <w:t>Підрядник</w:t>
            </w:r>
            <w:r w:rsidRPr="00295E4B">
              <w:rPr>
                <w:rFonts w:ascii="Times New Roman" w:hAnsi="Times New Roman"/>
                <w:sz w:val="20"/>
                <w:lang w:val="uk-UA"/>
              </w:rPr>
              <w:t>у неустойки, згідно пункту 20 ЗУК, якщо тільки попередньо Сторонами не було погоджено збільшення терміну виконання контрактних зобов'язань відповідно до пункту 27.1 ЗУК.</w:t>
            </w:r>
          </w:p>
        </w:tc>
      </w:tr>
      <w:tr w:rsidR="00BE306B" w:rsidRPr="00295E4B" w14:paraId="526280E3" w14:textId="77777777" w:rsidTr="00BE306B">
        <w:trPr>
          <w:trHeight w:val="353"/>
        </w:trPr>
        <w:tc>
          <w:tcPr>
            <w:tcW w:w="9039" w:type="dxa"/>
            <w:gridSpan w:val="2"/>
          </w:tcPr>
          <w:p w14:paraId="29D458E1" w14:textId="77777777" w:rsidR="00BE306B" w:rsidRPr="00295E4B" w:rsidRDefault="00BE306B" w:rsidP="00BE306B">
            <w:pPr>
              <w:pStyle w:val="S7-Header2"/>
              <w:numPr>
                <w:ilvl w:val="0"/>
                <w:numId w:val="0"/>
              </w:numPr>
              <w:tabs>
                <w:tab w:val="left" w:pos="870"/>
              </w:tabs>
              <w:suppressAutoHyphens/>
              <w:jc w:val="both"/>
              <w:rPr>
                <w:rFonts w:ascii="Times New Roman" w:hAnsi="Times New Roman"/>
                <w:sz w:val="20"/>
                <w:szCs w:val="20"/>
              </w:rPr>
            </w:pPr>
            <w:bookmarkStart w:id="588" w:name="_Toc192925363"/>
            <w:bookmarkStart w:id="589" w:name="_Toc252552625"/>
            <w:r w:rsidRPr="00295E4B">
              <w:rPr>
                <w:rFonts w:ascii="Times New Roman" w:hAnsi="Times New Roman"/>
                <w:sz w:val="20"/>
                <w:szCs w:val="20"/>
              </w:rPr>
              <w:t>28.</w:t>
            </w:r>
            <w:r w:rsidRPr="00295E4B">
              <w:rPr>
                <w:rFonts w:ascii="Times New Roman" w:hAnsi="Times New Roman"/>
              </w:rPr>
              <w:tab/>
            </w:r>
            <w:bookmarkEnd w:id="588"/>
            <w:r w:rsidRPr="00295E4B">
              <w:rPr>
                <w:rFonts w:ascii="Times New Roman" w:hAnsi="Times New Roman"/>
                <w:sz w:val="20"/>
                <w:szCs w:val="20"/>
              </w:rPr>
              <w:t>Розірвання Контракту</w:t>
            </w:r>
            <w:bookmarkEnd w:id="589"/>
          </w:p>
        </w:tc>
      </w:tr>
      <w:tr w:rsidR="00BE306B" w:rsidRPr="00295E4B" w14:paraId="63BF95B8" w14:textId="77777777" w:rsidTr="00BE306B">
        <w:trPr>
          <w:trHeight w:val="353"/>
        </w:trPr>
        <w:tc>
          <w:tcPr>
            <w:tcW w:w="959" w:type="dxa"/>
          </w:tcPr>
          <w:p w14:paraId="27F75371" w14:textId="77777777" w:rsidR="00BE306B" w:rsidRPr="00295E4B" w:rsidRDefault="00BE306B" w:rsidP="009655F4">
            <w:pPr>
              <w:pStyle w:val="SectionVII"/>
            </w:pPr>
            <w:bookmarkStart w:id="590" w:name="_Toc192925364"/>
            <w:bookmarkStart w:id="591" w:name="_Toc192925696"/>
            <w:r w:rsidRPr="00295E4B">
              <w:t>28.1</w:t>
            </w:r>
            <w:bookmarkEnd w:id="590"/>
            <w:bookmarkEnd w:id="591"/>
          </w:p>
        </w:tc>
        <w:tc>
          <w:tcPr>
            <w:tcW w:w="8080" w:type="dxa"/>
          </w:tcPr>
          <w:p w14:paraId="5648DAC2" w14:textId="77777777" w:rsidR="00BE306B" w:rsidRPr="00295E4B" w:rsidRDefault="00BE306B" w:rsidP="00BE306B">
            <w:pPr>
              <w:suppressAutoHyphens/>
              <w:spacing w:after="0"/>
              <w:ind w:left="539" w:hanging="450"/>
              <w:jc w:val="both"/>
              <w:rPr>
                <w:rFonts w:ascii="Times New Roman" w:hAnsi="Times New Roman"/>
                <w:sz w:val="20"/>
                <w:lang w:val="uk-UA"/>
              </w:rPr>
            </w:pPr>
            <w:r w:rsidRPr="00295E4B">
              <w:rPr>
                <w:rFonts w:ascii="Times New Roman" w:hAnsi="Times New Roman"/>
                <w:sz w:val="20"/>
                <w:lang w:val="uk-UA"/>
              </w:rPr>
              <w:t>Розірвання Контракту в силу невиконання його умов</w:t>
            </w:r>
          </w:p>
          <w:p w14:paraId="43FD33F8" w14:textId="77777777" w:rsidR="00BE306B" w:rsidRPr="00295E4B" w:rsidRDefault="00BE306B" w:rsidP="00295E4B">
            <w:pPr>
              <w:suppressAutoHyphens/>
              <w:spacing w:after="0"/>
              <w:ind w:left="539" w:hanging="450"/>
              <w:jc w:val="both"/>
              <w:rPr>
                <w:rFonts w:ascii="Times New Roman" w:hAnsi="Times New Roman"/>
                <w:sz w:val="20"/>
                <w:lang w:val="uk-UA"/>
              </w:rPr>
            </w:pPr>
            <w:r w:rsidRPr="00295E4B">
              <w:rPr>
                <w:rFonts w:ascii="Times New Roman" w:hAnsi="Times New Roman"/>
                <w:sz w:val="20"/>
                <w:lang w:val="uk-UA"/>
              </w:rPr>
              <w:t xml:space="preserve">(a)  Без </w:t>
            </w:r>
            <w:r w:rsidR="00127445">
              <w:rPr>
                <w:rFonts w:ascii="Times New Roman" w:hAnsi="Times New Roman"/>
                <w:sz w:val="20"/>
                <w:lang w:val="uk-UA"/>
              </w:rPr>
              <w:t>порушення</w:t>
            </w:r>
            <w:r w:rsidR="00127445" w:rsidRPr="00295E4B">
              <w:rPr>
                <w:rFonts w:ascii="Times New Roman" w:hAnsi="Times New Roman"/>
                <w:sz w:val="20"/>
                <w:lang w:val="uk-UA"/>
              </w:rPr>
              <w:t xml:space="preserve"> </w:t>
            </w:r>
            <w:r w:rsidRPr="00295E4B">
              <w:rPr>
                <w:rFonts w:ascii="Times New Roman" w:hAnsi="Times New Roman"/>
                <w:sz w:val="20"/>
                <w:lang w:val="uk-UA"/>
              </w:rPr>
              <w:t>будь-яки</w:t>
            </w:r>
            <w:r w:rsidR="00127445">
              <w:rPr>
                <w:rFonts w:ascii="Times New Roman" w:hAnsi="Times New Roman"/>
                <w:sz w:val="20"/>
                <w:lang w:val="uk-UA"/>
              </w:rPr>
              <w:t>х</w:t>
            </w:r>
            <w:r w:rsidRPr="00295E4B">
              <w:rPr>
                <w:rFonts w:ascii="Times New Roman" w:hAnsi="Times New Roman"/>
                <w:sz w:val="20"/>
                <w:lang w:val="uk-UA"/>
              </w:rPr>
              <w:t xml:space="preserve"> інши</w:t>
            </w:r>
            <w:r w:rsidR="00127445">
              <w:rPr>
                <w:rFonts w:ascii="Times New Roman" w:hAnsi="Times New Roman"/>
                <w:sz w:val="20"/>
                <w:lang w:val="uk-UA"/>
              </w:rPr>
              <w:t>х</w:t>
            </w:r>
            <w:r w:rsidRPr="00295E4B">
              <w:rPr>
                <w:rFonts w:ascii="Times New Roman" w:hAnsi="Times New Roman"/>
                <w:sz w:val="20"/>
                <w:lang w:val="uk-UA"/>
              </w:rPr>
              <w:t xml:space="preserve"> санкці</w:t>
            </w:r>
            <w:r w:rsidR="00127445">
              <w:rPr>
                <w:rFonts w:ascii="Times New Roman" w:hAnsi="Times New Roman"/>
                <w:sz w:val="20"/>
                <w:lang w:val="uk-UA"/>
              </w:rPr>
              <w:t>й</w:t>
            </w:r>
            <w:r w:rsidRPr="00295E4B">
              <w:rPr>
                <w:rFonts w:ascii="Times New Roman" w:hAnsi="Times New Roman"/>
                <w:sz w:val="20"/>
                <w:lang w:val="uk-UA"/>
              </w:rPr>
              <w:t xml:space="preserve"> за порушення умов Контракту, </w:t>
            </w:r>
            <w:r w:rsidR="003B0701" w:rsidRPr="00295E4B">
              <w:rPr>
                <w:rFonts w:ascii="Times New Roman" w:hAnsi="Times New Roman"/>
                <w:sz w:val="20"/>
                <w:lang w:val="uk-UA"/>
              </w:rPr>
              <w:t>Замовник</w:t>
            </w:r>
            <w:r w:rsidRPr="00295E4B">
              <w:rPr>
                <w:rFonts w:ascii="Times New Roman" w:hAnsi="Times New Roman"/>
                <w:sz w:val="20"/>
                <w:lang w:val="uk-UA"/>
              </w:rPr>
              <w:t xml:space="preserve"> може розірвати цей Контракт повністю або частково, направивши </w:t>
            </w:r>
            <w:r w:rsidR="003B0701" w:rsidRPr="00295E4B">
              <w:rPr>
                <w:rFonts w:ascii="Times New Roman" w:hAnsi="Times New Roman"/>
                <w:sz w:val="20"/>
                <w:lang w:val="uk-UA"/>
              </w:rPr>
              <w:t>Підрядник</w:t>
            </w:r>
            <w:r w:rsidRPr="00295E4B">
              <w:rPr>
                <w:rFonts w:ascii="Times New Roman" w:hAnsi="Times New Roman"/>
                <w:sz w:val="20"/>
                <w:lang w:val="uk-UA"/>
              </w:rPr>
              <w:t>у письмове повідомлення про невиконання зобов’язань:</w:t>
            </w:r>
          </w:p>
        </w:tc>
      </w:tr>
      <w:tr w:rsidR="00BE306B" w:rsidRPr="00295E4B" w14:paraId="36AEBADF" w14:textId="77777777" w:rsidTr="00BE306B">
        <w:trPr>
          <w:trHeight w:val="353"/>
        </w:trPr>
        <w:tc>
          <w:tcPr>
            <w:tcW w:w="959" w:type="dxa"/>
          </w:tcPr>
          <w:p w14:paraId="47DFB1DF" w14:textId="77777777" w:rsidR="00BE306B" w:rsidRPr="00295E4B" w:rsidRDefault="00BE306B" w:rsidP="009655F4">
            <w:pPr>
              <w:pStyle w:val="SectionVII"/>
            </w:pPr>
            <w:bookmarkStart w:id="592" w:name="_Toc192925365"/>
            <w:bookmarkStart w:id="593" w:name="_Toc192925697"/>
            <w:r w:rsidRPr="00295E4B">
              <w:t>28.2</w:t>
            </w:r>
            <w:bookmarkEnd w:id="592"/>
            <w:bookmarkEnd w:id="593"/>
          </w:p>
        </w:tc>
        <w:tc>
          <w:tcPr>
            <w:tcW w:w="8080" w:type="dxa"/>
          </w:tcPr>
          <w:p w14:paraId="6BB7A5C8" w14:textId="77777777" w:rsidR="00BE306B" w:rsidRPr="00295E4B" w:rsidRDefault="00BE306B" w:rsidP="00614192">
            <w:pPr>
              <w:numPr>
                <w:ilvl w:val="0"/>
                <w:numId w:val="33"/>
              </w:numPr>
              <w:tabs>
                <w:tab w:val="clear" w:pos="2160"/>
              </w:tabs>
              <w:suppressAutoHyphens/>
              <w:spacing w:after="0" w:line="240" w:lineRule="auto"/>
              <w:ind w:left="1163" w:hanging="567"/>
              <w:jc w:val="both"/>
              <w:rPr>
                <w:rFonts w:ascii="Times New Roman" w:hAnsi="Times New Roman"/>
                <w:sz w:val="20"/>
                <w:lang w:val="uk-UA"/>
              </w:rPr>
            </w:pPr>
            <w:r w:rsidRPr="00295E4B">
              <w:rPr>
                <w:rFonts w:ascii="Times New Roman" w:hAnsi="Times New Roman"/>
                <w:sz w:val="20"/>
                <w:lang w:val="uk-UA"/>
              </w:rPr>
              <w:t xml:space="preserve">якщо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 не може поставити всі або частину </w:t>
            </w:r>
            <w:r w:rsidR="006A1695" w:rsidRPr="00295E4B">
              <w:rPr>
                <w:rFonts w:ascii="Times New Roman" w:hAnsi="Times New Roman"/>
                <w:sz w:val="20"/>
                <w:lang w:val="uk-UA"/>
              </w:rPr>
              <w:t>Устаткування</w:t>
            </w:r>
            <w:r w:rsidRPr="00295E4B">
              <w:rPr>
                <w:rFonts w:ascii="Times New Roman" w:hAnsi="Times New Roman"/>
                <w:sz w:val="20"/>
                <w:lang w:val="uk-UA"/>
              </w:rPr>
              <w:t xml:space="preserve"> в терміни,  передбачені Контрактом, або протягом періоду продовження терміну цього Контракту, наданого </w:t>
            </w:r>
            <w:r w:rsidR="003B0701" w:rsidRPr="00295E4B">
              <w:rPr>
                <w:rFonts w:ascii="Times New Roman" w:hAnsi="Times New Roman"/>
                <w:sz w:val="20"/>
                <w:lang w:val="uk-UA"/>
              </w:rPr>
              <w:t>Замовником</w:t>
            </w:r>
            <w:r w:rsidRPr="00295E4B">
              <w:rPr>
                <w:rFonts w:ascii="Times New Roman" w:hAnsi="Times New Roman"/>
                <w:sz w:val="20"/>
                <w:lang w:val="uk-UA"/>
              </w:rPr>
              <w:t xml:space="preserve"> у відповідності зі пунктом 27 ЗУК; </w:t>
            </w:r>
          </w:p>
          <w:p w14:paraId="7F5FC777" w14:textId="77777777" w:rsidR="00BE306B" w:rsidRPr="00295E4B" w:rsidRDefault="00BE306B" w:rsidP="00614192">
            <w:pPr>
              <w:numPr>
                <w:ilvl w:val="0"/>
                <w:numId w:val="33"/>
              </w:numPr>
              <w:tabs>
                <w:tab w:val="clear" w:pos="2160"/>
              </w:tabs>
              <w:suppressAutoHyphens/>
              <w:spacing w:after="0" w:line="240" w:lineRule="auto"/>
              <w:ind w:left="1163" w:hanging="567"/>
              <w:jc w:val="both"/>
              <w:rPr>
                <w:rFonts w:ascii="Times New Roman" w:hAnsi="Times New Roman"/>
                <w:sz w:val="20"/>
                <w:lang w:val="uk-UA"/>
              </w:rPr>
            </w:pPr>
            <w:r w:rsidRPr="00295E4B">
              <w:rPr>
                <w:rFonts w:ascii="Times New Roman" w:hAnsi="Times New Roman"/>
                <w:sz w:val="20"/>
                <w:lang w:val="uk-UA"/>
              </w:rPr>
              <w:t xml:space="preserve">якщо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 не може виконати будь-які зі свої</w:t>
            </w:r>
            <w:r w:rsidR="00625F4A" w:rsidRPr="00295E4B">
              <w:rPr>
                <w:rFonts w:ascii="Times New Roman" w:hAnsi="Times New Roman"/>
                <w:sz w:val="20"/>
                <w:lang w:val="uk-UA"/>
              </w:rPr>
              <w:t xml:space="preserve">х зобов’язань за Контрактом; </w:t>
            </w:r>
          </w:p>
          <w:p w14:paraId="187409F5" w14:textId="77777777" w:rsidR="00BE306B" w:rsidRPr="00295E4B" w:rsidRDefault="00BE306B" w:rsidP="00614192">
            <w:pPr>
              <w:numPr>
                <w:ilvl w:val="0"/>
                <w:numId w:val="33"/>
              </w:numPr>
              <w:tabs>
                <w:tab w:val="clear" w:pos="2160"/>
              </w:tabs>
              <w:suppressAutoHyphens/>
              <w:spacing w:after="0" w:line="240" w:lineRule="auto"/>
              <w:ind w:left="1163" w:hanging="567"/>
              <w:jc w:val="both"/>
              <w:rPr>
                <w:rFonts w:ascii="Times New Roman" w:hAnsi="Times New Roman"/>
                <w:sz w:val="20"/>
                <w:lang w:val="uk-UA"/>
              </w:rPr>
            </w:pPr>
            <w:r w:rsidRPr="00295E4B">
              <w:rPr>
                <w:rFonts w:ascii="Times New Roman" w:hAnsi="Times New Roman"/>
                <w:sz w:val="20"/>
                <w:lang w:val="uk-UA"/>
              </w:rPr>
              <w:t xml:space="preserve">якщо, на думку </w:t>
            </w:r>
            <w:r w:rsidR="003B0701" w:rsidRPr="00295E4B">
              <w:rPr>
                <w:rFonts w:ascii="Times New Roman" w:hAnsi="Times New Roman"/>
                <w:sz w:val="20"/>
                <w:lang w:val="uk-UA"/>
              </w:rPr>
              <w:t>Замовника</w:t>
            </w:r>
            <w:r w:rsidRPr="00295E4B">
              <w:rPr>
                <w:rFonts w:ascii="Times New Roman" w:hAnsi="Times New Roman"/>
                <w:sz w:val="20"/>
                <w:lang w:val="uk-UA"/>
              </w:rPr>
              <w:t xml:space="preserve">, в процесі конкуренції за отримання або виконання Контракту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 вдався до корупції або шахрайства, </w:t>
            </w:r>
            <w:r w:rsidR="00127445">
              <w:rPr>
                <w:rFonts w:ascii="Times New Roman" w:hAnsi="Times New Roman"/>
                <w:sz w:val="20"/>
                <w:lang w:val="uk-UA"/>
              </w:rPr>
              <w:t>визн</w:t>
            </w:r>
            <w:r w:rsidRPr="00295E4B">
              <w:rPr>
                <w:rFonts w:ascii="Times New Roman" w:hAnsi="Times New Roman"/>
                <w:sz w:val="20"/>
                <w:lang w:val="uk-UA"/>
              </w:rPr>
              <w:t>ачених пунктом 3 ЗУК.</w:t>
            </w:r>
          </w:p>
        </w:tc>
      </w:tr>
      <w:tr w:rsidR="00BE306B" w:rsidRPr="00295E4B" w14:paraId="3C5F5FD3" w14:textId="77777777" w:rsidTr="00BE306B">
        <w:trPr>
          <w:trHeight w:val="353"/>
        </w:trPr>
        <w:tc>
          <w:tcPr>
            <w:tcW w:w="959" w:type="dxa"/>
          </w:tcPr>
          <w:p w14:paraId="6843BFB2" w14:textId="77777777" w:rsidR="00BE306B" w:rsidRPr="00295E4B" w:rsidRDefault="00BE306B" w:rsidP="009655F4">
            <w:pPr>
              <w:pStyle w:val="SectionVII"/>
            </w:pPr>
            <w:bookmarkStart w:id="594" w:name="_Toc192925366"/>
            <w:bookmarkStart w:id="595" w:name="_Toc192925698"/>
            <w:r w:rsidRPr="00295E4B">
              <w:t>28.3</w:t>
            </w:r>
            <w:bookmarkEnd w:id="594"/>
            <w:bookmarkEnd w:id="595"/>
          </w:p>
        </w:tc>
        <w:tc>
          <w:tcPr>
            <w:tcW w:w="8080" w:type="dxa"/>
          </w:tcPr>
          <w:p w14:paraId="0A1E02D5" w14:textId="77777777" w:rsidR="00BE306B" w:rsidRPr="00295E4B" w:rsidRDefault="00BE306B" w:rsidP="006A1695">
            <w:pPr>
              <w:suppressAutoHyphens/>
              <w:spacing w:after="0"/>
              <w:ind w:left="539" w:hanging="450"/>
              <w:jc w:val="both"/>
              <w:rPr>
                <w:rFonts w:ascii="Times New Roman" w:hAnsi="Times New Roman"/>
                <w:sz w:val="20"/>
                <w:lang w:val="uk-UA"/>
              </w:rPr>
            </w:pPr>
            <w:r w:rsidRPr="00295E4B">
              <w:rPr>
                <w:rFonts w:ascii="Times New Roman" w:hAnsi="Times New Roman"/>
                <w:sz w:val="20"/>
                <w:lang w:val="uk-UA"/>
              </w:rPr>
              <w:t xml:space="preserve">(b)  Якщо </w:t>
            </w:r>
            <w:r w:rsidR="003B0701" w:rsidRPr="00295E4B">
              <w:rPr>
                <w:rFonts w:ascii="Times New Roman" w:hAnsi="Times New Roman"/>
                <w:sz w:val="20"/>
                <w:lang w:val="uk-UA"/>
              </w:rPr>
              <w:t>Замовник</w:t>
            </w:r>
            <w:r w:rsidRPr="00295E4B">
              <w:rPr>
                <w:rFonts w:ascii="Times New Roman" w:hAnsi="Times New Roman"/>
                <w:sz w:val="20"/>
                <w:lang w:val="uk-UA"/>
              </w:rPr>
              <w:t xml:space="preserve"> розриває Контракт повністю або частково відповідно до пункту 28.1(a) ЗУК, </w:t>
            </w:r>
            <w:r w:rsidR="003B0701" w:rsidRPr="00295E4B">
              <w:rPr>
                <w:rFonts w:ascii="Times New Roman" w:hAnsi="Times New Roman"/>
                <w:sz w:val="20"/>
                <w:lang w:val="uk-UA"/>
              </w:rPr>
              <w:t>Замовник</w:t>
            </w:r>
            <w:r w:rsidRPr="00295E4B">
              <w:rPr>
                <w:rFonts w:ascii="Times New Roman" w:hAnsi="Times New Roman"/>
                <w:sz w:val="20"/>
                <w:lang w:val="uk-UA"/>
              </w:rPr>
              <w:t xml:space="preserve"> може, на придатних умовах, закупити аналогічн</w:t>
            </w:r>
            <w:r w:rsidR="00127445">
              <w:rPr>
                <w:rFonts w:ascii="Times New Roman" w:hAnsi="Times New Roman"/>
                <w:sz w:val="20"/>
                <w:lang w:val="uk-UA"/>
              </w:rPr>
              <w:t>е</w:t>
            </w:r>
            <w:r w:rsidRPr="00295E4B">
              <w:rPr>
                <w:rFonts w:ascii="Times New Roman" w:hAnsi="Times New Roman"/>
                <w:sz w:val="20"/>
                <w:lang w:val="uk-UA"/>
              </w:rPr>
              <w:t xml:space="preserve"> недопоставлен</w:t>
            </w:r>
            <w:r w:rsidR="006A1695" w:rsidRPr="00295E4B">
              <w:rPr>
                <w:rFonts w:ascii="Times New Roman" w:hAnsi="Times New Roman"/>
                <w:sz w:val="20"/>
                <w:lang w:val="uk-UA"/>
              </w:rPr>
              <w:t xml:space="preserve">е Устаткування </w:t>
            </w:r>
            <w:r w:rsidRPr="00295E4B">
              <w:rPr>
                <w:rFonts w:ascii="Times New Roman" w:hAnsi="Times New Roman"/>
                <w:sz w:val="20"/>
                <w:lang w:val="uk-UA"/>
              </w:rPr>
              <w:t xml:space="preserve">або Супутні </w:t>
            </w:r>
            <w:r w:rsidR="006A1695" w:rsidRPr="00295E4B">
              <w:rPr>
                <w:rFonts w:ascii="Times New Roman" w:hAnsi="Times New Roman"/>
                <w:sz w:val="20"/>
                <w:lang w:val="uk-UA"/>
              </w:rPr>
              <w:t>роботи</w:t>
            </w:r>
            <w:r w:rsidRPr="00295E4B">
              <w:rPr>
                <w:rFonts w:ascii="Times New Roman" w:hAnsi="Times New Roman"/>
                <w:sz w:val="20"/>
                <w:lang w:val="uk-UA"/>
              </w:rPr>
              <w:t xml:space="preserve">, причому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 буде нести перед </w:t>
            </w:r>
            <w:r w:rsidR="003B0701" w:rsidRPr="00295E4B">
              <w:rPr>
                <w:rFonts w:ascii="Times New Roman" w:hAnsi="Times New Roman"/>
                <w:sz w:val="20"/>
                <w:lang w:val="uk-UA"/>
              </w:rPr>
              <w:t>Замовником</w:t>
            </w:r>
            <w:r w:rsidRPr="00295E4B">
              <w:rPr>
                <w:rFonts w:ascii="Times New Roman" w:hAnsi="Times New Roman"/>
                <w:sz w:val="20"/>
                <w:lang w:val="uk-UA"/>
              </w:rPr>
              <w:t xml:space="preserve"> відповідальність за всі додат</w:t>
            </w:r>
            <w:r w:rsidR="006A1695" w:rsidRPr="00295E4B">
              <w:rPr>
                <w:rFonts w:ascii="Times New Roman" w:hAnsi="Times New Roman"/>
                <w:sz w:val="20"/>
                <w:lang w:val="uk-UA"/>
              </w:rPr>
              <w:t>кові витрати, пов’язані з таким</w:t>
            </w:r>
            <w:r w:rsidRPr="00295E4B">
              <w:rPr>
                <w:rFonts w:ascii="Times New Roman" w:hAnsi="Times New Roman"/>
                <w:sz w:val="20"/>
                <w:lang w:val="uk-UA"/>
              </w:rPr>
              <w:t xml:space="preserve"> аналогічним</w:t>
            </w:r>
            <w:r w:rsidR="006A1695" w:rsidRPr="00295E4B">
              <w:rPr>
                <w:rFonts w:ascii="Times New Roman" w:hAnsi="Times New Roman"/>
                <w:sz w:val="20"/>
                <w:lang w:val="uk-UA"/>
              </w:rPr>
              <w:t xml:space="preserve"> Устаткуванням</w:t>
            </w:r>
            <w:r w:rsidRPr="00295E4B">
              <w:rPr>
                <w:rFonts w:ascii="Times New Roman" w:hAnsi="Times New Roman"/>
                <w:sz w:val="20"/>
                <w:lang w:val="uk-UA"/>
              </w:rPr>
              <w:t xml:space="preserve"> або Супутніми </w:t>
            </w:r>
            <w:r w:rsidR="006A1695" w:rsidRPr="00295E4B">
              <w:rPr>
                <w:rFonts w:ascii="Times New Roman" w:hAnsi="Times New Roman"/>
                <w:sz w:val="20"/>
                <w:lang w:val="uk-UA"/>
              </w:rPr>
              <w:t>роботами</w:t>
            </w:r>
            <w:r w:rsidRPr="00295E4B">
              <w:rPr>
                <w:rFonts w:ascii="Times New Roman" w:hAnsi="Times New Roman"/>
                <w:sz w:val="20"/>
                <w:lang w:val="uk-UA"/>
              </w:rPr>
              <w:t xml:space="preserve">. Однак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 повинен продовжувати виконання Контракту в тій його частині, що не була розірвана.</w:t>
            </w:r>
          </w:p>
        </w:tc>
      </w:tr>
      <w:tr w:rsidR="00BE306B" w:rsidRPr="00295E4B" w14:paraId="403A33CF" w14:textId="77777777" w:rsidTr="00BE306B">
        <w:trPr>
          <w:trHeight w:val="353"/>
        </w:trPr>
        <w:tc>
          <w:tcPr>
            <w:tcW w:w="959" w:type="dxa"/>
          </w:tcPr>
          <w:p w14:paraId="31EBEF34" w14:textId="77777777" w:rsidR="00BE306B" w:rsidRPr="00295E4B" w:rsidRDefault="00BE306B" w:rsidP="009655F4">
            <w:pPr>
              <w:pStyle w:val="SectionVII"/>
            </w:pPr>
            <w:bookmarkStart w:id="596" w:name="_Toc192925367"/>
            <w:bookmarkStart w:id="597" w:name="_Toc192925699"/>
            <w:r w:rsidRPr="00295E4B">
              <w:t>28.4</w:t>
            </w:r>
            <w:bookmarkEnd w:id="596"/>
            <w:bookmarkEnd w:id="597"/>
          </w:p>
        </w:tc>
        <w:tc>
          <w:tcPr>
            <w:tcW w:w="8080" w:type="dxa"/>
          </w:tcPr>
          <w:p w14:paraId="434477A8" w14:textId="77777777" w:rsidR="00BE306B" w:rsidRPr="00295E4B" w:rsidRDefault="00BE306B" w:rsidP="00BE306B">
            <w:pPr>
              <w:suppressAutoHyphens/>
              <w:spacing w:after="0"/>
              <w:jc w:val="both"/>
              <w:rPr>
                <w:rFonts w:ascii="Times New Roman" w:hAnsi="Times New Roman"/>
                <w:sz w:val="20"/>
                <w:lang w:val="uk-UA"/>
              </w:rPr>
            </w:pPr>
            <w:r w:rsidRPr="00295E4B">
              <w:rPr>
                <w:rFonts w:ascii="Times New Roman" w:hAnsi="Times New Roman"/>
                <w:sz w:val="20"/>
                <w:lang w:val="uk-UA"/>
              </w:rPr>
              <w:t>Розірвання Контракту в силу неплатоспроможності</w:t>
            </w:r>
          </w:p>
          <w:p w14:paraId="34AF32BC" w14:textId="77777777" w:rsidR="00BE306B" w:rsidRPr="00295E4B" w:rsidRDefault="003B0701" w:rsidP="00BE306B">
            <w:pPr>
              <w:suppressAutoHyphens/>
              <w:spacing w:after="0"/>
              <w:jc w:val="both"/>
              <w:rPr>
                <w:rFonts w:ascii="Times New Roman" w:hAnsi="Times New Roman"/>
                <w:sz w:val="20"/>
                <w:lang w:val="uk-UA"/>
              </w:rPr>
            </w:pPr>
            <w:r w:rsidRPr="00295E4B">
              <w:rPr>
                <w:rFonts w:ascii="Times New Roman" w:hAnsi="Times New Roman"/>
                <w:sz w:val="20"/>
                <w:lang w:val="uk-UA"/>
              </w:rPr>
              <w:lastRenderedPageBreak/>
              <w:t>Замовник</w:t>
            </w:r>
            <w:r w:rsidR="00BE306B" w:rsidRPr="00295E4B">
              <w:rPr>
                <w:rFonts w:ascii="Times New Roman" w:hAnsi="Times New Roman"/>
                <w:sz w:val="20"/>
                <w:lang w:val="uk-UA"/>
              </w:rPr>
              <w:t xml:space="preserve"> може в будь-який час розірвати Контракт, направивши </w:t>
            </w:r>
            <w:r w:rsidRPr="00295E4B">
              <w:rPr>
                <w:rFonts w:ascii="Times New Roman" w:hAnsi="Times New Roman"/>
                <w:sz w:val="20"/>
                <w:lang w:val="uk-UA"/>
              </w:rPr>
              <w:t>Підрядник</w:t>
            </w:r>
            <w:r w:rsidR="00BE306B" w:rsidRPr="00295E4B">
              <w:rPr>
                <w:rFonts w:ascii="Times New Roman" w:hAnsi="Times New Roman"/>
                <w:sz w:val="20"/>
                <w:lang w:val="uk-UA"/>
              </w:rPr>
              <w:t xml:space="preserve">у відповідне письмове повідомлення, у разі якщо </w:t>
            </w:r>
            <w:r w:rsidRPr="00295E4B">
              <w:rPr>
                <w:rFonts w:ascii="Times New Roman" w:hAnsi="Times New Roman"/>
                <w:sz w:val="20"/>
                <w:lang w:val="uk-UA"/>
              </w:rPr>
              <w:t>Підрядник</w:t>
            </w:r>
            <w:r w:rsidR="00BE306B" w:rsidRPr="00295E4B">
              <w:rPr>
                <w:rFonts w:ascii="Times New Roman" w:hAnsi="Times New Roman"/>
                <w:sz w:val="20"/>
                <w:lang w:val="uk-UA"/>
              </w:rPr>
              <w:t xml:space="preserve"> був визнаним банкрутом або неплатоспроможним. В цьому випадку розірвання здійснюється без виплати компенсації </w:t>
            </w:r>
            <w:r w:rsidRPr="00295E4B">
              <w:rPr>
                <w:rFonts w:ascii="Times New Roman" w:hAnsi="Times New Roman"/>
                <w:sz w:val="20"/>
                <w:lang w:val="uk-UA"/>
              </w:rPr>
              <w:t>Підрядник</w:t>
            </w:r>
            <w:r w:rsidR="00BE306B" w:rsidRPr="00295E4B">
              <w:rPr>
                <w:rFonts w:ascii="Times New Roman" w:hAnsi="Times New Roman"/>
                <w:sz w:val="20"/>
                <w:lang w:val="uk-UA"/>
              </w:rPr>
              <w:t xml:space="preserve">у за умови, що таке розірвання не наносить збитку або не стосується будь-яких прав на здійснення дій або застосування санкцій, що були чи будуть згодом використані </w:t>
            </w:r>
            <w:r w:rsidRPr="00295E4B">
              <w:rPr>
                <w:rFonts w:ascii="Times New Roman" w:hAnsi="Times New Roman"/>
                <w:sz w:val="20"/>
                <w:lang w:val="uk-UA"/>
              </w:rPr>
              <w:t>Замовником</w:t>
            </w:r>
            <w:r w:rsidR="00BE306B" w:rsidRPr="00295E4B">
              <w:rPr>
                <w:rFonts w:ascii="Times New Roman" w:hAnsi="Times New Roman"/>
                <w:sz w:val="20"/>
                <w:lang w:val="uk-UA"/>
              </w:rPr>
              <w:t>.</w:t>
            </w:r>
          </w:p>
        </w:tc>
      </w:tr>
      <w:tr w:rsidR="00BE306B" w:rsidRPr="00295E4B" w14:paraId="1BDCE96E" w14:textId="77777777" w:rsidTr="00BE306B">
        <w:trPr>
          <w:trHeight w:val="353"/>
        </w:trPr>
        <w:tc>
          <w:tcPr>
            <w:tcW w:w="959" w:type="dxa"/>
          </w:tcPr>
          <w:p w14:paraId="13E25A0D" w14:textId="77777777" w:rsidR="00BE306B" w:rsidRPr="00295E4B" w:rsidRDefault="00BE306B" w:rsidP="009655F4">
            <w:pPr>
              <w:pStyle w:val="SectionVII"/>
            </w:pPr>
            <w:bookmarkStart w:id="598" w:name="_Toc192925368"/>
            <w:bookmarkStart w:id="599" w:name="_Toc192925700"/>
            <w:r w:rsidRPr="00295E4B">
              <w:lastRenderedPageBreak/>
              <w:t>28.5</w:t>
            </w:r>
            <w:bookmarkEnd w:id="598"/>
            <w:bookmarkEnd w:id="599"/>
          </w:p>
        </w:tc>
        <w:tc>
          <w:tcPr>
            <w:tcW w:w="8080" w:type="dxa"/>
          </w:tcPr>
          <w:p w14:paraId="6DA573FF" w14:textId="77777777" w:rsidR="00BE306B" w:rsidRPr="00295E4B" w:rsidRDefault="00BE306B" w:rsidP="00BE306B">
            <w:pPr>
              <w:pStyle w:val="S1-subpara"/>
              <w:numPr>
                <w:ilvl w:val="0"/>
                <w:numId w:val="0"/>
              </w:numPr>
              <w:suppressAutoHyphens/>
              <w:spacing w:after="0"/>
              <w:rPr>
                <w:sz w:val="20"/>
              </w:rPr>
            </w:pPr>
            <w:r w:rsidRPr="00295E4B">
              <w:rPr>
                <w:sz w:val="20"/>
              </w:rPr>
              <w:t>Розірвання Контракту в силу доцільності</w:t>
            </w:r>
          </w:p>
          <w:p w14:paraId="7F5FDE37" w14:textId="77777777" w:rsidR="00BE306B" w:rsidRPr="00295E4B" w:rsidRDefault="003B0701" w:rsidP="00614192">
            <w:pPr>
              <w:numPr>
                <w:ilvl w:val="0"/>
                <w:numId w:val="34"/>
              </w:numPr>
              <w:suppressAutoHyphens/>
              <w:spacing w:after="0" w:line="240" w:lineRule="auto"/>
              <w:ind w:left="742" w:hanging="708"/>
              <w:jc w:val="both"/>
              <w:rPr>
                <w:rFonts w:ascii="Times New Roman" w:hAnsi="Times New Roman"/>
                <w:sz w:val="20"/>
                <w:lang w:val="uk-UA"/>
              </w:rPr>
            </w:pPr>
            <w:r w:rsidRPr="00295E4B">
              <w:rPr>
                <w:rFonts w:ascii="Times New Roman" w:hAnsi="Times New Roman"/>
                <w:sz w:val="20"/>
                <w:lang w:val="uk-UA"/>
              </w:rPr>
              <w:t>Замовник</w:t>
            </w:r>
            <w:r w:rsidR="00BE306B" w:rsidRPr="00295E4B">
              <w:rPr>
                <w:rFonts w:ascii="Times New Roman" w:hAnsi="Times New Roman"/>
                <w:sz w:val="20"/>
                <w:lang w:val="uk-UA"/>
              </w:rPr>
              <w:t xml:space="preserve"> може в будь-який час повністю або частково розірвати Контракт в силу доцільності, направивши </w:t>
            </w:r>
            <w:r w:rsidRPr="00295E4B">
              <w:rPr>
                <w:rFonts w:ascii="Times New Roman" w:hAnsi="Times New Roman"/>
                <w:sz w:val="20"/>
                <w:lang w:val="uk-UA"/>
              </w:rPr>
              <w:t>Підрядник</w:t>
            </w:r>
            <w:r w:rsidR="00BE306B" w:rsidRPr="00295E4B">
              <w:rPr>
                <w:rFonts w:ascii="Times New Roman" w:hAnsi="Times New Roman"/>
                <w:sz w:val="20"/>
                <w:lang w:val="uk-UA"/>
              </w:rPr>
              <w:t xml:space="preserve">у відповідне письмове повідомлення. У повідомленні повинно бути зазначено, що таке розірвання доцільне для </w:t>
            </w:r>
            <w:r w:rsidRPr="00295E4B">
              <w:rPr>
                <w:rFonts w:ascii="Times New Roman" w:hAnsi="Times New Roman"/>
                <w:sz w:val="20"/>
                <w:lang w:val="uk-UA"/>
              </w:rPr>
              <w:t>Замовника</w:t>
            </w:r>
            <w:r w:rsidR="00BE306B" w:rsidRPr="00295E4B">
              <w:rPr>
                <w:rFonts w:ascii="Times New Roman" w:hAnsi="Times New Roman"/>
                <w:sz w:val="20"/>
                <w:lang w:val="uk-UA"/>
              </w:rPr>
              <w:t xml:space="preserve">, обговорюватися обсяг анульованих контрактних зобов’язань </w:t>
            </w:r>
            <w:r w:rsidRPr="00295E4B">
              <w:rPr>
                <w:rFonts w:ascii="Times New Roman" w:hAnsi="Times New Roman"/>
                <w:sz w:val="20"/>
                <w:lang w:val="uk-UA"/>
              </w:rPr>
              <w:t>Підрядник</w:t>
            </w:r>
            <w:r w:rsidR="00BE306B" w:rsidRPr="00295E4B">
              <w:rPr>
                <w:rFonts w:ascii="Times New Roman" w:hAnsi="Times New Roman"/>
                <w:sz w:val="20"/>
                <w:lang w:val="uk-UA"/>
              </w:rPr>
              <w:t>а, а також дату вступу в силу такого розірвання.</w:t>
            </w:r>
          </w:p>
        </w:tc>
      </w:tr>
      <w:tr w:rsidR="00BE306B" w:rsidRPr="0037673C" w14:paraId="39F6DB56" w14:textId="77777777" w:rsidTr="00BE306B">
        <w:trPr>
          <w:trHeight w:val="353"/>
        </w:trPr>
        <w:tc>
          <w:tcPr>
            <w:tcW w:w="959" w:type="dxa"/>
          </w:tcPr>
          <w:p w14:paraId="04F3E7C6" w14:textId="77777777" w:rsidR="00BE306B" w:rsidRPr="00295E4B" w:rsidRDefault="00BE306B" w:rsidP="009655F4">
            <w:pPr>
              <w:pStyle w:val="SectionVII"/>
            </w:pPr>
            <w:bookmarkStart w:id="600" w:name="_Toc192925369"/>
            <w:bookmarkStart w:id="601" w:name="_Toc192925701"/>
            <w:r w:rsidRPr="00295E4B">
              <w:t>28.6</w:t>
            </w:r>
            <w:bookmarkEnd w:id="600"/>
            <w:bookmarkEnd w:id="601"/>
          </w:p>
        </w:tc>
        <w:tc>
          <w:tcPr>
            <w:tcW w:w="8080" w:type="dxa"/>
          </w:tcPr>
          <w:p w14:paraId="1C0F3CFF" w14:textId="77777777" w:rsidR="00BE306B" w:rsidRPr="00295E4B" w:rsidRDefault="00E33735" w:rsidP="00614192">
            <w:pPr>
              <w:numPr>
                <w:ilvl w:val="0"/>
                <w:numId w:val="34"/>
              </w:numPr>
              <w:suppressAutoHyphens/>
              <w:spacing w:after="0" w:line="240" w:lineRule="auto"/>
              <w:ind w:left="737" w:hanging="737"/>
              <w:jc w:val="both"/>
              <w:rPr>
                <w:rFonts w:ascii="Times New Roman" w:hAnsi="Times New Roman"/>
                <w:sz w:val="20"/>
                <w:lang w:val="uk-UA"/>
              </w:rPr>
            </w:pPr>
            <w:r w:rsidRPr="00295E4B">
              <w:rPr>
                <w:rFonts w:ascii="Times New Roman" w:hAnsi="Times New Roman"/>
                <w:sz w:val="20"/>
                <w:lang w:val="uk-UA"/>
              </w:rPr>
              <w:t>Устаткування</w:t>
            </w:r>
            <w:r w:rsidR="00BE306B" w:rsidRPr="00295E4B">
              <w:rPr>
                <w:rFonts w:ascii="Times New Roman" w:hAnsi="Times New Roman"/>
                <w:sz w:val="20"/>
                <w:lang w:val="uk-UA"/>
              </w:rPr>
              <w:t xml:space="preserve">, вже виготовлені і готові до відправлення протягом двадцять восьми (28) днів після одержання </w:t>
            </w:r>
            <w:r w:rsidR="003B0701" w:rsidRPr="00295E4B">
              <w:rPr>
                <w:rFonts w:ascii="Times New Roman" w:hAnsi="Times New Roman"/>
                <w:sz w:val="20"/>
                <w:lang w:val="uk-UA"/>
              </w:rPr>
              <w:t>Підрядник</w:t>
            </w:r>
            <w:r w:rsidR="00BE306B" w:rsidRPr="00295E4B">
              <w:rPr>
                <w:rFonts w:ascii="Times New Roman" w:hAnsi="Times New Roman"/>
                <w:sz w:val="20"/>
                <w:lang w:val="uk-UA"/>
              </w:rPr>
              <w:t xml:space="preserve">ом повідомлення про розірвання, повинні бути прийняті </w:t>
            </w:r>
            <w:r w:rsidR="003B0701" w:rsidRPr="00295E4B">
              <w:rPr>
                <w:rFonts w:ascii="Times New Roman" w:hAnsi="Times New Roman"/>
                <w:sz w:val="20"/>
                <w:lang w:val="uk-UA"/>
              </w:rPr>
              <w:t>Замовником</w:t>
            </w:r>
            <w:r w:rsidR="00BE306B" w:rsidRPr="00295E4B">
              <w:rPr>
                <w:rFonts w:ascii="Times New Roman" w:hAnsi="Times New Roman"/>
                <w:sz w:val="20"/>
                <w:lang w:val="uk-UA"/>
              </w:rPr>
              <w:t xml:space="preserve"> на умовах і за цінами Контракту.  По відношенню </w:t>
            </w:r>
            <w:r w:rsidR="006A1695" w:rsidRPr="00295E4B">
              <w:rPr>
                <w:rFonts w:ascii="Times New Roman" w:hAnsi="Times New Roman"/>
                <w:sz w:val="20"/>
                <w:lang w:val="uk-UA"/>
              </w:rPr>
              <w:t>до іншого Устаткування</w:t>
            </w:r>
            <w:r w:rsidR="00BE306B" w:rsidRPr="00295E4B">
              <w:rPr>
                <w:rFonts w:ascii="Times New Roman" w:hAnsi="Times New Roman"/>
                <w:sz w:val="20"/>
                <w:lang w:val="uk-UA"/>
              </w:rPr>
              <w:t xml:space="preserve"> </w:t>
            </w:r>
            <w:r w:rsidR="003B0701" w:rsidRPr="00295E4B">
              <w:rPr>
                <w:rFonts w:ascii="Times New Roman" w:hAnsi="Times New Roman"/>
                <w:sz w:val="20"/>
                <w:lang w:val="uk-UA"/>
              </w:rPr>
              <w:t>Замовник</w:t>
            </w:r>
            <w:r w:rsidR="00BE306B" w:rsidRPr="00295E4B">
              <w:rPr>
                <w:rFonts w:ascii="Times New Roman" w:hAnsi="Times New Roman"/>
                <w:sz w:val="20"/>
                <w:lang w:val="uk-UA"/>
              </w:rPr>
              <w:t xml:space="preserve"> може зробити наступний вибір: </w:t>
            </w:r>
          </w:p>
          <w:p w14:paraId="0FA3C09B" w14:textId="77777777" w:rsidR="00BE306B" w:rsidRPr="00295E4B" w:rsidRDefault="00BE306B" w:rsidP="00614192">
            <w:pPr>
              <w:numPr>
                <w:ilvl w:val="0"/>
                <w:numId w:val="35"/>
              </w:numPr>
              <w:tabs>
                <w:tab w:val="clear" w:pos="2160"/>
              </w:tabs>
              <w:suppressAutoHyphens/>
              <w:spacing w:after="0" w:line="240" w:lineRule="auto"/>
              <w:ind w:left="1304" w:hanging="567"/>
              <w:jc w:val="both"/>
              <w:rPr>
                <w:rFonts w:ascii="Times New Roman" w:hAnsi="Times New Roman"/>
                <w:sz w:val="20"/>
                <w:lang w:val="uk-UA"/>
              </w:rPr>
            </w:pPr>
            <w:r w:rsidRPr="00295E4B">
              <w:rPr>
                <w:rFonts w:ascii="Times New Roman" w:hAnsi="Times New Roman"/>
                <w:sz w:val="20"/>
                <w:lang w:val="uk-UA"/>
              </w:rPr>
              <w:t xml:space="preserve">зажадати виготовлення і поставки будь-якої їхньої частини на умовах і за цінами Контракту; </w:t>
            </w:r>
          </w:p>
          <w:p w14:paraId="1820B61B" w14:textId="77777777" w:rsidR="00BE306B" w:rsidRPr="00295E4B" w:rsidRDefault="00BE306B" w:rsidP="00614192">
            <w:pPr>
              <w:numPr>
                <w:ilvl w:val="0"/>
                <w:numId w:val="35"/>
              </w:numPr>
              <w:tabs>
                <w:tab w:val="clear" w:pos="2160"/>
              </w:tabs>
              <w:suppressAutoHyphens/>
              <w:spacing w:after="0" w:line="240" w:lineRule="auto"/>
              <w:ind w:left="1304" w:hanging="567"/>
              <w:jc w:val="both"/>
              <w:rPr>
                <w:rFonts w:ascii="Times New Roman" w:hAnsi="Times New Roman"/>
                <w:sz w:val="20"/>
                <w:lang w:val="uk-UA"/>
              </w:rPr>
            </w:pPr>
            <w:r w:rsidRPr="00295E4B">
              <w:rPr>
                <w:rFonts w:ascii="Times New Roman" w:hAnsi="Times New Roman"/>
                <w:sz w:val="20"/>
                <w:lang w:val="uk-UA"/>
              </w:rPr>
              <w:t xml:space="preserve">відмовитися від </w:t>
            </w:r>
            <w:r w:rsidR="006A1695" w:rsidRPr="00295E4B">
              <w:rPr>
                <w:rFonts w:ascii="Times New Roman" w:hAnsi="Times New Roman"/>
                <w:sz w:val="20"/>
                <w:lang w:val="uk-UA"/>
              </w:rPr>
              <w:t>Устаткування</w:t>
            </w:r>
            <w:r w:rsidRPr="00295E4B">
              <w:rPr>
                <w:rFonts w:ascii="Times New Roman" w:hAnsi="Times New Roman"/>
                <w:sz w:val="20"/>
                <w:lang w:val="uk-UA"/>
              </w:rPr>
              <w:t xml:space="preserve">, що залишилися, і виплатити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у погоджену суму за частково виготовлені </w:t>
            </w:r>
            <w:r w:rsidR="006A1695" w:rsidRPr="00295E4B">
              <w:rPr>
                <w:rFonts w:ascii="Times New Roman" w:hAnsi="Times New Roman"/>
                <w:sz w:val="20"/>
                <w:lang w:val="uk-UA"/>
              </w:rPr>
              <w:t>Устаткування</w:t>
            </w:r>
            <w:r w:rsidRPr="00295E4B">
              <w:rPr>
                <w:rFonts w:ascii="Times New Roman" w:hAnsi="Times New Roman"/>
                <w:sz w:val="20"/>
                <w:lang w:val="uk-UA"/>
              </w:rPr>
              <w:t xml:space="preserve"> та </w:t>
            </w:r>
            <w:r w:rsidR="00CC2336" w:rsidRPr="00295E4B">
              <w:rPr>
                <w:rFonts w:ascii="Times New Roman" w:hAnsi="Times New Roman"/>
                <w:sz w:val="20"/>
                <w:lang w:val="uk-UA"/>
              </w:rPr>
              <w:t>виконані</w:t>
            </w:r>
            <w:r w:rsidRPr="00295E4B">
              <w:rPr>
                <w:rFonts w:ascii="Times New Roman" w:hAnsi="Times New Roman"/>
                <w:sz w:val="20"/>
                <w:lang w:val="uk-UA"/>
              </w:rPr>
              <w:t xml:space="preserve"> Супутні </w:t>
            </w:r>
            <w:r w:rsidR="00CC2336" w:rsidRPr="00295E4B">
              <w:rPr>
                <w:rFonts w:ascii="Times New Roman" w:hAnsi="Times New Roman"/>
                <w:sz w:val="20"/>
                <w:lang w:val="uk-UA"/>
              </w:rPr>
              <w:t>роботи</w:t>
            </w:r>
            <w:r w:rsidRPr="00295E4B">
              <w:rPr>
                <w:rFonts w:ascii="Times New Roman" w:hAnsi="Times New Roman"/>
                <w:sz w:val="20"/>
                <w:lang w:val="uk-UA"/>
              </w:rPr>
              <w:t xml:space="preserve">, а також за матеріали і комплектуючі деталі, раніше закуплені </w:t>
            </w:r>
            <w:r w:rsidR="003B0701" w:rsidRPr="00295E4B">
              <w:rPr>
                <w:rFonts w:ascii="Times New Roman" w:hAnsi="Times New Roman"/>
                <w:sz w:val="20"/>
                <w:lang w:val="uk-UA"/>
              </w:rPr>
              <w:t>Підрядник</w:t>
            </w:r>
            <w:r w:rsidRPr="00295E4B">
              <w:rPr>
                <w:rFonts w:ascii="Times New Roman" w:hAnsi="Times New Roman"/>
                <w:sz w:val="20"/>
                <w:lang w:val="uk-UA"/>
              </w:rPr>
              <w:t>ом.</w:t>
            </w:r>
          </w:p>
        </w:tc>
      </w:tr>
    </w:tbl>
    <w:p w14:paraId="4E494E8E" w14:textId="77777777" w:rsidR="00BE306B" w:rsidRPr="00295E4B" w:rsidRDefault="00BE306B" w:rsidP="00BE306B">
      <w:pPr>
        <w:spacing w:after="0" w:line="240" w:lineRule="auto"/>
        <w:jc w:val="both"/>
        <w:rPr>
          <w:rFonts w:ascii="Times New Roman" w:hAnsi="Times New Roman"/>
          <w:b/>
          <w:spacing w:val="-2"/>
          <w:sz w:val="20"/>
          <w:szCs w:val="20"/>
          <w:lang w:val="uk-UA" w:eastAsia="uk-UA" w:bidi="uk-UA"/>
        </w:rPr>
      </w:pPr>
    </w:p>
    <w:p w14:paraId="6D576F08" w14:textId="77777777" w:rsidR="00BE306B" w:rsidRPr="00295E4B" w:rsidRDefault="00674845">
      <w:pPr>
        <w:rPr>
          <w:rFonts w:ascii="Times New Roman" w:hAnsi="Times New Roman"/>
          <w:b/>
          <w:spacing w:val="-2"/>
          <w:sz w:val="20"/>
          <w:szCs w:val="20"/>
          <w:lang w:val="uk-UA" w:eastAsia="uk-UA" w:bidi="uk-UA"/>
        </w:rPr>
      </w:pPr>
      <w:r w:rsidRPr="00295E4B">
        <w:rPr>
          <w:rFonts w:ascii="Times New Roman" w:hAnsi="Times New Roman"/>
          <w:b/>
          <w:spacing w:val="-2"/>
          <w:sz w:val="20"/>
          <w:szCs w:val="20"/>
          <w:lang w:val="uk-UA" w:eastAsia="uk-UA" w:bidi="uk-UA"/>
        </w:rPr>
        <w:br w:type="page"/>
      </w:r>
    </w:p>
    <w:tbl>
      <w:tblPr>
        <w:tblW w:w="9108" w:type="dxa"/>
        <w:tblLayout w:type="fixed"/>
        <w:tblLook w:val="00A0" w:firstRow="1" w:lastRow="0" w:firstColumn="1" w:lastColumn="0" w:noHBand="0" w:noVBand="0"/>
      </w:tblPr>
      <w:tblGrid>
        <w:gridCol w:w="9108"/>
      </w:tblGrid>
      <w:tr w:rsidR="00BE306B" w:rsidRPr="00295E4B" w14:paraId="3F3176DA" w14:textId="77777777" w:rsidTr="00BE306B">
        <w:trPr>
          <w:trHeight w:val="993"/>
        </w:trPr>
        <w:tc>
          <w:tcPr>
            <w:tcW w:w="9108" w:type="dxa"/>
            <w:vAlign w:val="center"/>
          </w:tcPr>
          <w:p w14:paraId="4E4B70C1" w14:textId="77777777" w:rsidR="00BE306B" w:rsidRPr="00295E4B" w:rsidRDefault="00BE306B" w:rsidP="00104A4B">
            <w:pPr>
              <w:pStyle w:val="aa"/>
              <w:suppressAutoHyphens/>
              <w:rPr>
                <w:sz w:val="36"/>
                <w:szCs w:val="36"/>
              </w:rPr>
            </w:pPr>
            <w:bookmarkStart w:id="602" w:name="_Toc438954452"/>
            <w:bookmarkStart w:id="603" w:name="_Toc248405349"/>
            <w:bookmarkStart w:id="604" w:name="_Toc252632603"/>
            <w:r w:rsidRPr="00295E4B">
              <w:rPr>
                <w:sz w:val="36"/>
                <w:szCs w:val="36"/>
              </w:rPr>
              <w:lastRenderedPageBreak/>
              <w:t>Розділ VII. Особливі умови Контракту</w:t>
            </w:r>
            <w:bookmarkEnd w:id="602"/>
            <w:bookmarkEnd w:id="603"/>
            <w:bookmarkEnd w:id="604"/>
          </w:p>
        </w:tc>
      </w:tr>
      <w:tr w:rsidR="00BE306B" w:rsidRPr="00295E4B" w14:paraId="68184423" w14:textId="77777777" w:rsidTr="00BE306B">
        <w:tc>
          <w:tcPr>
            <w:tcW w:w="9108" w:type="dxa"/>
          </w:tcPr>
          <w:p w14:paraId="67A961C2" w14:textId="77777777" w:rsidR="00B74F53" w:rsidRPr="00295E4B" w:rsidRDefault="00BE306B" w:rsidP="003C2237">
            <w:pPr>
              <w:suppressAutoHyphens/>
              <w:spacing w:after="0"/>
              <w:jc w:val="both"/>
              <w:rPr>
                <w:rFonts w:ascii="Times New Roman" w:hAnsi="Times New Roman"/>
                <w:szCs w:val="24"/>
                <w:lang w:val="uk-UA"/>
              </w:rPr>
            </w:pPr>
            <w:r w:rsidRPr="00295E4B">
              <w:rPr>
                <w:rFonts w:ascii="Times New Roman" w:hAnsi="Times New Roman"/>
                <w:sz w:val="20"/>
                <w:lang w:val="uk-UA"/>
              </w:rPr>
              <w:t xml:space="preserve">Нижченаведені Особливі умови Контракту (ОУК) доповнюють Загальні умови </w:t>
            </w:r>
            <w:r w:rsidRPr="00295E4B">
              <w:rPr>
                <w:rFonts w:ascii="Times New Roman" w:hAnsi="Times New Roman"/>
                <w:lang w:val="uk-UA"/>
              </w:rPr>
              <w:br/>
            </w:r>
            <w:r w:rsidRPr="00295E4B">
              <w:rPr>
                <w:rFonts w:ascii="Times New Roman" w:hAnsi="Times New Roman"/>
                <w:sz w:val="20"/>
                <w:lang w:val="uk-UA"/>
              </w:rPr>
              <w:t>Контракту (ЗУК). За умови виникнення суперечностей, положення ОУК підлягають пріоритетному застосуванню.</w:t>
            </w:r>
          </w:p>
        </w:tc>
      </w:tr>
    </w:tbl>
    <w:p w14:paraId="05FAEBCE" w14:textId="77777777" w:rsidR="00BE306B" w:rsidRPr="00295E4B" w:rsidRDefault="00BE306B" w:rsidP="00BE306B">
      <w:pPr>
        <w:suppressAutoHyphens/>
        <w:spacing w:after="0"/>
        <w:jc w:val="both"/>
        <w:rPr>
          <w:rFonts w:ascii="Times New Roman" w:hAnsi="Times New Roman"/>
          <w:lang w:val="uk-UA"/>
        </w:rPr>
      </w:pPr>
    </w:p>
    <w:tbl>
      <w:tblPr>
        <w:tblW w:w="9714" w:type="dxa"/>
        <w:tblLayout w:type="fixed"/>
        <w:tblLook w:val="00A0" w:firstRow="1" w:lastRow="0" w:firstColumn="1" w:lastColumn="0" w:noHBand="0" w:noVBand="0"/>
      </w:tblPr>
      <w:tblGrid>
        <w:gridCol w:w="1256"/>
        <w:gridCol w:w="8458"/>
      </w:tblGrid>
      <w:tr w:rsidR="00BE306B" w:rsidRPr="00295E4B" w14:paraId="72176285" w14:textId="77777777" w:rsidTr="00707049">
        <w:tc>
          <w:tcPr>
            <w:tcW w:w="1242" w:type="dxa"/>
            <w:vAlign w:val="center"/>
          </w:tcPr>
          <w:p w14:paraId="0634DF55" w14:textId="77777777" w:rsidR="00104A4B" w:rsidRPr="00295E4B" w:rsidRDefault="00BE306B" w:rsidP="00104A4B">
            <w:pPr>
              <w:pStyle w:val="a5"/>
              <w:keepNext/>
              <w:suppressAutoHyphens/>
              <w:jc w:val="both"/>
              <w:rPr>
                <w:rFonts w:ascii="Times New Roman" w:hAnsi="Times New Roman"/>
                <w:b/>
                <w:szCs w:val="24"/>
                <w:lang w:val="uk-UA"/>
              </w:rPr>
            </w:pPr>
            <w:r w:rsidRPr="00295E4B">
              <w:rPr>
                <w:rFonts w:ascii="Times New Roman" w:hAnsi="Times New Roman"/>
                <w:b/>
                <w:szCs w:val="24"/>
                <w:lang w:val="uk-UA"/>
              </w:rPr>
              <w:t>Пункт</w:t>
            </w:r>
          </w:p>
          <w:p w14:paraId="35687AC6" w14:textId="77777777" w:rsidR="00BE306B" w:rsidRPr="00295E4B" w:rsidRDefault="00BE306B" w:rsidP="00104A4B">
            <w:pPr>
              <w:pStyle w:val="a5"/>
              <w:keepNext/>
              <w:suppressAutoHyphens/>
              <w:jc w:val="both"/>
              <w:rPr>
                <w:rFonts w:ascii="Times New Roman" w:hAnsi="Times New Roman"/>
                <w:b/>
                <w:szCs w:val="24"/>
                <w:lang w:val="uk-UA"/>
              </w:rPr>
            </w:pPr>
            <w:r w:rsidRPr="00295E4B">
              <w:rPr>
                <w:rFonts w:ascii="Times New Roman" w:hAnsi="Times New Roman"/>
                <w:b/>
                <w:szCs w:val="24"/>
                <w:lang w:val="uk-UA"/>
              </w:rPr>
              <w:t>ЗУК</w:t>
            </w:r>
          </w:p>
          <w:p w14:paraId="043ACEEE" w14:textId="77777777" w:rsidR="00104A4B" w:rsidRPr="00295E4B" w:rsidRDefault="00104A4B" w:rsidP="00104A4B">
            <w:pPr>
              <w:pStyle w:val="a5"/>
              <w:keepNext/>
              <w:suppressAutoHyphens/>
              <w:jc w:val="both"/>
              <w:rPr>
                <w:rFonts w:ascii="Times New Roman" w:hAnsi="Times New Roman"/>
                <w:b/>
                <w:szCs w:val="24"/>
                <w:lang w:val="uk-UA"/>
              </w:rPr>
            </w:pPr>
          </w:p>
        </w:tc>
        <w:tc>
          <w:tcPr>
            <w:tcW w:w="8364" w:type="dxa"/>
            <w:vAlign w:val="center"/>
          </w:tcPr>
          <w:p w14:paraId="5F21417F" w14:textId="77777777" w:rsidR="00BE306B" w:rsidRPr="00F35F77" w:rsidRDefault="00BE306B" w:rsidP="00104A4B">
            <w:pPr>
              <w:pStyle w:val="a5"/>
              <w:keepNext/>
              <w:suppressAutoHyphens/>
              <w:ind w:right="-249"/>
              <w:jc w:val="center"/>
              <w:rPr>
                <w:rFonts w:ascii="Times New Roman" w:hAnsi="Times New Roman"/>
                <w:b/>
                <w:lang w:val="uk-UA"/>
              </w:rPr>
            </w:pPr>
            <w:r w:rsidRPr="00F35F77">
              <w:rPr>
                <w:rFonts w:ascii="Times New Roman" w:hAnsi="Times New Roman"/>
                <w:b/>
                <w:lang w:val="uk-UA"/>
              </w:rPr>
              <w:t>Особливі умови Контракту</w:t>
            </w:r>
          </w:p>
          <w:p w14:paraId="19DA9874" w14:textId="77777777" w:rsidR="00104A4B" w:rsidRPr="00295E4B" w:rsidRDefault="00104A4B" w:rsidP="00BE306B">
            <w:pPr>
              <w:pStyle w:val="a5"/>
              <w:keepNext/>
              <w:suppressAutoHyphens/>
              <w:ind w:right="-249"/>
              <w:jc w:val="both"/>
              <w:rPr>
                <w:rFonts w:ascii="Times New Roman" w:hAnsi="Times New Roman"/>
                <w:b/>
                <w:szCs w:val="24"/>
                <w:lang w:val="uk-UA"/>
              </w:rPr>
            </w:pPr>
          </w:p>
        </w:tc>
      </w:tr>
      <w:tr w:rsidR="00BE306B" w:rsidRPr="00295E4B" w14:paraId="1FE66088" w14:textId="77777777" w:rsidTr="00707049">
        <w:trPr>
          <w:trHeight w:val="416"/>
        </w:trPr>
        <w:tc>
          <w:tcPr>
            <w:tcW w:w="1242" w:type="dxa"/>
          </w:tcPr>
          <w:p w14:paraId="062B73FE" w14:textId="77777777" w:rsidR="00BE306B" w:rsidRPr="00295E4B" w:rsidRDefault="00104A4B" w:rsidP="00104A4B">
            <w:pPr>
              <w:suppressAutoHyphens/>
              <w:spacing w:after="0"/>
              <w:jc w:val="both"/>
              <w:rPr>
                <w:rStyle w:val="af0"/>
                <w:rFonts w:ascii="Times New Roman" w:hAnsi="Times New Roman"/>
                <w:b/>
                <w:vanish/>
                <w:sz w:val="20"/>
                <w:lang w:val="uk-UA"/>
              </w:rPr>
            </w:pPr>
            <w:r w:rsidRPr="00295E4B">
              <w:rPr>
                <w:rStyle w:val="af0"/>
                <w:rFonts w:ascii="Times New Roman" w:hAnsi="Times New Roman"/>
                <w:b/>
                <w:sz w:val="20"/>
                <w:lang w:val="uk-UA"/>
              </w:rPr>
              <w:t>1</w:t>
            </w:r>
            <w:r w:rsidR="00BE306B" w:rsidRPr="00295E4B">
              <w:rPr>
                <w:rStyle w:val="af0"/>
                <w:rFonts w:ascii="Times New Roman" w:hAnsi="Times New Roman"/>
                <w:b/>
                <w:vanish/>
                <w:sz w:val="20"/>
                <w:lang w:val="uk-UA"/>
              </w:rPr>
              <w:t>.</w:t>
            </w:r>
          </w:p>
        </w:tc>
        <w:tc>
          <w:tcPr>
            <w:tcW w:w="8364" w:type="dxa"/>
          </w:tcPr>
          <w:p w14:paraId="4C0D8B80" w14:textId="77777777" w:rsidR="00BE306B" w:rsidRPr="004D1FB8" w:rsidRDefault="00BE306B" w:rsidP="00BE306B">
            <w:pPr>
              <w:tabs>
                <w:tab w:val="right" w:pos="7164"/>
              </w:tabs>
              <w:suppressAutoHyphens/>
              <w:spacing w:after="0"/>
              <w:jc w:val="both"/>
              <w:rPr>
                <w:rFonts w:ascii="Times New Roman" w:hAnsi="Times New Roman"/>
                <w:b/>
                <w:sz w:val="20"/>
                <w:lang w:val="uk-UA"/>
              </w:rPr>
            </w:pPr>
            <w:r w:rsidRPr="004D1FB8">
              <w:rPr>
                <w:rFonts w:ascii="Times New Roman" w:hAnsi="Times New Roman"/>
                <w:b/>
                <w:sz w:val="20"/>
                <w:lang w:val="uk-UA"/>
              </w:rPr>
              <w:t>Загальні положення</w:t>
            </w:r>
          </w:p>
          <w:p w14:paraId="3EAD7821" w14:textId="77777777" w:rsidR="00104A4B" w:rsidRPr="004D1FB8" w:rsidRDefault="00104A4B" w:rsidP="00BE306B">
            <w:pPr>
              <w:tabs>
                <w:tab w:val="right" w:pos="7164"/>
              </w:tabs>
              <w:suppressAutoHyphens/>
              <w:spacing w:after="0"/>
              <w:jc w:val="both"/>
              <w:rPr>
                <w:rFonts w:ascii="Times New Roman" w:hAnsi="Times New Roman"/>
                <w:b/>
                <w:sz w:val="20"/>
                <w:lang w:val="uk-UA"/>
              </w:rPr>
            </w:pPr>
          </w:p>
        </w:tc>
      </w:tr>
      <w:tr w:rsidR="00BE306B" w:rsidRPr="00295E4B" w14:paraId="1A4905D2" w14:textId="77777777" w:rsidTr="00707049">
        <w:trPr>
          <w:trHeight w:val="567"/>
        </w:trPr>
        <w:tc>
          <w:tcPr>
            <w:tcW w:w="1242" w:type="dxa"/>
          </w:tcPr>
          <w:p w14:paraId="64121360" w14:textId="77777777" w:rsidR="00BE306B" w:rsidRPr="00295E4B" w:rsidRDefault="00BE306B" w:rsidP="00BE306B">
            <w:pPr>
              <w:spacing w:after="0"/>
              <w:jc w:val="both"/>
              <w:rPr>
                <w:rFonts w:ascii="Times New Roman" w:hAnsi="Times New Roman"/>
                <w:b/>
                <w:sz w:val="20"/>
                <w:lang w:val="uk-UA"/>
              </w:rPr>
            </w:pPr>
            <w:r w:rsidRPr="00295E4B">
              <w:rPr>
                <w:rFonts w:ascii="Times New Roman" w:hAnsi="Times New Roman"/>
                <w:b/>
                <w:sz w:val="20"/>
                <w:lang w:val="uk-UA"/>
              </w:rPr>
              <w:t>1.1.2.2</w:t>
            </w:r>
          </w:p>
        </w:tc>
        <w:tc>
          <w:tcPr>
            <w:tcW w:w="8364" w:type="dxa"/>
          </w:tcPr>
          <w:p w14:paraId="247E3F24" w14:textId="690975EB" w:rsidR="00BE306B" w:rsidRPr="004D1FB8" w:rsidRDefault="003B0701">
            <w:pPr>
              <w:tabs>
                <w:tab w:val="right" w:pos="7164"/>
              </w:tabs>
              <w:suppressAutoHyphens/>
              <w:spacing w:after="0"/>
              <w:jc w:val="both"/>
              <w:rPr>
                <w:rFonts w:ascii="Times New Roman" w:hAnsi="Times New Roman"/>
                <w:sz w:val="20"/>
                <w:lang w:val="uk-UA"/>
              </w:rPr>
            </w:pPr>
            <w:r w:rsidRPr="004D1FB8">
              <w:rPr>
                <w:rFonts w:ascii="Times New Roman" w:hAnsi="Times New Roman"/>
                <w:sz w:val="20"/>
                <w:lang w:val="uk-UA"/>
              </w:rPr>
              <w:t>Замовник</w:t>
            </w:r>
            <w:r w:rsidR="00CE3F8B" w:rsidRPr="004D1FB8">
              <w:rPr>
                <w:rFonts w:ascii="Times New Roman" w:hAnsi="Times New Roman"/>
                <w:sz w:val="20"/>
                <w:lang w:val="uk-UA"/>
              </w:rPr>
              <w:t>ом є</w:t>
            </w:r>
            <w:r w:rsidR="00BE306B" w:rsidRPr="004D1FB8">
              <w:rPr>
                <w:rFonts w:ascii="Times New Roman" w:hAnsi="Times New Roman"/>
                <w:sz w:val="20"/>
                <w:lang w:val="uk-UA"/>
              </w:rPr>
              <w:t xml:space="preserve">:  </w:t>
            </w:r>
            <w:r w:rsidR="00F5431E" w:rsidRPr="004D1FB8">
              <w:rPr>
                <w:rFonts w:ascii="Times New Roman" w:hAnsi="Times New Roman"/>
                <w:b/>
                <w:i/>
                <w:sz w:val="20"/>
                <w:lang w:val="uk-UA"/>
              </w:rPr>
              <w:t>Департамент освіти та науки Хмельницької міської ради</w:t>
            </w:r>
          </w:p>
        </w:tc>
      </w:tr>
      <w:tr w:rsidR="00BE306B" w:rsidRPr="00826BAC" w14:paraId="07F8D0ED" w14:textId="77777777" w:rsidTr="00707049">
        <w:trPr>
          <w:trHeight w:val="567"/>
        </w:trPr>
        <w:tc>
          <w:tcPr>
            <w:tcW w:w="1242" w:type="dxa"/>
          </w:tcPr>
          <w:p w14:paraId="7E711689" w14:textId="77777777" w:rsidR="00BE306B" w:rsidRPr="00295E4B" w:rsidRDefault="00BE306B" w:rsidP="00BE306B">
            <w:pPr>
              <w:spacing w:after="0"/>
              <w:jc w:val="both"/>
              <w:rPr>
                <w:rFonts w:ascii="Times New Roman" w:hAnsi="Times New Roman"/>
                <w:b/>
                <w:sz w:val="20"/>
                <w:lang w:val="uk-UA"/>
              </w:rPr>
            </w:pPr>
            <w:r w:rsidRPr="00295E4B">
              <w:rPr>
                <w:rFonts w:ascii="Times New Roman" w:hAnsi="Times New Roman"/>
                <w:b/>
                <w:sz w:val="20"/>
                <w:lang w:val="uk-UA"/>
              </w:rPr>
              <w:t>1.1.2.5</w:t>
            </w:r>
          </w:p>
        </w:tc>
        <w:tc>
          <w:tcPr>
            <w:tcW w:w="8364" w:type="dxa"/>
          </w:tcPr>
          <w:p w14:paraId="537A9063" w14:textId="6B9280F8" w:rsidR="00CC2336" w:rsidRPr="004D1FB8" w:rsidRDefault="00CC2336" w:rsidP="00672C5C">
            <w:pPr>
              <w:tabs>
                <w:tab w:val="right" w:pos="7164"/>
              </w:tabs>
              <w:suppressAutoHyphens/>
              <w:spacing w:after="0"/>
              <w:jc w:val="both"/>
              <w:rPr>
                <w:rFonts w:ascii="Times New Roman" w:eastAsia="Calibri" w:hAnsi="Times New Roman" w:cs="Arial"/>
                <w:color w:val="000000"/>
                <w:sz w:val="20"/>
                <w:lang w:val="uk-UA"/>
              </w:rPr>
            </w:pPr>
            <w:r w:rsidRPr="004D1FB8">
              <w:rPr>
                <w:rFonts w:ascii="Times New Roman" w:hAnsi="Times New Roman"/>
                <w:sz w:val="20"/>
                <w:lang w:val="uk-UA"/>
              </w:rPr>
              <w:t xml:space="preserve">Фінансування: </w:t>
            </w:r>
            <w:r w:rsidRPr="004D1FB8">
              <w:rPr>
                <w:rFonts w:ascii="Times New Roman" w:hAnsi="Times New Roman"/>
                <w:b/>
                <w:sz w:val="20"/>
                <w:lang w:val="uk-UA"/>
              </w:rPr>
              <w:t>НЕФКО</w:t>
            </w:r>
            <w:r w:rsidR="00826BAC" w:rsidRPr="004D1FB8">
              <w:rPr>
                <w:rFonts w:ascii="Times New Roman" w:hAnsi="Times New Roman"/>
                <w:b/>
                <w:sz w:val="20"/>
                <w:lang w:val="uk-UA"/>
              </w:rPr>
              <w:t xml:space="preserve"> </w:t>
            </w:r>
            <w:r w:rsidRPr="004D1FB8">
              <w:rPr>
                <w:rFonts w:ascii="Times New Roman" w:hAnsi="Times New Roman"/>
                <w:b/>
                <w:sz w:val="20"/>
                <w:lang w:val="uk-UA"/>
              </w:rPr>
              <w:t xml:space="preserve">- Північна </w:t>
            </w:r>
            <w:r w:rsidR="00826BAC" w:rsidRPr="004D1FB8">
              <w:rPr>
                <w:rFonts w:ascii="Times New Roman" w:hAnsi="Times New Roman"/>
                <w:b/>
                <w:sz w:val="20"/>
                <w:lang w:val="uk-UA"/>
              </w:rPr>
              <w:t>Е</w:t>
            </w:r>
            <w:r w:rsidRPr="004D1FB8">
              <w:rPr>
                <w:rFonts w:ascii="Times New Roman" w:hAnsi="Times New Roman"/>
                <w:b/>
                <w:sz w:val="20"/>
                <w:lang w:val="uk-UA"/>
              </w:rPr>
              <w:t xml:space="preserve">кологічна </w:t>
            </w:r>
            <w:r w:rsidR="00826BAC" w:rsidRPr="004D1FB8">
              <w:rPr>
                <w:rFonts w:ascii="Times New Roman" w:hAnsi="Times New Roman"/>
                <w:b/>
                <w:sz w:val="20"/>
                <w:lang w:val="uk-UA"/>
              </w:rPr>
              <w:t>Ф</w:t>
            </w:r>
            <w:r w:rsidRPr="004D1FB8">
              <w:rPr>
                <w:rFonts w:ascii="Times New Roman" w:hAnsi="Times New Roman"/>
                <w:b/>
                <w:sz w:val="20"/>
                <w:lang w:val="uk-UA"/>
              </w:rPr>
              <w:t xml:space="preserve">інансова </w:t>
            </w:r>
            <w:r w:rsidR="00826BAC" w:rsidRPr="004D1FB8">
              <w:rPr>
                <w:rFonts w:ascii="Times New Roman" w:hAnsi="Times New Roman"/>
                <w:b/>
                <w:sz w:val="20"/>
                <w:lang w:val="uk-UA"/>
              </w:rPr>
              <w:t>К</w:t>
            </w:r>
            <w:r w:rsidRPr="004D1FB8">
              <w:rPr>
                <w:rFonts w:ascii="Times New Roman" w:hAnsi="Times New Roman"/>
                <w:b/>
                <w:sz w:val="20"/>
                <w:lang w:val="uk-UA"/>
              </w:rPr>
              <w:t>орпорація (Nordic Environment Finance Corporation NEFCO)</w:t>
            </w:r>
            <w:r w:rsidRPr="004D1FB8">
              <w:rPr>
                <w:rFonts w:ascii="Times New Roman" w:hAnsi="Times New Roman"/>
                <w:sz w:val="20"/>
                <w:lang w:val="uk-UA"/>
              </w:rPr>
              <w:t xml:space="preserve">, міжнародна фінансова організація, яка створена відповідно до угоди між країнами Північної Європи Данією, Фінляндією, Ісландією, Норвегією й Швецією, зі штаб-квартирою в м. Гельсінкі, Фінляндія, з місцезнаходженням за адресою: Фабіанінкату 34, FIN-00100, м. Гельсінкі, Фінляндія, яка діє відповідно до свого </w:t>
            </w:r>
            <w:r w:rsidR="00982692" w:rsidRPr="004D1FB8">
              <w:rPr>
                <w:rFonts w:ascii="Times New Roman" w:hAnsi="Times New Roman"/>
                <w:sz w:val="20"/>
                <w:lang w:val="uk-UA"/>
              </w:rPr>
              <w:t>статуту</w:t>
            </w:r>
            <w:r w:rsidRPr="004D1FB8">
              <w:rPr>
                <w:rFonts w:ascii="Times New Roman" w:hAnsi="Times New Roman"/>
                <w:sz w:val="20"/>
                <w:lang w:val="uk-UA"/>
              </w:rPr>
              <w:t xml:space="preserve"> здійснює свою діяльність в Україні на основі Рамкової Угоди між НЕФКО та Урядом України, ратифікованої Верховною Радою України законом України від 21 вересня 2010 року № 2533.</w:t>
            </w:r>
          </w:p>
          <w:p w14:paraId="2002014E" w14:textId="77777777" w:rsidR="00BE306B" w:rsidRPr="004D1FB8" w:rsidRDefault="00BE306B" w:rsidP="00CC2336">
            <w:pPr>
              <w:tabs>
                <w:tab w:val="right" w:pos="7164"/>
              </w:tabs>
              <w:suppressAutoHyphens/>
              <w:spacing w:after="0"/>
              <w:jc w:val="both"/>
              <w:rPr>
                <w:rFonts w:ascii="Times New Roman" w:hAnsi="Times New Roman"/>
                <w:sz w:val="20"/>
                <w:lang w:val="uk-UA"/>
              </w:rPr>
            </w:pPr>
          </w:p>
        </w:tc>
      </w:tr>
      <w:tr w:rsidR="00BE306B" w:rsidRPr="00295E4B" w14:paraId="4532DB42" w14:textId="77777777" w:rsidTr="00707049">
        <w:trPr>
          <w:trHeight w:val="567"/>
        </w:trPr>
        <w:tc>
          <w:tcPr>
            <w:tcW w:w="1242" w:type="dxa"/>
          </w:tcPr>
          <w:p w14:paraId="6F73C16D" w14:textId="77777777" w:rsidR="00BE306B" w:rsidRPr="00295E4B" w:rsidRDefault="00BE306B" w:rsidP="00BE306B">
            <w:pPr>
              <w:spacing w:after="0"/>
              <w:jc w:val="both"/>
              <w:rPr>
                <w:rFonts w:ascii="Times New Roman" w:hAnsi="Times New Roman"/>
                <w:b/>
                <w:sz w:val="20"/>
                <w:lang w:val="uk-UA"/>
              </w:rPr>
            </w:pPr>
            <w:r w:rsidRPr="00295E4B">
              <w:rPr>
                <w:rFonts w:ascii="Times New Roman" w:hAnsi="Times New Roman"/>
                <w:b/>
                <w:sz w:val="20"/>
                <w:lang w:val="uk-UA"/>
              </w:rPr>
              <w:t>1.1.2.6</w:t>
            </w:r>
          </w:p>
        </w:tc>
        <w:tc>
          <w:tcPr>
            <w:tcW w:w="8364" w:type="dxa"/>
          </w:tcPr>
          <w:p w14:paraId="46D06EAE" w14:textId="4C851611" w:rsidR="00BE306B" w:rsidRPr="004D1FB8" w:rsidRDefault="00826BAC">
            <w:pPr>
              <w:tabs>
                <w:tab w:val="right" w:pos="7164"/>
              </w:tabs>
              <w:suppressAutoHyphens/>
              <w:spacing w:after="0"/>
              <w:jc w:val="both"/>
              <w:rPr>
                <w:rFonts w:ascii="Times New Roman" w:hAnsi="Times New Roman"/>
                <w:sz w:val="20"/>
                <w:lang w:val="uk-UA"/>
              </w:rPr>
            </w:pPr>
            <w:r w:rsidRPr="004D1FB8">
              <w:rPr>
                <w:rFonts w:ascii="Times New Roman" w:hAnsi="Times New Roman"/>
                <w:sz w:val="20"/>
                <w:lang w:val="uk-UA"/>
              </w:rPr>
              <w:t xml:space="preserve">Одержувачем </w:t>
            </w:r>
            <w:r w:rsidR="00CE3F8B" w:rsidRPr="004D1FB8">
              <w:rPr>
                <w:rFonts w:ascii="Times New Roman" w:hAnsi="Times New Roman"/>
                <w:sz w:val="20"/>
                <w:lang w:val="uk-UA"/>
              </w:rPr>
              <w:t>кредиту</w:t>
            </w:r>
            <w:r w:rsidR="00BE306B" w:rsidRPr="004D1FB8">
              <w:rPr>
                <w:rFonts w:ascii="Times New Roman" w:hAnsi="Times New Roman"/>
                <w:sz w:val="20"/>
                <w:lang w:val="uk-UA"/>
              </w:rPr>
              <w:t xml:space="preserve"> НЕФКО</w:t>
            </w:r>
            <w:r w:rsidR="00CE3F8B" w:rsidRPr="004D1FB8">
              <w:rPr>
                <w:rFonts w:ascii="Times New Roman" w:hAnsi="Times New Roman"/>
                <w:sz w:val="20"/>
                <w:lang w:val="uk-UA"/>
              </w:rPr>
              <w:t xml:space="preserve"> є</w:t>
            </w:r>
            <w:r w:rsidR="00BE306B" w:rsidRPr="004D1FB8">
              <w:rPr>
                <w:rFonts w:ascii="Times New Roman" w:hAnsi="Times New Roman"/>
                <w:sz w:val="20"/>
                <w:lang w:val="uk-UA"/>
              </w:rPr>
              <w:t xml:space="preserve">: </w:t>
            </w:r>
            <w:r w:rsidR="00F5431E" w:rsidRPr="004D1FB8">
              <w:rPr>
                <w:rFonts w:ascii="Times New Roman" w:hAnsi="Times New Roman"/>
                <w:b/>
                <w:i/>
                <w:sz w:val="20"/>
                <w:lang w:val="uk-UA"/>
              </w:rPr>
              <w:t>Хмельницька міська рада</w:t>
            </w:r>
          </w:p>
        </w:tc>
      </w:tr>
      <w:tr w:rsidR="00BE306B" w:rsidRPr="00295E4B" w14:paraId="5A443DC4" w14:textId="77777777" w:rsidTr="00707049">
        <w:trPr>
          <w:trHeight w:val="567"/>
        </w:trPr>
        <w:tc>
          <w:tcPr>
            <w:tcW w:w="1242" w:type="dxa"/>
          </w:tcPr>
          <w:p w14:paraId="4B1248D8" w14:textId="77777777" w:rsidR="00BE306B" w:rsidRPr="00295E4B" w:rsidRDefault="00BE306B" w:rsidP="00BE306B">
            <w:pPr>
              <w:spacing w:after="0"/>
              <w:jc w:val="both"/>
              <w:rPr>
                <w:rFonts w:ascii="Times New Roman" w:hAnsi="Times New Roman"/>
                <w:b/>
                <w:sz w:val="20"/>
                <w:lang w:val="uk-UA"/>
              </w:rPr>
            </w:pPr>
            <w:r w:rsidRPr="00295E4B">
              <w:rPr>
                <w:rFonts w:ascii="Times New Roman" w:hAnsi="Times New Roman"/>
                <w:b/>
                <w:sz w:val="20"/>
                <w:lang w:val="uk-UA"/>
              </w:rPr>
              <w:t>1.1.6.1</w:t>
            </w:r>
          </w:p>
        </w:tc>
        <w:tc>
          <w:tcPr>
            <w:tcW w:w="8364" w:type="dxa"/>
          </w:tcPr>
          <w:p w14:paraId="17816674" w14:textId="77777777" w:rsidR="00BE306B" w:rsidRPr="004D1FB8" w:rsidRDefault="00BE306B" w:rsidP="00BE306B">
            <w:pPr>
              <w:tabs>
                <w:tab w:val="right" w:pos="7164"/>
              </w:tabs>
              <w:suppressAutoHyphens/>
              <w:spacing w:after="0"/>
              <w:jc w:val="both"/>
              <w:rPr>
                <w:rFonts w:ascii="Times New Roman" w:hAnsi="Times New Roman"/>
                <w:spacing w:val="-4"/>
                <w:sz w:val="20"/>
                <w:lang w:val="uk-UA"/>
              </w:rPr>
            </w:pPr>
            <w:r w:rsidRPr="004D1FB8">
              <w:rPr>
                <w:rFonts w:ascii="Times New Roman" w:hAnsi="Times New Roman"/>
                <w:sz w:val="20"/>
                <w:lang w:val="uk-UA"/>
              </w:rPr>
              <w:t xml:space="preserve">Країна </w:t>
            </w:r>
            <w:r w:rsidR="003B0701" w:rsidRPr="004D1FB8">
              <w:rPr>
                <w:rFonts w:ascii="Times New Roman" w:hAnsi="Times New Roman"/>
                <w:sz w:val="20"/>
                <w:lang w:val="uk-UA"/>
              </w:rPr>
              <w:t>Замовника</w:t>
            </w:r>
            <w:r w:rsidRPr="004D1FB8">
              <w:rPr>
                <w:rFonts w:ascii="Times New Roman" w:hAnsi="Times New Roman"/>
                <w:sz w:val="20"/>
                <w:lang w:val="uk-UA"/>
              </w:rPr>
              <w:t xml:space="preserve">: </w:t>
            </w:r>
            <w:r w:rsidRPr="004D1FB8">
              <w:rPr>
                <w:rFonts w:ascii="Times New Roman" w:hAnsi="Times New Roman"/>
                <w:b/>
                <w:sz w:val="20"/>
                <w:lang w:val="uk-UA"/>
              </w:rPr>
              <w:t>Україна</w:t>
            </w:r>
            <w:r w:rsidRPr="004D1FB8">
              <w:rPr>
                <w:rFonts w:ascii="Times New Roman" w:hAnsi="Times New Roman"/>
                <w:spacing w:val="-4"/>
                <w:sz w:val="20"/>
                <w:lang w:val="uk-UA"/>
              </w:rPr>
              <w:t xml:space="preserve"> </w:t>
            </w:r>
          </w:p>
        </w:tc>
      </w:tr>
      <w:tr w:rsidR="00BE306B" w:rsidRPr="00295E4B" w14:paraId="584F9078" w14:textId="77777777" w:rsidTr="00707049">
        <w:trPr>
          <w:trHeight w:val="567"/>
        </w:trPr>
        <w:tc>
          <w:tcPr>
            <w:tcW w:w="1242" w:type="dxa"/>
          </w:tcPr>
          <w:p w14:paraId="070268F0" w14:textId="77777777" w:rsidR="00BE306B" w:rsidRPr="00295E4B" w:rsidRDefault="00BE306B" w:rsidP="00BE306B">
            <w:pPr>
              <w:spacing w:after="0"/>
              <w:jc w:val="both"/>
              <w:rPr>
                <w:rFonts w:ascii="Times New Roman" w:hAnsi="Times New Roman"/>
                <w:b/>
                <w:sz w:val="20"/>
                <w:lang w:val="uk-UA"/>
              </w:rPr>
            </w:pPr>
            <w:r w:rsidRPr="00295E4B">
              <w:rPr>
                <w:rFonts w:ascii="Times New Roman" w:hAnsi="Times New Roman"/>
                <w:b/>
                <w:sz w:val="20"/>
                <w:lang w:val="uk-UA"/>
              </w:rPr>
              <w:t>1.1.6.5</w:t>
            </w:r>
          </w:p>
        </w:tc>
        <w:tc>
          <w:tcPr>
            <w:tcW w:w="8364" w:type="dxa"/>
          </w:tcPr>
          <w:p w14:paraId="028085C6" w14:textId="2A832C11" w:rsidR="00BE306B" w:rsidRPr="004D1FB8" w:rsidRDefault="00BE306B" w:rsidP="00BE306B">
            <w:pPr>
              <w:spacing w:after="0"/>
              <w:jc w:val="both"/>
              <w:rPr>
                <w:rFonts w:ascii="Times New Roman" w:hAnsi="Times New Roman"/>
                <w:b/>
                <w:sz w:val="20"/>
                <w:lang w:val="uk-UA"/>
              </w:rPr>
            </w:pPr>
            <w:r w:rsidRPr="004D1FB8">
              <w:rPr>
                <w:rFonts w:ascii="Times New Roman" w:hAnsi="Times New Roman"/>
                <w:sz w:val="20"/>
                <w:lang w:val="uk-UA"/>
              </w:rPr>
              <w:t>Проектн</w:t>
            </w:r>
            <w:r w:rsidR="00E8588B" w:rsidRPr="004D1FB8">
              <w:rPr>
                <w:rFonts w:ascii="Times New Roman" w:hAnsi="Times New Roman"/>
                <w:sz w:val="20"/>
                <w:lang w:val="uk-UA"/>
              </w:rPr>
              <w:t>а</w:t>
            </w:r>
            <w:r w:rsidRPr="004D1FB8">
              <w:rPr>
                <w:rFonts w:ascii="Times New Roman" w:hAnsi="Times New Roman"/>
                <w:sz w:val="20"/>
                <w:lang w:val="uk-UA"/>
              </w:rPr>
              <w:t xml:space="preserve"> </w:t>
            </w:r>
            <w:r w:rsidR="00E8588B" w:rsidRPr="004D1FB8">
              <w:rPr>
                <w:rFonts w:ascii="Times New Roman" w:hAnsi="Times New Roman"/>
                <w:sz w:val="20"/>
                <w:lang w:val="uk-UA"/>
              </w:rPr>
              <w:t>площадка</w:t>
            </w:r>
            <w:r w:rsidRPr="004D1FB8">
              <w:rPr>
                <w:rFonts w:ascii="Times New Roman" w:hAnsi="Times New Roman"/>
                <w:sz w:val="20"/>
                <w:lang w:val="uk-UA"/>
              </w:rPr>
              <w:t xml:space="preserve">: </w:t>
            </w:r>
            <w:r w:rsidR="000F5684" w:rsidRPr="004D1FB8">
              <w:rPr>
                <w:rFonts w:ascii="Times New Roman" w:hAnsi="Times New Roman"/>
                <w:iCs/>
                <w:sz w:val="20"/>
                <w:szCs w:val="20"/>
                <w:lang w:val="uk-UA"/>
              </w:rPr>
              <w:t xml:space="preserve">приміщення Хмельницької спеціалізованої загальноосвітньої школи І-ІІІ ступенів № 15 ім. </w:t>
            </w:r>
            <w:r w:rsidR="000F5684" w:rsidRPr="004D1FB8">
              <w:rPr>
                <w:rFonts w:ascii="Times New Roman" w:hAnsi="Times New Roman"/>
                <w:iCs/>
                <w:sz w:val="20"/>
                <w:szCs w:val="20"/>
              </w:rPr>
              <w:t>Олександра Співачука по вул. Проскурівського підпілля, 125/1 в м. Хмельницькому</w:t>
            </w:r>
            <w:r w:rsidR="000F5684" w:rsidRPr="004D1FB8" w:rsidDel="00F5431E">
              <w:rPr>
                <w:rFonts w:ascii="Times New Roman" w:hAnsi="Times New Roman"/>
                <w:b/>
                <w:i/>
                <w:sz w:val="20"/>
                <w:lang w:val="uk-UA"/>
              </w:rPr>
              <w:t xml:space="preserve"> </w:t>
            </w:r>
          </w:p>
          <w:p w14:paraId="1798B474" w14:textId="77777777" w:rsidR="00B74F53" w:rsidRPr="004D1FB8" w:rsidRDefault="00B74F53" w:rsidP="00BE306B">
            <w:pPr>
              <w:spacing w:after="0"/>
              <w:jc w:val="both"/>
              <w:rPr>
                <w:rFonts w:ascii="Times New Roman" w:hAnsi="Times New Roman"/>
                <w:b/>
                <w:sz w:val="20"/>
                <w:lang w:val="uk-UA"/>
              </w:rPr>
            </w:pPr>
          </w:p>
        </w:tc>
      </w:tr>
      <w:tr w:rsidR="00BE306B" w:rsidRPr="0037673C" w14:paraId="78549609" w14:textId="77777777" w:rsidTr="00707049">
        <w:trPr>
          <w:trHeight w:val="567"/>
        </w:trPr>
        <w:tc>
          <w:tcPr>
            <w:tcW w:w="1242" w:type="dxa"/>
          </w:tcPr>
          <w:p w14:paraId="7F6643A0" w14:textId="77777777" w:rsidR="00BE306B" w:rsidRPr="00295E4B" w:rsidRDefault="00BE306B" w:rsidP="00BE306B">
            <w:pPr>
              <w:spacing w:after="0"/>
              <w:jc w:val="both"/>
              <w:rPr>
                <w:rFonts w:ascii="Times New Roman" w:hAnsi="Times New Roman"/>
                <w:b/>
                <w:sz w:val="20"/>
                <w:lang w:val="uk-UA"/>
              </w:rPr>
            </w:pPr>
            <w:r w:rsidRPr="00295E4B">
              <w:rPr>
                <w:rFonts w:ascii="Times New Roman" w:hAnsi="Times New Roman"/>
                <w:b/>
                <w:sz w:val="20"/>
                <w:lang w:val="uk-UA"/>
              </w:rPr>
              <w:t xml:space="preserve">1.2.3 (a) </w:t>
            </w:r>
          </w:p>
        </w:tc>
        <w:tc>
          <w:tcPr>
            <w:tcW w:w="8364" w:type="dxa"/>
          </w:tcPr>
          <w:p w14:paraId="113D50E2" w14:textId="77777777" w:rsidR="00BE306B" w:rsidRPr="004D1FB8" w:rsidRDefault="00BE306B" w:rsidP="00BE306B">
            <w:pPr>
              <w:tabs>
                <w:tab w:val="right" w:pos="7164"/>
              </w:tabs>
              <w:suppressAutoHyphens/>
              <w:spacing w:after="0"/>
              <w:jc w:val="both"/>
              <w:rPr>
                <w:rFonts w:ascii="Times New Roman" w:hAnsi="Times New Roman"/>
                <w:sz w:val="20"/>
                <w:lang w:val="uk-UA"/>
              </w:rPr>
            </w:pPr>
            <w:r w:rsidRPr="004D1FB8">
              <w:rPr>
                <w:rFonts w:ascii="Times New Roman" w:hAnsi="Times New Roman"/>
                <w:sz w:val="20"/>
                <w:lang w:val="uk-UA"/>
              </w:rPr>
              <w:t>Версія Incoterms: остання редакція Incoterms, опублікована Міжнародною торговою палатою в Парижі.</w:t>
            </w:r>
          </w:p>
        </w:tc>
      </w:tr>
      <w:tr w:rsidR="00BE306B" w:rsidRPr="00295E4B" w14:paraId="4371FB81" w14:textId="77777777" w:rsidTr="00707049">
        <w:trPr>
          <w:trHeight w:val="567"/>
        </w:trPr>
        <w:tc>
          <w:tcPr>
            <w:tcW w:w="1242" w:type="dxa"/>
          </w:tcPr>
          <w:p w14:paraId="600CD05A" w14:textId="77777777" w:rsidR="00BE306B" w:rsidRPr="00295E4B" w:rsidRDefault="00BE306B" w:rsidP="00BE306B">
            <w:pPr>
              <w:spacing w:after="0"/>
              <w:jc w:val="both"/>
              <w:rPr>
                <w:rFonts w:ascii="Times New Roman" w:hAnsi="Times New Roman"/>
                <w:b/>
                <w:sz w:val="20"/>
                <w:lang w:val="uk-UA"/>
              </w:rPr>
            </w:pPr>
            <w:r w:rsidRPr="00295E4B">
              <w:rPr>
                <w:rFonts w:ascii="Times New Roman" w:hAnsi="Times New Roman"/>
                <w:b/>
                <w:sz w:val="20"/>
                <w:lang w:val="uk-UA"/>
              </w:rPr>
              <w:t>1.4</w:t>
            </w:r>
          </w:p>
        </w:tc>
        <w:tc>
          <w:tcPr>
            <w:tcW w:w="8364" w:type="dxa"/>
          </w:tcPr>
          <w:p w14:paraId="66A1FAEA" w14:textId="77777777" w:rsidR="00BE306B" w:rsidRPr="004D1FB8" w:rsidRDefault="00BE306B" w:rsidP="00BE306B">
            <w:pPr>
              <w:tabs>
                <w:tab w:val="right" w:pos="7164"/>
              </w:tabs>
              <w:suppressAutoHyphens/>
              <w:spacing w:after="0"/>
              <w:jc w:val="both"/>
              <w:rPr>
                <w:rFonts w:ascii="Times New Roman" w:hAnsi="Times New Roman"/>
                <w:sz w:val="20"/>
                <w:lang w:val="uk-UA"/>
              </w:rPr>
            </w:pPr>
            <w:r w:rsidRPr="004D1FB8">
              <w:rPr>
                <w:rFonts w:ascii="Times New Roman" w:hAnsi="Times New Roman"/>
                <w:sz w:val="20"/>
                <w:lang w:val="uk-UA"/>
              </w:rPr>
              <w:t xml:space="preserve">Застосовне право: </w:t>
            </w:r>
            <w:r w:rsidRPr="004D1FB8">
              <w:rPr>
                <w:rFonts w:ascii="Times New Roman" w:hAnsi="Times New Roman"/>
                <w:b/>
                <w:sz w:val="20"/>
                <w:lang w:val="uk-UA"/>
              </w:rPr>
              <w:t>законодавство України.</w:t>
            </w:r>
          </w:p>
          <w:p w14:paraId="6F23C443" w14:textId="77777777" w:rsidR="00BE306B" w:rsidRPr="004D1FB8" w:rsidRDefault="00BE306B" w:rsidP="00BE306B">
            <w:pPr>
              <w:tabs>
                <w:tab w:val="right" w:pos="7164"/>
              </w:tabs>
              <w:suppressAutoHyphens/>
              <w:spacing w:after="0"/>
              <w:jc w:val="both"/>
              <w:rPr>
                <w:rFonts w:ascii="Times New Roman" w:hAnsi="Times New Roman"/>
                <w:sz w:val="20"/>
                <w:lang w:val="uk-UA"/>
              </w:rPr>
            </w:pPr>
            <w:r w:rsidRPr="004D1FB8">
              <w:rPr>
                <w:rFonts w:ascii="Times New Roman" w:hAnsi="Times New Roman"/>
                <w:sz w:val="20"/>
                <w:lang w:val="uk-UA"/>
              </w:rPr>
              <w:t xml:space="preserve">Мова спілкування: українська та англійська. Іноземні </w:t>
            </w:r>
            <w:r w:rsidR="003B0701" w:rsidRPr="004D1FB8">
              <w:rPr>
                <w:rFonts w:ascii="Times New Roman" w:hAnsi="Times New Roman"/>
                <w:sz w:val="20"/>
                <w:lang w:val="uk-UA"/>
              </w:rPr>
              <w:t>Підрядник</w:t>
            </w:r>
            <w:r w:rsidRPr="004D1FB8">
              <w:rPr>
                <w:rFonts w:ascii="Times New Roman" w:hAnsi="Times New Roman"/>
                <w:sz w:val="20"/>
                <w:lang w:val="uk-UA"/>
              </w:rPr>
              <w:t xml:space="preserve">и повинні забезпечити належний усний / письмовий переклад на українську.  </w:t>
            </w:r>
          </w:p>
          <w:p w14:paraId="4A2D35B3" w14:textId="77777777" w:rsidR="00BE306B" w:rsidRPr="004D1FB8" w:rsidRDefault="00BE306B" w:rsidP="00BE306B">
            <w:pPr>
              <w:tabs>
                <w:tab w:val="right" w:pos="7164"/>
              </w:tabs>
              <w:suppressAutoHyphens/>
              <w:spacing w:after="0"/>
              <w:jc w:val="both"/>
              <w:rPr>
                <w:rFonts w:ascii="Times New Roman" w:hAnsi="Times New Roman"/>
                <w:sz w:val="20"/>
                <w:lang w:val="uk-UA"/>
              </w:rPr>
            </w:pPr>
            <w:r w:rsidRPr="004D1FB8">
              <w:rPr>
                <w:rFonts w:ascii="Times New Roman" w:hAnsi="Times New Roman"/>
                <w:sz w:val="20"/>
                <w:lang w:val="uk-UA"/>
              </w:rPr>
              <w:t xml:space="preserve">Основна мова: англійська для іноземних </w:t>
            </w:r>
            <w:r w:rsidR="003B0701" w:rsidRPr="004D1FB8">
              <w:rPr>
                <w:rFonts w:ascii="Times New Roman" w:hAnsi="Times New Roman"/>
                <w:sz w:val="20"/>
                <w:lang w:val="uk-UA"/>
              </w:rPr>
              <w:t>Підрядник</w:t>
            </w:r>
            <w:r w:rsidRPr="004D1FB8">
              <w:rPr>
                <w:rFonts w:ascii="Times New Roman" w:hAnsi="Times New Roman"/>
                <w:sz w:val="20"/>
                <w:lang w:val="uk-UA"/>
              </w:rPr>
              <w:t xml:space="preserve">ів та українська для українських </w:t>
            </w:r>
            <w:r w:rsidR="003B0701" w:rsidRPr="004D1FB8">
              <w:rPr>
                <w:rFonts w:ascii="Times New Roman" w:hAnsi="Times New Roman"/>
                <w:sz w:val="20"/>
                <w:lang w:val="uk-UA"/>
              </w:rPr>
              <w:t>Підрядник</w:t>
            </w:r>
            <w:r w:rsidRPr="004D1FB8">
              <w:rPr>
                <w:rFonts w:ascii="Times New Roman" w:hAnsi="Times New Roman"/>
                <w:sz w:val="20"/>
                <w:lang w:val="uk-UA"/>
              </w:rPr>
              <w:t>ів.</w:t>
            </w:r>
          </w:p>
        </w:tc>
      </w:tr>
      <w:tr w:rsidR="00BE306B" w:rsidRPr="00295E4B" w14:paraId="777755D6" w14:textId="77777777" w:rsidTr="00707049">
        <w:trPr>
          <w:trHeight w:val="567"/>
        </w:trPr>
        <w:tc>
          <w:tcPr>
            <w:tcW w:w="1242" w:type="dxa"/>
          </w:tcPr>
          <w:p w14:paraId="06CA57C9" w14:textId="77777777" w:rsidR="00BE306B" w:rsidRPr="00295E4B" w:rsidRDefault="00BE306B" w:rsidP="00BE306B">
            <w:pPr>
              <w:spacing w:after="0"/>
              <w:jc w:val="both"/>
              <w:rPr>
                <w:rFonts w:ascii="Times New Roman" w:hAnsi="Times New Roman"/>
                <w:b/>
                <w:sz w:val="20"/>
                <w:lang w:val="uk-UA"/>
              </w:rPr>
            </w:pPr>
            <w:r w:rsidRPr="00295E4B">
              <w:rPr>
                <w:rFonts w:ascii="Times New Roman" w:hAnsi="Times New Roman"/>
                <w:b/>
                <w:sz w:val="20"/>
                <w:lang w:val="uk-UA"/>
              </w:rPr>
              <w:t>1.6</w:t>
            </w:r>
          </w:p>
        </w:tc>
        <w:tc>
          <w:tcPr>
            <w:tcW w:w="8364" w:type="dxa"/>
          </w:tcPr>
          <w:p w14:paraId="1B967E48" w14:textId="77777777" w:rsidR="00BE306B" w:rsidRPr="004D1FB8" w:rsidRDefault="00BE306B" w:rsidP="00BE306B">
            <w:pPr>
              <w:suppressAutoHyphens/>
              <w:spacing w:after="0"/>
              <w:jc w:val="both"/>
              <w:rPr>
                <w:rFonts w:ascii="Times New Roman" w:hAnsi="Times New Roman"/>
                <w:sz w:val="20"/>
                <w:lang w:val="uk-UA"/>
              </w:rPr>
            </w:pPr>
            <w:r w:rsidRPr="004D1FB8">
              <w:rPr>
                <w:rFonts w:ascii="Times New Roman" w:hAnsi="Times New Roman"/>
                <w:sz w:val="20"/>
                <w:lang w:val="uk-UA"/>
              </w:rPr>
              <w:t xml:space="preserve">Сторони укладають Контракт протягом 28 днів після отримання </w:t>
            </w:r>
            <w:r w:rsidR="003B0701" w:rsidRPr="004D1FB8">
              <w:rPr>
                <w:rFonts w:ascii="Times New Roman" w:hAnsi="Times New Roman"/>
                <w:sz w:val="20"/>
                <w:lang w:val="uk-UA"/>
              </w:rPr>
              <w:t>Підрядник</w:t>
            </w:r>
            <w:r w:rsidRPr="004D1FB8">
              <w:rPr>
                <w:rFonts w:ascii="Times New Roman" w:hAnsi="Times New Roman"/>
                <w:sz w:val="20"/>
                <w:lang w:val="uk-UA"/>
              </w:rPr>
              <w:t>ом Листа про прийняття пропозиції.</w:t>
            </w:r>
          </w:p>
        </w:tc>
      </w:tr>
      <w:tr w:rsidR="00BE306B" w:rsidRPr="0037673C" w14:paraId="531B8C83" w14:textId="77777777" w:rsidTr="00707049">
        <w:trPr>
          <w:trHeight w:val="567"/>
        </w:trPr>
        <w:tc>
          <w:tcPr>
            <w:tcW w:w="1242" w:type="dxa"/>
          </w:tcPr>
          <w:p w14:paraId="3824F019" w14:textId="77777777" w:rsidR="00BE306B" w:rsidRPr="00295E4B" w:rsidRDefault="00BE306B" w:rsidP="00BE306B">
            <w:pPr>
              <w:spacing w:after="0"/>
              <w:jc w:val="both"/>
              <w:rPr>
                <w:rFonts w:ascii="Times New Roman" w:hAnsi="Times New Roman"/>
                <w:b/>
                <w:sz w:val="20"/>
                <w:lang w:val="uk-UA"/>
              </w:rPr>
            </w:pPr>
            <w:r w:rsidRPr="00295E4B">
              <w:rPr>
                <w:rFonts w:ascii="Times New Roman" w:hAnsi="Times New Roman"/>
                <w:b/>
                <w:sz w:val="20"/>
                <w:lang w:val="uk-UA"/>
              </w:rPr>
              <w:t>1.11</w:t>
            </w:r>
          </w:p>
        </w:tc>
        <w:tc>
          <w:tcPr>
            <w:tcW w:w="8364" w:type="dxa"/>
          </w:tcPr>
          <w:p w14:paraId="7C1BC492" w14:textId="77777777" w:rsidR="00BE306B" w:rsidRPr="004D1FB8" w:rsidRDefault="00BE306B" w:rsidP="00BE306B">
            <w:pPr>
              <w:suppressAutoHyphens/>
              <w:spacing w:after="0"/>
              <w:jc w:val="both"/>
              <w:rPr>
                <w:rFonts w:ascii="Times New Roman" w:hAnsi="Times New Roman"/>
                <w:sz w:val="20"/>
                <w:lang w:val="uk-UA"/>
              </w:rPr>
            </w:pPr>
            <w:r w:rsidRPr="004D1FB8">
              <w:rPr>
                <w:rFonts w:ascii="Times New Roman" w:hAnsi="Times New Roman"/>
                <w:sz w:val="20"/>
                <w:lang w:val="uk-UA"/>
              </w:rPr>
              <w:t>Фізичні та юридичні особи, що входять до спільних підприємств, консорціумів та асоціацій, несуть солідарну відповідальність.</w:t>
            </w:r>
            <w:r w:rsidRPr="004D1FB8">
              <w:rPr>
                <w:rFonts w:ascii="Times New Roman" w:hAnsi="Times New Roman"/>
                <w:iCs/>
                <w:sz w:val="20"/>
                <w:lang w:val="uk-UA"/>
              </w:rPr>
              <w:t xml:space="preserve"> </w:t>
            </w:r>
            <w:r w:rsidRPr="004D1FB8">
              <w:rPr>
                <w:rFonts w:ascii="Times New Roman" w:hAnsi="Times New Roman"/>
                <w:sz w:val="20"/>
                <w:lang w:val="uk-UA"/>
              </w:rPr>
              <w:t xml:space="preserve">  </w:t>
            </w:r>
          </w:p>
          <w:p w14:paraId="50511EE8" w14:textId="77777777" w:rsidR="002C48E5" w:rsidRPr="004D1FB8" w:rsidRDefault="002C48E5" w:rsidP="00BE306B">
            <w:pPr>
              <w:suppressAutoHyphens/>
              <w:spacing w:after="0"/>
              <w:jc w:val="both"/>
              <w:rPr>
                <w:rFonts w:ascii="Times New Roman" w:hAnsi="Times New Roman"/>
                <w:sz w:val="20"/>
                <w:lang w:val="uk-UA"/>
              </w:rPr>
            </w:pPr>
          </w:p>
        </w:tc>
      </w:tr>
      <w:tr w:rsidR="00BE306B" w:rsidRPr="00295E4B" w14:paraId="3FDF1EEA" w14:textId="77777777" w:rsidTr="00707049">
        <w:trPr>
          <w:trHeight w:val="567"/>
        </w:trPr>
        <w:tc>
          <w:tcPr>
            <w:tcW w:w="1242" w:type="dxa"/>
          </w:tcPr>
          <w:p w14:paraId="62EA5C72" w14:textId="77777777" w:rsidR="00BE306B" w:rsidRPr="00295E4B" w:rsidRDefault="00BE306B" w:rsidP="00BE306B">
            <w:pPr>
              <w:spacing w:after="0"/>
              <w:jc w:val="both"/>
              <w:rPr>
                <w:rFonts w:ascii="Times New Roman" w:hAnsi="Times New Roman"/>
                <w:b/>
                <w:sz w:val="20"/>
                <w:lang w:val="uk-UA"/>
              </w:rPr>
            </w:pPr>
            <w:r w:rsidRPr="00295E4B">
              <w:rPr>
                <w:rFonts w:ascii="Times New Roman" w:hAnsi="Times New Roman"/>
                <w:b/>
                <w:sz w:val="20"/>
                <w:lang w:val="uk-UA"/>
              </w:rPr>
              <w:t>5</w:t>
            </w:r>
          </w:p>
        </w:tc>
        <w:tc>
          <w:tcPr>
            <w:tcW w:w="8364" w:type="dxa"/>
          </w:tcPr>
          <w:p w14:paraId="53E97FF8" w14:textId="77777777" w:rsidR="00BE306B" w:rsidRPr="004D1FB8" w:rsidRDefault="00BE306B" w:rsidP="00BE306B">
            <w:pPr>
              <w:tabs>
                <w:tab w:val="right" w:pos="7164"/>
              </w:tabs>
              <w:suppressAutoHyphens/>
              <w:spacing w:after="0"/>
              <w:jc w:val="both"/>
              <w:rPr>
                <w:rFonts w:ascii="Times New Roman" w:hAnsi="Times New Roman"/>
                <w:b/>
                <w:sz w:val="20"/>
                <w:lang w:val="uk-UA"/>
              </w:rPr>
            </w:pPr>
            <w:r w:rsidRPr="004D1FB8">
              <w:rPr>
                <w:rFonts w:ascii="Times New Roman" w:hAnsi="Times New Roman"/>
                <w:b/>
                <w:sz w:val="20"/>
                <w:lang w:val="uk-UA"/>
              </w:rPr>
              <w:t>Повідомлення</w:t>
            </w:r>
          </w:p>
        </w:tc>
      </w:tr>
      <w:tr w:rsidR="00BE306B" w:rsidRPr="00295E4B" w14:paraId="67BE35FD" w14:textId="77777777" w:rsidTr="00707049">
        <w:trPr>
          <w:trHeight w:val="3537"/>
        </w:trPr>
        <w:tc>
          <w:tcPr>
            <w:tcW w:w="1242" w:type="dxa"/>
          </w:tcPr>
          <w:p w14:paraId="6DB1DE55" w14:textId="77777777" w:rsidR="00BE306B" w:rsidRPr="00295E4B" w:rsidRDefault="00BE306B" w:rsidP="00BE306B">
            <w:pPr>
              <w:spacing w:after="0"/>
              <w:jc w:val="both"/>
              <w:rPr>
                <w:rFonts w:ascii="Times New Roman" w:hAnsi="Times New Roman"/>
                <w:b/>
                <w:sz w:val="20"/>
                <w:lang w:val="uk-UA"/>
              </w:rPr>
            </w:pPr>
            <w:r w:rsidRPr="00295E4B">
              <w:rPr>
                <w:rFonts w:ascii="Times New Roman" w:hAnsi="Times New Roman"/>
                <w:b/>
                <w:sz w:val="20"/>
                <w:lang w:val="uk-UA"/>
              </w:rPr>
              <w:lastRenderedPageBreak/>
              <w:t>5.1</w:t>
            </w:r>
          </w:p>
        </w:tc>
        <w:tc>
          <w:tcPr>
            <w:tcW w:w="8364" w:type="dxa"/>
          </w:tcPr>
          <w:p w14:paraId="5BAB4F39" w14:textId="77777777" w:rsidR="00BE306B" w:rsidRPr="004D1FB8" w:rsidRDefault="00BE306B" w:rsidP="00BE306B">
            <w:pPr>
              <w:tabs>
                <w:tab w:val="right" w:pos="7164"/>
              </w:tabs>
              <w:suppressAutoHyphens/>
              <w:spacing w:after="0" w:line="360" w:lineRule="auto"/>
              <w:jc w:val="both"/>
              <w:rPr>
                <w:rFonts w:ascii="Times New Roman" w:hAnsi="Times New Roman"/>
                <w:sz w:val="20"/>
                <w:szCs w:val="20"/>
                <w:lang w:val="uk-UA"/>
              </w:rPr>
            </w:pPr>
            <w:r w:rsidRPr="004D1FB8">
              <w:rPr>
                <w:rFonts w:ascii="Times New Roman" w:hAnsi="Times New Roman"/>
                <w:sz w:val="20"/>
                <w:szCs w:val="20"/>
                <w:lang w:val="uk-UA"/>
              </w:rPr>
              <w:t xml:space="preserve">Адреса </w:t>
            </w:r>
            <w:r w:rsidR="003B0701" w:rsidRPr="004D1FB8">
              <w:rPr>
                <w:rFonts w:ascii="Times New Roman" w:hAnsi="Times New Roman"/>
                <w:sz w:val="20"/>
                <w:szCs w:val="20"/>
                <w:lang w:val="uk-UA"/>
              </w:rPr>
              <w:t>Замовника</w:t>
            </w:r>
            <w:r w:rsidRPr="004D1FB8">
              <w:rPr>
                <w:rFonts w:ascii="Times New Roman" w:hAnsi="Times New Roman"/>
                <w:sz w:val="20"/>
                <w:szCs w:val="20"/>
                <w:lang w:val="uk-UA"/>
              </w:rPr>
              <w:t xml:space="preserve"> для </w:t>
            </w:r>
            <w:r w:rsidRPr="004D1FB8">
              <w:rPr>
                <w:rFonts w:ascii="Times New Roman" w:hAnsi="Times New Roman"/>
                <w:sz w:val="20"/>
                <w:szCs w:val="20"/>
                <w:u w:val="single"/>
                <w:lang w:val="uk-UA"/>
              </w:rPr>
              <w:t>листування:</w:t>
            </w:r>
            <w:r w:rsidRPr="004D1FB8">
              <w:rPr>
                <w:rFonts w:ascii="Times New Roman" w:hAnsi="Times New Roman"/>
                <w:sz w:val="20"/>
                <w:szCs w:val="20"/>
                <w:lang w:val="uk-UA"/>
              </w:rPr>
              <w:t xml:space="preserve"> </w:t>
            </w:r>
          </w:p>
          <w:p w14:paraId="560B30B9" w14:textId="3537FA18" w:rsidR="00BE306B" w:rsidRPr="004D1FB8" w:rsidRDefault="00BE306B" w:rsidP="00BE306B">
            <w:pPr>
              <w:tabs>
                <w:tab w:val="right" w:pos="7164"/>
              </w:tabs>
              <w:suppressAutoHyphens/>
              <w:autoSpaceDE w:val="0"/>
              <w:autoSpaceDN w:val="0"/>
              <w:adjustRightInd w:val="0"/>
              <w:spacing w:after="0" w:line="360" w:lineRule="auto"/>
              <w:jc w:val="both"/>
              <w:rPr>
                <w:rFonts w:ascii="Times New Roman" w:hAnsi="Times New Roman"/>
                <w:sz w:val="20"/>
                <w:szCs w:val="20"/>
                <w:lang w:val="uk-UA"/>
              </w:rPr>
            </w:pPr>
            <w:r w:rsidRPr="004D1FB8">
              <w:rPr>
                <w:rFonts w:ascii="Times New Roman" w:hAnsi="Times New Roman"/>
                <w:sz w:val="20"/>
                <w:szCs w:val="20"/>
                <w:lang w:val="uk-UA"/>
              </w:rPr>
              <w:t>До уваги:</w:t>
            </w:r>
            <w:r w:rsidR="00CB182C" w:rsidRPr="004D1FB8">
              <w:rPr>
                <w:rFonts w:ascii="Times New Roman" w:hAnsi="Times New Roman"/>
                <w:sz w:val="20"/>
                <w:szCs w:val="20"/>
                <w:lang w:val="uk-UA"/>
              </w:rPr>
              <w:t xml:space="preserve"> </w:t>
            </w:r>
            <w:r w:rsidR="00F5431E" w:rsidRPr="004D1FB8">
              <w:rPr>
                <w:rFonts w:ascii="Times New Roman" w:hAnsi="Times New Roman"/>
                <w:b/>
                <w:i/>
                <w:sz w:val="20"/>
                <w:lang w:val="uk-UA"/>
              </w:rPr>
              <w:t>Корнієцька Людмила Віталіївна – голова тендерного комітету</w:t>
            </w:r>
          </w:p>
          <w:p w14:paraId="0658FC15" w14:textId="25D65004" w:rsidR="00BE306B" w:rsidRPr="004D1FB8" w:rsidRDefault="00BE306B" w:rsidP="00BE306B">
            <w:pPr>
              <w:tabs>
                <w:tab w:val="right" w:pos="7164"/>
              </w:tabs>
              <w:suppressAutoHyphens/>
              <w:spacing w:after="0" w:line="360" w:lineRule="auto"/>
              <w:jc w:val="both"/>
              <w:rPr>
                <w:rFonts w:ascii="Times New Roman" w:hAnsi="Times New Roman"/>
                <w:color w:val="000000"/>
                <w:sz w:val="20"/>
                <w:lang w:val="uk-UA"/>
              </w:rPr>
            </w:pPr>
            <w:r w:rsidRPr="004D1FB8">
              <w:rPr>
                <w:rFonts w:ascii="Times New Roman" w:hAnsi="Times New Roman"/>
                <w:sz w:val="20"/>
                <w:szCs w:val="20"/>
                <w:lang w:val="uk-UA"/>
              </w:rPr>
              <w:t>Вулиця:</w:t>
            </w:r>
            <w:r w:rsidR="00CB182C" w:rsidRPr="004D1FB8">
              <w:rPr>
                <w:rFonts w:ascii="Times New Roman" w:hAnsi="Times New Roman"/>
                <w:sz w:val="20"/>
                <w:szCs w:val="20"/>
                <w:lang w:val="uk-UA" w:eastAsia="uk-UA" w:bidi="uk-UA"/>
              </w:rPr>
              <w:t xml:space="preserve"> </w:t>
            </w:r>
            <w:r w:rsidR="00F5431E" w:rsidRPr="004D1FB8">
              <w:rPr>
                <w:rFonts w:ascii="Times New Roman" w:hAnsi="Times New Roman"/>
                <w:b/>
                <w:i/>
                <w:sz w:val="20"/>
                <w:lang w:val="uk-UA"/>
              </w:rPr>
              <w:t>вул. Грушевського, 53</w:t>
            </w:r>
            <w:r w:rsidRPr="004D1FB8">
              <w:rPr>
                <w:rFonts w:ascii="Times New Roman" w:hAnsi="Times New Roman"/>
                <w:sz w:val="20"/>
                <w:szCs w:val="20"/>
                <w:lang w:val="uk-UA"/>
              </w:rPr>
              <w:tab/>
            </w:r>
          </w:p>
          <w:p w14:paraId="1ECB6110" w14:textId="456FE8DB" w:rsidR="00BE306B" w:rsidRPr="004D1FB8" w:rsidRDefault="00BE306B" w:rsidP="00BE306B">
            <w:pPr>
              <w:tabs>
                <w:tab w:val="right" w:pos="7164"/>
              </w:tabs>
              <w:suppressAutoHyphens/>
              <w:spacing w:after="0" w:line="360" w:lineRule="auto"/>
              <w:jc w:val="both"/>
              <w:rPr>
                <w:rFonts w:ascii="Times New Roman" w:hAnsi="Times New Roman"/>
                <w:sz w:val="20"/>
                <w:szCs w:val="20"/>
                <w:lang w:val="uk-UA"/>
              </w:rPr>
            </w:pPr>
            <w:r w:rsidRPr="004D1FB8">
              <w:rPr>
                <w:rFonts w:ascii="Times New Roman" w:hAnsi="Times New Roman"/>
                <w:sz w:val="20"/>
                <w:szCs w:val="20"/>
                <w:lang w:val="uk-UA"/>
              </w:rPr>
              <w:t xml:space="preserve">Поверх / № офісу: </w:t>
            </w:r>
            <w:r w:rsidR="00F5431E" w:rsidRPr="004D1FB8">
              <w:rPr>
                <w:rFonts w:ascii="Times New Roman" w:hAnsi="Times New Roman"/>
                <w:b/>
                <w:i/>
                <w:sz w:val="20"/>
                <w:lang w:val="uk-UA"/>
              </w:rPr>
              <w:t>2-й поверх, кабінет № 27</w:t>
            </w:r>
          </w:p>
          <w:p w14:paraId="7B575576" w14:textId="328B99D4" w:rsidR="00BE306B" w:rsidRPr="004D1FB8" w:rsidRDefault="00BE306B" w:rsidP="00BE306B">
            <w:pPr>
              <w:tabs>
                <w:tab w:val="right" w:pos="7164"/>
              </w:tabs>
              <w:suppressAutoHyphens/>
              <w:spacing w:after="0" w:line="360" w:lineRule="auto"/>
              <w:jc w:val="both"/>
              <w:rPr>
                <w:rFonts w:ascii="Times New Roman" w:hAnsi="Times New Roman"/>
                <w:sz w:val="20"/>
                <w:szCs w:val="20"/>
                <w:lang w:val="uk-UA"/>
              </w:rPr>
            </w:pPr>
            <w:r w:rsidRPr="004D1FB8">
              <w:rPr>
                <w:rFonts w:ascii="Times New Roman" w:hAnsi="Times New Roman"/>
                <w:sz w:val="20"/>
                <w:szCs w:val="20"/>
                <w:lang w:val="uk-UA"/>
              </w:rPr>
              <w:t>Місто</w:t>
            </w:r>
            <w:r w:rsidRPr="004D1FB8">
              <w:rPr>
                <w:rFonts w:ascii="Times New Roman" w:hAnsi="Times New Roman"/>
                <w:sz w:val="20"/>
                <w:lang w:val="uk-UA"/>
              </w:rPr>
              <w:t>, область</w:t>
            </w:r>
            <w:r w:rsidRPr="004D1FB8">
              <w:rPr>
                <w:rFonts w:ascii="Times New Roman" w:hAnsi="Times New Roman"/>
                <w:sz w:val="20"/>
                <w:szCs w:val="20"/>
                <w:lang w:val="uk-UA"/>
              </w:rPr>
              <w:t>:</w:t>
            </w:r>
            <w:r w:rsidR="00CB182C" w:rsidRPr="004D1FB8">
              <w:rPr>
                <w:rFonts w:ascii="Times New Roman" w:hAnsi="Times New Roman"/>
                <w:sz w:val="20"/>
                <w:szCs w:val="20"/>
                <w:lang w:val="uk-UA"/>
              </w:rPr>
              <w:t xml:space="preserve"> </w:t>
            </w:r>
            <w:r w:rsidR="00F5431E" w:rsidRPr="004D1FB8">
              <w:rPr>
                <w:rFonts w:ascii="Times New Roman" w:hAnsi="Times New Roman"/>
                <w:b/>
                <w:i/>
                <w:sz w:val="20"/>
                <w:lang w:val="uk-UA"/>
              </w:rPr>
              <w:t>м. Хмельницький</w:t>
            </w:r>
          </w:p>
          <w:p w14:paraId="607687FA" w14:textId="4005CEBF" w:rsidR="00BE306B" w:rsidRPr="004D1FB8" w:rsidRDefault="00CB182C" w:rsidP="00BE306B">
            <w:pPr>
              <w:tabs>
                <w:tab w:val="right" w:pos="7164"/>
              </w:tabs>
              <w:suppressAutoHyphens/>
              <w:spacing w:after="0" w:line="360" w:lineRule="auto"/>
              <w:jc w:val="both"/>
              <w:rPr>
                <w:rFonts w:ascii="Times New Roman" w:hAnsi="Times New Roman"/>
                <w:sz w:val="20"/>
                <w:szCs w:val="20"/>
                <w:lang w:val="uk-UA"/>
              </w:rPr>
            </w:pPr>
            <w:r w:rsidRPr="004D1FB8">
              <w:rPr>
                <w:rFonts w:ascii="Times New Roman" w:hAnsi="Times New Roman"/>
                <w:sz w:val="20"/>
                <w:szCs w:val="20"/>
                <w:lang w:val="uk-UA"/>
              </w:rPr>
              <w:t xml:space="preserve">Індекс: </w:t>
            </w:r>
            <w:r w:rsidR="00F5431E" w:rsidRPr="004D1FB8">
              <w:rPr>
                <w:rFonts w:ascii="Times New Roman" w:hAnsi="Times New Roman"/>
                <w:b/>
                <w:i/>
                <w:sz w:val="20"/>
                <w:lang w:val="uk-UA"/>
              </w:rPr>
              <w:t>29000</w:t>
            </w:r>
            <w:r w:rsidR="00BE306B" w:rsidRPr="004D1FB8">
              <w:rPr>
                <w:rFonts w:ascii="Times New Roman" w:hAnsi="Times New Roman"/>
                <w:sz w:val="20"/>
                <w:szCs w:val="20"/>
                <w:lang w:val="uk-UA"/>
              </w:rPr>
              <w:tab/>
            </w:r>
          </w:p>
          <w:p w14:paraId="3E4B6241" w14:textId="77777777" w:rsidR="00BE306B" w:rsidRPr="004D1FB8" w:rsidRDefault="00BE306B" w:rsidP="00BE306B">
            <w:pPr>
              <w:tabs>
                <w:tab w:val="right" w:pos="7164"/>
              </w:tabs>
              <w:suppressAutoHyphens/>
              <w:spacing w:after="0" w:line="360" w:lineRule="auto"/>
              <w:jc w:val="both"/>
              <w:rPr>
                <w:rFonts w:ascii="Times New Roman" w:hAnsi="Times New Roman"/>
                <w:sz w:val="20"/>
                <w:szCs w:val="20"/>
                <w:lang w:val="uk-UA"/>
              </w:rPr>
            </w:pPr>
            <w:r w:rsidRPr="004D1FB8">
              <w:rPr>
                <w:rFonts w:ascii="Times New Roman" w:hAnsi="Times New Roman"/>
                <w:sz w:val="20"/>
                <w:szCs w:val="20"/>
                <w:lang w:val="uk-UA"/>
              </w:rPr>
              <w:t>Країна: Україна</w:t>
            </w:r>
            <w:r w:rsidRPr="004D1FB8">
              <w:rPr>
                <w:rFonts w:ascii="Times New Roman" w:hAnsi="Times New Roman"/>
                <w:sz w:val="20"/>
                <w:szCs w:val="20"/>
                <w:lang w:val="uk-UA"/>
              </w:rPr>
              <w:tab/>
            </w:r>
          </w:p>
          <w:p w14:paraId="6D0528AF" w14:textId="186E8E30" w:rsidR="00BE306B" w:rsidRPr="004D1FB8" w:rsidRDefault="00BE306B" w:rsidP="00BE306B">
            <w:pPr>
              <w:pStyle w:val="xfmc2"/>
              <w:keepNext/>
              <w:keepLines/>
              <w:spacing w:before="0" w:beforeAutospacing="0" w:after="0" w:afterAutospacing="0" w:line="360" w:lineRule="auto"/>
              <w:jc w:val="both"/>
              <w:rPr>
                <w:color w:val="000000"/>
                <w:sz w:val="20"/>
                <w:szCs w:val="20"/>
                <w:lang w:val="uk-UA"/>
              </w:rPr>
            </w:pPr>
            <w:r w:rsidRPr="004D1FB8">
              <w:rPr>
                <w:sz w:val="20"/>
                <w:szCs w:val="20"/>
                <w:lang w:val="uk-UA"/>
              </w:rPr>
              <w:t xml:space="preserve">Телефон: </w:t>
            </w:r>
            <w:r w:rsidR="000F5684" w:rsidRPr="004D1FB8">
              <w:rPr>
                <w:b/>
                <w:i/>
                <w:sz w:val="20"/>
                <w:lang w:val="uk-UA"/>
              </w:rPr>
              <w:t>+38 (067) 74-22-107</w:t>
            </w:r>
          </w:p>
          <w:p w14:paraId="79F6AFF1" w14:textId="134DEEC6" w:rsidR="00BE306B" w:rsidRPr="004D1FB8" w:rsidRDefault="00BE306B" w:rsidP="00BE306B">
            <w:pPr>
              <w:spacing w:after="0" w:line="360" w:lineRule="auto"/>
              <w:jc w:val="both"/>
              <w:rPr>
                <w:rFonts w:ascii="Times New Roman" w:hAnsi="Times New Roman"/>
                <w:color w:val="000000"/>
                <w:sz w:val="20"/>
                <w:szCs w:val="20"/>
                <w:lang w:val="uk-UA"/>
              </w:rPr>
            </w:pPr>
            <w:r w:rsidRPr="004D1FB8">
              <w:rPr>
                <w:rFonts w:ascii="Times New Roman" w:hAnsi="Times New Roman"/>
                <w:sz w:val="20"/>
                <w:szCs w:val="20"/>
                <w:lang w:val="uk-UA"/>
              </w:rPr>
              <w:t>Факс:</w:t>
            </w:r>
            <w:r w:rsidRPr="004D1FB8">
              <w:rPr>
                <w:rFonts w:ascii="Times New Roman" w:hAnsi="Times New Roman"/>
                <w:color w:val="000000"/>
                <w:sz w:val="20"/>
                <w:szCs w:val="20"/>
                <w:lang w:val="uk-UA"/>
              </w:rPr>
              <w:t xml:space="preserve"> </w:t>
            </w:r>
            <w:r w:rsidR="00F5431E" w:rsidRPr="004D1FB8">
              <w:rPr>
                <w:rFonts w:ascii="Times New Roman" w:hAnsi="Times New Roman"/>
                <w:b/>
                <w:i/>
                <w:sz w:val="20"/>
                <w:lang w:val="uk-UA"/>
              </w:rPr>
              <w:t>+38 (0382) 65-12-64</w:t>
            </w:r>
          </w:p>
          <w:p w14:paraId="07C89FD3" w14:textId="62510544" w:rsidR="00CB182C" w:rsidRPr="004D1FB8" w:rsidRDefault="00BE306B" w:rsidP="00CB182C">
            <w:pPr>
              <w:tabs>
                <w:tab w:val="right" w:pos="7164"/>
              </w:tabs>
              <w:suppressAutoHyphens/>
              <w:spacing w:after="0" w:line="360" w:lineRule="auto"/>
              <w:jc w:val="both"/>
              <w:rPr>
                <w:rFonts w:ascii="Times New Roman" w:hAnsi="Times New Roman"/>
                <w:sz w:val="20"/>
                <w:szCs w:val="20"/>
              </w:rPr>
            </w:pPr>
            <w:r w:rsidRPr="004D1FB8">
              <w:rPr>
                <w:rFonts w:ascii="Times New Roman" w:hAnsi="Times New Roman"/>
                <w:sz w:val="20"/>
                <w:szCs w:val="20"/>
                <w:lang w:val="uk-UA"/>
              </w:rPr>
              <w:t>Електронна пошта:</w:t>
            </w:r>
            <w:r w:rsidR="00CB182C" w:rsidRPr="004D1FB8">
              <w:rPr>
                <w:rFonts w:ascii="Times New Roman" w:hAnsi="Times New Roman"/>
                <w:color w:val="000000"/>
                <w:sz w:val="20"/>
                <w:lang w:val="uk-UA"/>
              </w:rPr>
              <w:t xml:space="preserve"> </w:t>
            </w:r>
            <w:r w:rsidR="000F5684" w:rsidRPr="004D1FB8">
              <w:rPr>
                <w:rFonts w:ascii="Times New Roman" w:hAnsi="Times New Roman"/>
                <w:b/>
                <w:i/>
                <w:sz w:val="20"/>
                <w:lang w:val="en-US"/>
              </w:rPr>
              <w:t>khmuosvita</w:t>
            </w:r>
            <w:r w:rsidR="000F5684" w:rsidRPr="004D1FB8">
              <w:rPr>
                <w:rFonts w:ascii="Times New Roman" w:hAnsi="Times New Roman"/>
                <w:b/>
                <w:i/>
                <w:sz w:val="20"/>
              </w:rPr>
              <w:t>@</w:t>
            </w:r>
            <w:r w:rsidR="000F5684" w:rsidRPr="004D1FB8">
              <w:rPr>
                <w:rFonts w:ascii="Times New Roman" w:hAnsi="Times New Roman"/>
                <w:b/>
                <w:i/>
                <w:sz w:val="20"/>
                <w:lang w:val="en-US"/>
              </w:rPr>
              <w:t>ic</w:t>
            </w:r>
            <w:r w:rsidR="000F5684" w:rsidRPr="004D1FB8">
              <w:rPr>
                <w:rFonts w:ascii="Times New Roman" w:hAnsi="Times New Roman"/>
                <w:b/>
                <w:i/>
                <w:sz w:val="20"/>
              </w:rPr>
              <w:t>.</w:t>
            </w:r>
            <w:r w:rsidR="000F5684" w:rsidRPr="004D1FB8">
              <w:rPr>
                <w:rFonts w:ascii="Times New Roman" w:hAnsi="Times New Roman"/>
                <w:b/>
                <w:i/>
                <w:sz w:val="20"/>
                <w:lang w:val="en-US"/>
              </w:rPr>
              <w:t>km</w:t>
            </w:r>
            <w:r w:rsidR="000F5684" w:rsidRPr="004D1FB8">
              <w:rPr>
                <w:rFonts w:ascii="Times New Roman" w:hAnsi="Times New Roman"/>
                <w:b/>
                <w:i/>
                <w:sz w:val="20"/>
              </w:rPr>
              <w:t>.</w:t>
            </w:r>
            <w:r w:rsidR="000F5684" w:rsidRPr="004D1FB8">
              <w:rPr>
                <w:rFonts w:ascii="Times New Roman" w:hAnsi="Times New Roman"/>
                <w:b/>
                <w:i/>
                <w:sz w:val="20"/>
                <w:lang w:val="en-US"/>
              </w:rPr>
              <w:t>ua</w:t>
            </w:r>
          </w:p>
          <w:p w14:paraId="36A80B17" w14:textId="77777777" w:rsidR="00BE306B" w:rsidRPr="004D1FB8" w:rsidRDefault="00BE306B" w:rsidP="00BE306B">
            <w:pPr>
              <w:tabs>
                <w:tab w:val="right" w:pos="7164"/>
              </w:tabs>
              <w:suppressAutoHyphens/>
              <w:spacing w:after="0" w:line="360" w:lineRule="auto"/>
              <w:jc w:val="both"/>
              <w:rPr>
                <w:rFonts w:ascii="Times New Roman" w:hAnsi="Times New Roman"/>
                <w:sz w:val="20"/>
                <w:szCs w:val="20"/>
                <w:lang w:val="uk-UA"/>
              </w:rPr>
            </w:pPr>
          </w:p>
        </w:tc>
      </w:tr>
      <w:tr w:rsidR="00BE306B" w:rsidRPr="00295E4B" w14:paraId="347D1A32" w14:textId="77777777" w:rsidTr="00707049">
        <w:trPr>
          <w:trHeight w:val="567"/>
        </w:trPr>
        <w:tc>
          <w:tcPr>
            <w:tcW w:w="1242" w:type="dxa"/>
          </w:tcPr>
          <w:p w14:paraId="072A1370" w14:textId="77777777" w:rsidR="00BE306B" w:rsidRPr="00295E4B" w:rsidRDefault="00BE306B" w:rsidP="00BE306B">
            <w:pPr>
              <w:spacing w:after="0"/>
              <w:jc w:val="both"/>
              <w:rPr>
                <w:rFonts w:ascii="Times New Roman" w:hAnsi="Times New Roman"/>
                <w:b/>
                <w:sz w:val="20"/>
                <w:lang w:val="uk-UA"/>
              </w:rPr>
            </w:pPr>
            <w:r w:rsidRPr="00295E4B">
              <w:rPr>
                <w:rFonts w:ascii="Times New Roman" w:hAnsi="Times New Roman"/>
                <w:b/>
                <w:sz w:val="20"/>
                <w:lang w:val="uk-UA"/>
              </w:rPr>
              <w:t>6</w:t>
            </w:r>
          </w:p>
        </w:tc>
        <w:tc>
          <w:tcPr>
            <w:tcW w:w="8364" w:type="dxa"/>
          </w:tcPr>
          <w:p w14:paraId="74387212" w14:textId="77777777" w:rsidR="00BE306B" w:rsidRPr="00295E4B" w:rsidRDefault="00BE306B" w:rsidP="00BE306B">
            <w:pPr>
              <w:tabs>
                <w:tab w:val="right" w:pos="7164"/>
              </w:tabs>
              <w:suppressAutoHyphens/>
              <w:spacing w:after="0"/>
              <w:jc w:val="both"/>
              <w:rPr>
                <w:rFonts w:ascii="Times New Roman" w:hAnsi="Times New Roman"/>
                <w:b/>
                <w:sz w:val="20"/>
                <w:lang w:val="uk-UA"/>
              </w:rPr>
            </w:pPr>
            <w:r w:rsidRPr="00295E4B">
              <w:rPr>
                <w:rFonts w:ascii="Times New Roman" w:hAnsi="Times New Roman"/>
                <w:b/>
                <w:sz w:val="20"/>
                <w:lang w:val="uk-UA"/>
              </w:rPr>
              <w:t>Вирішення спорів</w:t>
            </w:r>
          </w:p>
        </w:tc>
      </w:tr>
      <w:tr w:rsidR="00BE306B" w:rsidRPr="00295E4B" w14:paraId="31D0FE4F" w14:textId="77777777" w:rsidTr="00707049">
        <w:trPr>
          <w:trHeight w:val="567"/>
        </w:trPr>
        <w:tc>
          <w:tcPr>
            <w:tcW w:w="1242" w:type="dxa"/>
          </w:tcPr>
          <w:p w14:paraId="3E62BB2B" w14:textId="77777777" w:rsidR="00BE306B" w:rsidRPr="00295E4B" w:rsidRDefault="00BE306B" w:rsidP="00BE306B">
            <w:pPr>
              <w:spacing w:after="0"/>
              <w:jc w:val="both"/>
              <w:rPr>
                <w:rFonts w:ascii="Times New Roman" w:hAnsi="Times New Roman"/>
                <w:b/>
                <w:sz w:val="20"/>
                <w:lang w:val="uk-UA"/>
              </w:rPr>
            </w:pPr>
            <w:r w:rsidRPr="00295E4B">
              <w:rPr>
                <w:rFonts w:ascii="Times New Roman" w:hAnsi="Times New Roman"/>
                <w:b/>
                <w:sz w:val="20"/>
                <w:lang w:val="uk-UA"/>
              </w:rPr>
              <w:t>6.2</w:t>
            </w:r>
          </w:p>
        </w:tc>
        <w:tc>
          <w:tcPr>
            <w:tcW w:w="8364" w:type="dxa"/>
          </w:tcPr>
          <w:p w14:paraId="6CB333A4" w14:textId="77777777" w:rsidR="00BE306B" w:rsidRPr="00295E4B" w:rsidRDefault="00BE306B" w:rsidP="00BE306B">
            <w:pPr>
              <w:tabs>
                <w:tab w:val="right" w:pos="7164"/>
              </w:tabs>
              <w:suppressAutoHyphens/>
              <w:spacing w:after="0"/>
              <w:jc w:val="both"/>
              <w:rPr>
                <w:rFonts w:ascii="Times New Roman" w:hAnsi="Times New Roman"/>
                <w:sz w:val="20"/>
                <w:u w:val="single"/>
                <w:lang w:val="uk-UA"/>
              </w:rPr>
            </w:pPr>
            <w:r w:rsidRPr="00295E4B">
              <w:rPr>
                <w:rFonts w:ascii="Times New Roman" w:hAnsi="Times New Roman"/>
                <w:sz w:val="20"/>
                <w:lang w:val="uk-UA"/>
              </w:rPr>
              <w:t>Правила процедури арбітражу повинні бути  наступними:</w:t>
            </w:r>
          </w:p>
        </w:tc>
      </w:tr>
      <w:tr w:rsidR="00BE306B" w:rsidRPr="00295E4B" w14:paraId="1A36CD03" w14:textId="77777777" w:rsidTr="00707049">
        <w:trPr>
          <w:trHeight w:val="567"/>
        </w:trPr>
        <w:tc>
          <w:tcPr>
            <w:tcW w:w="1242" w:type="dxa"/>
          </w:tcPr>
          <w:p w14:paraId="39B8ED8C" w14:textId="77777777" w:rsidR="00BE306B" w:rsidRPr="00295E4B" w:rsidRDefault="00BE306B" w:rsidP="00BE306B">
            <w:pPr>
              <w:spacing w:after="0"/>
              <w:jc w:val="both"/>
              <w:rPr>
                <w:rFonts w:ascii="Times New Roman" w:hAnsi="Times New Roman"/>
                <w:b/>
                <w:sz w:val="20"/>
                <w:lang w:val="uk-UA"/>
              </w:rPr>
            </w:pPr>
          </w:p>
        </w:tc>
        <w:tc>
          <w:tcPr>
            <w:tcW w:w="8364" w:type="dxa"/>
          </w:tcPr>
          <w:p w14:paraId="067DED54" w14:textId="77777777" w:rsidR="00BE306B" w:rsidRPr="00295E4B" w:rsidRDefault="00BE306B" w:rsidP="00BE306B">
            <w:pPr>
              <w:tabs>
                <w:tab w:val="left" w:pos="682"/>
              </w:tabs>
              <w:suppressAutoHyphens/>
              <w:spacing w:after="0"/>
              <w:ind w:left="680" w:right="102" w:hanging="680"/>
              <w:jc w:val="both"/>
              <w:rPr>
                <w:rFonts w:ascii="Times New Roman" w:hAnsi="Times New Roman"/>
                <w:sz w:val="20"/>
                <w:lang w:val="uk-UA"/>
              </w:rPr>
            </w:pPr>
            <w:r w:rsidRPr="00295E4B">
              <w:rPr>
                <w:rFonts w:ascii="Times New Roman" w:hAnsi="Times New Roman"/>
                <w:sz w:val="20"/>
                <w:lang w:val="uk-UA"/>
              </w:rPr>
              <w:t xml:space="preserve"> (а)</w:t>
            </w:r>
            <w:r w:rsidRPr="00295E4B">
              <w:rPr>
                <w:rFonts w:ascii="Times New Roman" w:hAnsi="Times New Roman"/>
                <w:lang w:val="uk-UA"/>
              </w:rPr>
              <w:tab/>
            </w:r>
            <w:r w:rsidRPr="00295E4B">
              <w:rPr>
                <w:rFonts w:ascii="Times New Roman" w:hAnsi="Times New Roman"/>
                <w:sz w:val="20"/>
                <w:lang w:val="uk-UA"/>
              </w:rPr>
              <w:t xml:space="preserve">Будь-який спір стосовно Контракту, що виникає між </w:t>
            </w:r>
            <w:r w:rsidR="003B0701" w:rsidRPr="00295E4B">
              <w:rPr>
                <w:rFonts w:ascii="Times New Roman" w:hAnsi="Times New Roman"/>
                <w:sz w:val="20"/>
                <w:lang w:val="uk-UA"/>
              </w:rPr>
              <w:t>Замовником</w:t>
            </w:r>
            <w:r w:rsidRPr="00295E4B">
              <w:rPr>
                <w:rFonts w:ascii="Times New Roman" w:hAnsi="Times New Roman"/>
                <w:sz w:val="20"/>
                <w:lang w:val="uk-UA"/>
              </w:rPr>
              <w:t xml:space="preserve"> та українським </w:t>
            </w:r>
            <w:r w:rsidR="003B0701" w:rsidRPr="00295E4B">
              <w:rPr>
                <w:rFonts w:ascii="Times New Roman" w:hAnsi="Times New Roman"/>
                <w:sz w:val="20"/>
                <w:lang w:val="uk-UA"/>
              </w:rPr>
              <w:t>Підрядник</w:t>
            </w:r>
            <w:r w:rsidRPr="00295E4B">
              <w:rPr>
                <w:rFonts w:ascii="Times New Roman" w:hAnsi="Times New Roman"/>
                <w:sz w:val="20"/>
                <w:lang w:val="uk-UA"/>
              </w:rPr>
              <w:t>ом, має врегульовуватись в судовому чи арбітражному порядку згідно чинного законодавства України.</w:t>
            </w:r>
          </w:p>
          <w:p w14:paraId="28065E59" w14:textId="77777777" w:rsidR="00BE306B" w:rsidRPr="00295E4B" w:rsidRDefault="00BE306B" w:rsidP="00BE306B">
            <w:pPr>
              <w:tabs>
                <w:tab w:val="left" w:pos="682"/>
              </w:tabs>
              <w:suppressAutoHyphens/>
              <w:spacing w:after="0"/>
              <w:ind w:left="680" w:right="102" w:hanging="680"/>
              <w:jc w:val="both"/>
              <w:rPr>
                <w:rFonts w:ascii="Times New Roman" w:hAnsi="Times New Roman"/>
                <w:sz w:val="20"/>
                <w:lang w:val="uk-UA"/>
              </w:rPr>
            </w:pPr>
            <w:r w:rsidRPr="00295E4B">
              <w:rPr>
                <w:rFonts w:ascii="Times New Roman" w:hAnsi="Times New Roman"/>
                <w:sz w:val="20"/>
                <w:lang w:val="uk-UA"/>
              </w:rPr>
              <w:t>(b)</w:t>
            </w:r>
            <w:r w:rsidRPr="00295E4B">
              <w:rPr>
                <w:rFonts w:ascii="Times New Roman" w:hAnsi="Times New Roman"/>
                <w:lang w:val="uk-UA"/>
              </w:rPr>
              <w:tab/>
            </w:r>
            <w:r w:rsidRPr="00295E4B">
              <w:rPr>
                <w:rFonts w:ascii="Times New Roman" w:hAnsi="Times New Roman"/>
                <w:sz w:val="20"/>
                <w:lang w:val="uk-UA"/>
              </w:rPr>
              <w:t xml:space="preserve">Будь-який спір стосовно Контракту, що виникає між </w:t>
            </w:r>
            <w:r w:rsidR="003B0701" w:rsidRPr="00295E4B">
              <w:rPr>
                <w:rFonts w:ascii="Times New Roman" w:hAnsi="Times New Roman"/>
                <w:sz w:val="20"/>
                <w:lang w:val="uk-UA"/>
              </w:rPr>
              <w:t>Замовником</w:t>
            </w:r>
            <w:r w:rsidRPr="00295E4B">
              <w:rPr>
                <w:rFonts w:ascii="Times New Roman" w:hAnsi="Times New Roman"/>
                <w:sz w:val="20"/>
                <w:lang w:val="uk-UA"/>
              </w:rPr>
              <w:t xml:space="preserve"> та іноземним </w:t>
            </w:r>
            <w:r w:rsidR="003B0701" w:rsidRPr="00295E4B">
              <w:rPr>
                <w:rFonts w:ascii="Times New Roman" w:hAnsi="Times New Roman"/>
                <w:sz w:val="20"/>
                <w:lang w:val="uk-UA"/>
              </w:rPr>
              <w:t>Підрядник</w:t>
            </w:r>
            <w:r w:rsidRPr="00295E4B">
              <w:rPr>
                <w:rFonts w:ascii="Times New Roman" w:hAnsi="Times New Roman"/>
                <w:sz w:val="20"/>
                <w:lang w:val="uk-UA"/>
              </w:rPr>
              <w:t>ом, має врегульовуватись згідно чинного Арбітражного регламенту  ЮНСІТРАЛ.</w:t>
            </w:r>
          </w:p>
          <w:p w14:paraId="175E43F7" w14:textId="77777777" w:rsidR="00BE306B" w:rsidRPr="00295E4B" w:rsidRDefault="00BE306B" w:rsidP="00BE306B">
            <w:pPr>
              <w:tabs>
                <w:tab w:val="left" w:pos="682"/>
              </w:tabs>
              <w:suppressAutoHyphens/>
              <w:spacing w:after="0"/>
              <w:ind w:left="680" w:right="102" w:hanging="680"/>
              <w:jc w:val="both"/>
              <w:rPr>
                <w:rFonts w:ascii="Times New Roman" w:hAnsi="Times New Roman"/>
                <w:sz w:val="20"/>
                <w:lang w:val="uk-UA"/>
              </w:rPr>
            </w:pPr>
            <w:r w:rsidRPr="00295E4B">
              <w:rPr>
                <w:rFonts w:ascii="Times New Roman" w:hAnsi="Times New Roman"/>
                <w:sz w:val="20"/>
                <w:lang w:val="uk-UA"/>
              </w:rPr>
              <w:t>(c)</w:t>
            </w:r>
            <w:r w:rsidRPr="00295E4B">
              <w:rPr>
                <w:rFonts w:ascii="Times New Roman" w:hAnsi="Times New Roman"/>
                <w:lang w:val="uk-UA"/>
              </w:rPr>
              <w:tab/>
            </w:r>
            <w:r w:rsidRPr="00295E4B">
              <w:rPr>
                <w:rFonts w:ascii="Times New Roman" w:hAnsi="Times New Roman"/>
                <w:sz w:val="20"/>
                <w:lang w:val="uk-UA"/>
              </w:rPr>
              <w:t xml:space="preserve">Місце арбітражу: </w:t>
            </w:r>
            <w:r w:rsidRPr="00295E4B">
              <w:rPr>
                <w:rFonts w:ascii="Times New Roman" w:hAnsi="Times New Roman"/>
                <w:bCs/>
                <w:sz w:val="20"/>
                <w:lang w:val="uk-UA"/>
              </w:rPr>
              <w:t xml:space="preserve">Міжнародний комерційний арбітражний суд при </w:t>
            </w:r>
            <w:r w:rsidRPr="00B737C2">
              <w:rPr>
                <w:rFonts w:ascii="Times New Roman" w:hAnsi="Times New Roman"/>
                <w:bCs/>
                <w:sz w:val="20"/>
              </w:rPr>
              <w:t>Торгово</w:t>
            </w:r>
            <w:r w:rsidRPr="00295E4B">
              <w:rPr>
                <w:rFonts w:ascii="Times New Roman" w:hAnsi="Times New Roman"/>
                <w:bCs/>
                <w:sz w:val="20"/>
                <w:lang w:val="uk-UA"/>
              </w:rPr>
              <w:t>-промисловій палаті України (Київ, Україна)</w:t>
            </w:r>
            <w:r w:rsidRPr="00295E4B">
              <w:rPr>
                <w:rFonts w:ascii="Times New Roman" w:hAnsi="Times New Roman"/>
                <w:sz w:val="20"/>
                <w:lang w:val="uk-UA"/>
              </w:rPr>
              <w:t>.</w:t>
            </w:r>
          </w:p>
          <w:p w14:paraId="16622716" w14:textId="77777777" w:rsidR="00BE306B" w:rsidRPr="00295E4B" w:rsidRDefault="00BE306B" w:rsidP="00BE306B">
            <w:pPr>
              <w:tabs>
                <w:tab w:val="left" w:pos="682"/>
              </w:tabs>
              <w:suppressAutoHyphens/>
              <w:spacing w:after="0"/>
              <w:ind w:left="680" w:right="102" w:hanging="680"/>
              <w:jc w:val="both"/>
              <w:rPr>
                <w:rFonts w:ascii="Times New Roman" w:hAnsi="Times New Roman"/>
                <w:sz w:val="20"/>
                <w:lang w:val="uk-UA"/>
              </w:rPr>
            </w:pPr>
            <w:r w:rsidRPr="00295E4B">
              <w:rPr>
                <w:rFonts w:ascii="Times New Roman" w:hAnsi="Times New Roman"/>
                <w:sz w:val="20"/>
                <w:lang w:val="uk-UA"/>
              </w:rPr>
              <w:t>(d)</w:t>
            </w:r>
            <w:r w:rsidRPr="00295E4B">
              <w:rPr>
                <w:rFonts w:ascii="Times New Roman" w:hAnsi="Times New Roman"/>
                <w:lang w:val="uk-UA"/>
              </w:rPr>
              <w:tab/>
            </w:r>
            <w:r w:rsidRPr="00295E4B">
              <w:rPr>
                <w:rFonts w:ascii="Times New Roman" w:hAnsi="Times New Roman"/>
                <w:sz w:val="20"/>
                <w:lang w:val="uk-UA"/>
              </w:rPr>
              <w:t>Арбітражний розгляд проводиться на</w:t>
            </w:r>
            <w:r w:rsidR="00637495" w:rsidRPr="00295E4B">
              <w:rPr>
                <w:rFonts w:ascii="Times New Roman" w:hAnsi="Times New Roman"/>
                <w:sz w:val="20"/>
                <w:lang w:val="uk-UA"/>
              </w:rPr>
              <w:t xml:space="preserve"> основній</w:t>
            </w:r>
            <w:r w:rsidRPr="00295E4B">
              <w:rPr>
                <w:rFonts w:ascii="Times New Roman" w:hAnsi="Times New Roman"/>
                <w:sz w:val="20"/>
                <w:lang w:val="uk-UA"/>
              </w:rPr>
              <w:t xml:space="preserve"> мові Контракт</w:t>
            </w:r>
            <w:r w:rsidR="00637495" w:rsidRPr="00295E4B">
              <w:rPr>
                <w:rFonts w:ascii="Times New Roman" w:hAnsi="Times New Roman"/>
                <w:sz w:val="20"/>
                <w:lang w:val="uk-UA"/>
              </w:rPr>
              <w:t>у</w:t>
            </w:r>
            <w:r w:rsidRPr="00295E4B">
              <w:rPr>
                <w:rFonts w:ascii="Times New Roman" w:hAnsi="Times New Roman"/>
                <w:sz w:val="20"/>
                <w:lang w:val="uk-UA"/>
              </w:rPr>
              <w:t>.</w:t>
            </w:r>
          </w:p>
          <w:p w14:paraId="4E822DFD" w14:textId="77777777" w:rsidR="00BE306B" w:rsidRPr="00295E4B" w:rsidRDefault="00BE306B" w:rsidP="00BE306B">
            <w:pPr>
              <w:tabs>
                <w:tab w:val="left" w:pos="682"/>
              </w:tabs>
              <w:suppressAutoHyphens/>
              <w:spacing w:after="0"/>
              <w:ind w:left="682" w:right="103" w:hanging="682"/>
              <w:jc w:val="both"/>
              <w:rPr>
                <w:rFonts w:ascii="Times New Roman" w:hAnsi="Times New Roman"/>
                <w:sz w:val="20"/>
                <w:lang w:val="uk-UA"/>
              </w:rPr>
            </w:pPr>
            <w:r w:rsidRPr="00295E4B">
              <w:rPr>
                <w:rFonts w:ascii="Times New Roman" w:hAnsi="Times New Roman"/>
                <w:sz w:val="20"/>
                <w:lang w:val="uk-UA"/>
              </w:rPr>
              <w:t>Незважаючи на суть спору, що розглядається в арбітражі:</w:t>
            </w:r>
          </w:p>
          <w:p w14:paraId="732B292F" w14:textId="77777777" w:rsidR="00BE306B" w:rsidRPr="00295E4B" w:rsidRDefault="00BE306B" w:rsidP="00BE306B">
            <w:pPr>
              <w:tabs>
                <w:tab w:val="left" w:pos="682"/>
              </w:tabs>
              <w:suppressAutoHyphens/>
              <w:spacing w:after="0"/>
              <w:ind w:left="680" w:right="102" w:hanging="680"/>
              <w:jc w:val="both"/>
              <w:rPr>
                <w:rFonts w:ascii="Times New Roman" w:hAnsi="Times New Roman"/>
                <w:sz w:val="20"/>
                <w:lang w:val="uk-UA"/>
              </w:rPr>
            </w:pPr>
            <w:r w:rsidRPr="00295E4B">
              <w:rPr>
                <w:rFonts w:ascii="Times New Roman" w:hAnsi="Times New Roman"/>
                <w:sz w:val="20"/>
                <w:lang w:val="uk-UA"/>
              </w:rPr>
              <w:t>(a)</w:t>
            </w:r>
            <w:r w:rsidRPr="00295E4B">
              <w:rPr>
                <w:rFonts w:ascii="Times New Roman" w:hAnsi="Times New Roman"/>
                <w:lang w:val="uk-UA"/>
              </w:rPr>
              <w:tab/>
            </w:r>
            <w:r w:rsidRPr="00295E4B">
              <w:rPr>
                <w:rFonts w:ascii="Times New Roman" w:hAnsi="Times New Roman"/>
                <w:sz w:val="20"/>
                <w:lang w:val="uk-UA"/>
              </w:rPr>
              <w:t>Сторони зобов'язуються продовжувати виконання своїх обов’язків за Контрактом, якщо не домовляться про інше; та</w:t>
            </w:r>
          </w:p>
          <w:p w14:paraId="59D7EDF4" w14:textId="77777777" w:rsidR="00BE306B" w:rsidRPr="00295E4B" w:rsidRDefault="00BE306B" w:rsidP="00BE306B">
            <w:pPr>
              <w:tabs>
                <w:tab w:val="left" w:pos="682"/>
              </w:tabs>
              <w:suppressAutoHyphens/>
              <w:spacing w:after="0"/>
              <w:ind w:left="682" w:right="103" w:hanging="682"/>
              <w:jc w:val="both"/>
              <w:rPr>
                <w:rFonts w:ascii="Times New Roman" w:hAnsi="Times New Roman"/>
                <w:sz w:val="20"/>
                <w:lang w:val="uk-UA"/>
              </w:rPr>
            </w:pPr>
            <w:r w:rsidRPr="00295E4B">
              <w:rPr>
                <w:rFonts w:ascii="Times New Roman" w:hAnsi="Times New Roman"/>
                <w:sz w:val="20"/>
                <w:lang w:val="uk-UA"/>
              </w:rPr>
              <w:t>(b)</w:t>
            </w:r>
            <w:r w:rsidRPr="00295E4B">
              <w:rPr>
                <w:rFonts w:ascii="Times New Roman" w:hAnsi="Times New Roman"/>
                <w:lang w:val="uk-UA"/>
              </w:rPr>
              <w:tab/>
            </w:r>
            <w:r w:rsidR="003B0701" w:rsidRPr="00295E4B">
              <w:rPr>
                <w:rFonts w:ascii="Times New Roman" w:hAnsi="Times New Roman"/>
                <w:sz w:val="20"/>
                <w:lang w:val="uk-UA"/>
              </w:rPr>
              <w:t>Замовник</w:t>
            </w:r>
            <w:r w:rsidRPr="00295E4B">
              <w:rPr>
                <w:rFonts w:ascii="Times New Roman" w:hAnsi="Times New Roman"/>
                <w:sz w:val="20"/>
                <w:lang w:val="uk-UA"/>
              </w:rPr>
              <w:t xml:space="preserve"> зобов'язується виплатити </w:t>
            </w:r>
            <w:r w:rsidR="003B0701" w:rsidRPr="00295E4B">
              <w:rPr>
                <w:rFonts w:ascii="Times New Roman" w:hAnsi="Times New Roman"/>
                <w:sz w:val="20"/>
                <w:lang w:val="uk-UA"/>
              </w:rPr>
              <w:t>Підрядник</w:t>
            </w:r>
            <w:r w:rsidRPr="00295E4B">
              <w:rPr>
                <w:rFonts w:ascii="Times New Roman" w:hAnsi="Times New Roman"/>
                <w:sz w:val="20"/>
                <w:lang w:val="uk-UA"/>
              </w:rPr>
              <w:t>у всі належні йому суми.</w:t>
            </w:r>
          </w:p>
          <w:p w14:paraId="4BD08979" w14:textId="77777777" w:rsidR="00853811" w:rsidRPr="00295E4B" w:rsidRDefault="00853811" w:rsidP="00BE306B">
            <w:pPr>
              <w:tabs>
                <w:tab w:val="left" w:pos="682"/>
              </w:tabs>
              <w:suppressAutoHyphens/>
              <w:spacing w:after="0"/>
              <w:ind w:left="682" w:right="103" w:hanging="682"/>
              <w:jc w:val="both"/>
              <w:rPr>
                <w:rFonts w:ascii="Times New Roman" w:hAnsi="Times New Roman"/>
                <w:sz w:val="20"/>
                <w:lang w:val="uk-UA"/>
              </w:rPr>
            </w:pPr>
          </w:p>
        </w:tc>
      </w:tr>
      <w:tr w:rsidR="00BE306B" w:rsidRPr="00295E4B" w14:paraId="319970A3" w14:textId="77777777" w:rsidTr="00707049">
        <w:tc>
          <w:tcPr>
            <w:tcW w:w="1242" w:type="dxa"/>
          </w:tcPr>
          <w:p w14:paraId="4363AEB4" w14:textId="77777777" w:rsidR="00BE306B" w:rsidRPr="00295E4B" w:rsidRDefault="00BE306B" w:rsidP="00BE306B">
            <w:pPr>
              <w:spacing w:after="0"/>
              <w:jc w:val="both"/>
              <w:rPr>
                <w:rFonts w:ascii="Times New Roman" w:hAnsi="Times New Roman"/>
                <w:b/>
                <w:sz w:val="20"/>
                <w:lang w:val="uk-UA"/>
              </w:rPr>
            </w:pPr>
            <w:r w:rsidRPr="00295E4B">
              <w:rPr>
                <w:rFonts w:ascii="Times New Roman" w:hAnsi="Times New Roman"/>
                <w:b/>
                <w:sz w:val="20"/>
                <w:lang w:val="uk-UA"/>
              </w:rPr>
              <w:t>8</w:t>
            </w:r>
          </w:p>
        </w:tc>
        <w:tc>
          <w:tcPr>
            <w:tcW w:w="8364" w:type="dxa"/>
          </w:tcPr>
          <w:p w14:paraId="6231F539" w14:textId="77777777" w:rsidR="00BE306B" w:rsidRPr="00295E4B" w:rsidRDefault="00BE306B" w:rsidP="00BE306B">
            <w:pPr>
              <w:tabs>
                <w:tab w:val="right" w:pos="7164"/>
              </w:tabs>
              <w:suppressAutoHyphens/>
              <w:spacing w:after="0"/>
              <w:jc w:val="both"/>
              <w:rPr>
                <w:rFonts w:ascii="Times New Roman" w:hAnsi="Times New Roman"/>
                <w:b/>
                <w:sz w:val="20"/>
                <w:lang w:val="uk-UA"/>
              </w:rPr>
            </w:pPr>
            <w:r w:rsidRPr="00295E4B">
              <w:rPr>
                <w:rFonts w:ascii="Times New Roman" w:hAnsi="Times New Roman"/>
                <w:b/>
                <w:sz w:val="20"/>
                <w:lang w:val="uk-UA"/>
              </w:rPr>
              <w:t>Поставка</w:t>
            </w:r>
          </w:p>
        </w:tc>
      </w:tr>
      <w:tr w:rsidR="00CE3F8B" w:rsidRPr="00295E4B" w14:paraId="5003F558" w14:textId="77777777" w:rsidTr="00707049">
        <w:tc>
          <w:tcPr>
            <w:tcW w:w="1242" w:type="dxa"/>
          </w:tcPr>
          <w:p w14:paraId="6682EA64" w14:textId="77777777" w:rsidR="00CE3F8B" w:rsidRPr="00295E4B" w:rsidRDefault="00CE3F8B" w:rsidP="00BE306B">
            <w:pPr>
              <w:spacing w:after="0"/>
              <w:jc w:val="both"/>
              <w:rPr>
                <w:rFonts w:ascii="Times New Roman" w:hAnsi="Times New Roman"/>
                <w:b/>
                <w:sz w:val="20"/>
                <w:lang w:val="uk-UA"/>
              </w:rPr>
            </w:pPr>
            <w:r>
              <w:rPr>
                <w:rFonts w:ascii="Times New Roman" w:hAnsi="Times New Roman"/>
                <w:b/>
                <w:sz w:val="20"/>
                <w:lang w:val="uk-UA"/>
              </w:rPr>
              <w:t>8.1</w:t>
            </w:r>
          </w:p>
        </w:tc>
        <w:tc>
          <w:tcPr>
            <w:tcW w:w="8364" w:type="dxa"/>
          </w:tcPr>
          <w:p w14:paraId="4766DB9D" w14:textId="77777777" w:rsidR="00CE3F8B" w:rsidRPr="00295E4B" w:rsidRDefault="00CE3F8B" w:rsidP="00BE306B">
            <w:pPr>
              <w:tabs>
                <w:tab w:val="right" w:pos="7164"/>
              </w:tabs>
              <w:suppressAutoHyphens/>
              <w:spacing w:after="0"/>
              <w:jc w:val="both"/>
              <w:rPr>
                <w:rFonts w:ascii="Times New Roman" w:hAnsi="Times New Roman"/>
                <w:b/>
                <w:sz w:val="20"/>
                <w:lang w:val="uk-UA"/>
              </w:rPr>
            </w:pPr>
            <w:r>
              <w:rPr>
                <w:rFonts w:ascii="Times New Roman" w:hAnsi="Times New Roman"/>
                <w:b/>
                <w:sz w:val="20"/>
                <w:lang w:val="uk-UA"/>
              </w:rPr>
              <w:t>Підрядник має надати такі транспортні та інші документи поставки</w:t>
            </w:r>
          </w:p>
        </w:tc>
      </w:tr>
      <w:tr w:rsidR="00A17BE8" w:rsidRPr="00295E4B" w14:paraId="200AC9C8" w14:textId="77777777" w:rsidTr="00707049">
        <w:tc>
          <w:tcPr>
            <w:tcW w:w="1242" w:type="dxa"/>
          </w:tcPr>
          <w:p w14:paraId="42E80C9B" w14:textId="77777777" w:rsidR="00A17BE8" w:rsidRPr="00295E4B" w:rsidRDefault="00A17BE8" w:rsidP="00BE306B">
            <w:pPr>
              <w:spacing w:after="0"/>
              <w:jc w:val="both"/>
              <w:rPr>
                <w:rFonts w:ascii="Times New Roman" w:hAnsi="Times New Roman"/>
                <w:b/>
                <w:sz w:val="20"/>
                <w:lang w:val="uk-UA"/>
              </w:rPr>
            </w:pPr>
          </w:p>
        </w:tc>
        <w:tc>
          <w:tcPr>
            <w:tcW w:w="8364" w:type="dxa"/>
          </w:tcPr>
          <w:p w14:paraId="5B3875C4" w14:textId="77777777" w:rsidR="00A17BE8" w:rsidRPr="00295E4B" w:rsidRDefault="00A17BE8" w:rsidP="00BE306B">
            <w:pPr>
              <w:tabs>
                <w:tab w:val="right" w:pos="7164"/>
              </w:tabs>
              <w:suppressAutoHyphens/>
              <w:spacing w:after="0"/>
              <w:jc w:val="both"/>
              <w:rPr>
                <w:rFonts w:ascii="Times New Roman" w:hAnsi="Times New Roman"/>
                <w:sz w:val="20"/>
                <w:lang w:val="uk-UA"/>
              </w:rPr>
            </w:pPr>
          </w:p>
        </w:tc>
      </w:tr>
      <w:tr w:rsidR="00BE306B" w:rsidRPr="00295E4B" w14:paraId="48F8EF57" w14:textId="77777777" w:rsidTr="00707049">
        <w:tc>
          <w:tcPr>
            <w:tcW w:w="1242" w:type="dxa"/>
          </w:tcPr>
          <w:p w14:paraId="58EBAE82" w14:textId="77777777" w:rsidR="00BE306B" w:rsidRPr="00295E4B" w:rsidRDefault="00BE306B" w:rsidP="00BE306B">
            <w:pPr>
              <w:suppressAutoHyphens/>
              <w:spacing w:after="0"/>
              <w:jc w:val="both"/>
              <w:rPr>
                <w:rFonts w:ascii="Times New Roman" w:hAnsi="Times New Roman"/>
                <w:b/>
                <w:sz w:val="20"/>
                <w:lang w:val="uk-UA"/>
              </w:rPr>
            </w:pPr>
          </w:p>
        </w:tc>
        <w:tc>
          <w:tcPr>
            <w:tcW w:w="8364" w:type="dxa"/>
          </w:tcPr>
          <w:p w14:paraId="64929B8C" w14:textId="77777777" w:rsidR="00BE306B" w:rsidRPr="00295E4B" w:rsidRDefault="00BE306B" w:rsidP="00BE306B">
            <w:pPr>
              <w:tabs>
                <w:tab w:val="left" w:pos="682"/>
              </w:tabs>
              <w:suppressAutoHyphens/>
              <w:spacing w:after="0"/>
              <w:ind w:left="681" w:hanging="692"/>
              <w:jc w:val="both"/>
              <w:rPr>
                <w:rFonts w:ascii="Times New Roman" w:hAnsi="Times New Roman"/>
                <w:sz w:val="20"/>
                <w:lang w:val="uk-UA"/>
              </w:rPr>
            </w:pPr>
            <w:r w:rsidRPr="00295E4B">
              <w:rPr>
                <w:rFonts w:ascii="Times New Roman" w:hAnsi="Times New Roman"/>
                <w:sz w:val="20"/>
                <w:lang w:val="uk-UA"/>
              </w:rPr>
              <w:t xml:space="preserve"> (a)</w:t>
            </w:r>
            <w:r w:rsidRPr="00295E4B">
              <w:rPr>
                <w:rFonts w:ascii="Times New Roman" w:hAnsi="Times New Roman"/>
                <w:lang w:val="uk-UA"/>
              </w:rPr>
              <w:tab/>
            </w:r>
            <w:r w:rsidRPr="00295E4B">
              <w:rPr>
                <w:rFonts w:ascii="Times New Roman" w:hAnsi="Times New Roman"/>
                <w:sz w:val="20"/>
                <w:lang w:val="uk-UA"/>
              </w:rPr>
              <w:t xml:space="preserve">Для </w:t>
            </w:r>
            <w:r w:rsidR="00CC2336" w:rsidRPr="00295E4B">
              <w:rPr>
                <w:rFonts w:ascii="Times New Roman" w:hAnsi="Times New Roman"/>
                <w:sz w:val="20"/>
                <w:lang w:val="uk-UA"/>
              </w:rPr>
              <w:t>Устаткування</w:t>
            </w:r>
            <w:r w:rsidRPr="00295E4B">
              <w:rPr>
                <w:rFonts w:ascii="Times New Roman" w:hAnsi="Times New Roman"/>
                <w:sz w:val="20"/>
                <w:lang w:val="uk-UA"/>
              </w:rPr>
              <w:t xml:space="preserve">, що поставляються з-за меж України:  </w:t>
            </w:r>
            <w:r w:rsidR="00CC2336" w:rsidRPr="00295E4B">
              <w:rPr>
                <w:rFonts w:ascii="Times New Roman" w:hAnsi="Times New Roman"/>
                <w:sz w:val="20"/>
                <w:lang w:val="uk-UA"/>
              </w:rPr>
              <w:t>Устаткування поставляє</w:t>
            </w:r>
            <w:r w:rsidRPr="00295E4B">
              <w:rPr>
                <w:rFonts w:ascii="Times New Roman" w:hAnsi="Times New Roman"/>
                <w:sz w:val="20"/>
                <w:lang w:val="uk-UA"/>
              </w:rPr>
              <w:t>ться</w:t>
            </w:r>
            <w:r w:rsidR="00637495" w:rsidRPr="00295E4B">
              <w:rPr>
                <w:rFonts w:ascii="Times New Roman" w:hAnsi="Times New Roman"/>
                <w:sz w:val="20"/>
                <w:lang w:val="uk-UA"/>
              </w:rPr>
              <w:t xml:space="preserve"> на умовах D</w:t>
            </w:r>
            <w:r w:rsidR="00707049">
              <w:rPr>
                <w:rFonts w:ascii="Times New Roman" w:hAnsi="Times New Roman"/>
                <w:sz w:val="20"/>
                <w:lang w:val="en-US"/>
              </w:rPr>
              <w:t>D</w:t>
            </w:r>
            <w:r w:rsidR="00637495" w:rsidRPr="00295E4B">
              <w:rPr>
                <w:rFonts w:ascii="Times New Roman" w:hAnsi="Times New Roman"/>
                <w:sz w:val="20"/>
                <w:lang w:val="uk-UA"/>
              </w:rPr>
              <w:t>P</w:t>
            </w:r>
            <w:r w:rsidRPr="00295E4B">
              <w:rPr>
                <w:rFonts w:ascii="Times New Roman" w:hAnsi="Times New Roman"/>
                <w:sz w:val="20"/>
                <w:lang w:val="uk-UA"/>
              </w:rPr>
              <w:t xml:space="preserve">  на місце призначення.</w:t>
            </w:r>
          </w:p>
          <w:p w14:paraId="67664065" w14:textId="77777777" w:rsidR="00637495" w:rsidRPr="00295E4B" w:rsidRDefault="00BE306B" w:rsidP="00BE306B">
            <w:pPr>
              <w:tabs>
                <w:tab w:val="left" w:pos="682"/>
              </w:tabs>
              <w:suppressAutoHyphens/>
              <w:spacing w:after="0"/>
              <w:ind w:left="681" w:hanging="692"/>
              <w:jc w:val="both"/>
              <w:rPr>
                <w:rFonts w:ascii="Times New Roman" w:hAnsi="Times New Roman"/>
                <w:lang w:val="uk-UA"/>
              </w:rPr>
            </w:pPr>
            <w:r w:rsidRPr="00295E4B">
              <w:rPr>
                <w:rFonts w:ascii="Times New Roman" w:hAnsi="Times New Roman"/>
                <w:lang w:val="uk-UA"/>
              </w:rPr>
              <w:tab/>
            </w:r>
          </w:p>
          <w:p w14:paraId="58C14A2B" w14:textId="77777777" w:rsidR="00BE306B" w:rsidRPr="00295E4B" w:rsidRDefault="00BE306B" w:rsidP="00637495">
            <w:pPr>
              <w:tabs>
                <w:tab w:val="left" w:pos="682"/>
              </w:tabs>
              <w:suppressAutoHyphens/>
              <w:spacing w:after="0"/>
              <w:ind w:left="681" w:hanging="80"/>
              <w:jc w:val="both"/>
              <w:rPr>
                <w:rFonts w:ascii="Times New Roman" w:hAnsi="Times New Roman"/>
                <w:sz w:val="20"/>
                <w:lang w:val="uk-UA"/>
              </w:rPr>
            </w:pPr>
            <w:r w:rsidRPr="00295E4B">
              <w:rPr>
                <w:rFonts w:ascii="Times New Roman" w:hAnsi="Times New Roman"/>
                <w:sz w:val="20"/>
                <w:lang w:val="uk-UA"/>
              </w:rPr>
              <w:t xml:space="preserve">За фактом відвантаження,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 зобов'язаний </w:t>
            </w:r>
            <w:r w:rsidR="00707049" w:rsidRPr="00672C5C">
              <w:rPr>
                <w:rFonts w:ascii="Times New Roman" w:hAnsi="Times New Roman"/>
                <w:sz w:val="20"/>
              </w:rPr>
              <w:t>по факсу</w:t>
            </w:r>
            <w:r w:rsidRPr="00295E4B">
              <w:rPr>
                <w:rFonts w:ascii="Times New Roman" w:hAnsi="Times New Roman"/>
                <w:sz w:val="20"/>
                <w:lang w:val="uk-UA"/>
              </w:rPr>
              <w:t xml:space="preserve"> повідомити </w:t>
            </w:r>
            <w:r w:rsidR="003B0701" w:rsidRPr="00295E4B">
              <w:rPr>
                <w:rFonts w:ascii="Times New Roman" w:hAnsi="Times New Roman"/>
                <w:sz w:val="20"/>
                <w:lang w:val="uk-UA"/>
              </w:rPr>
              <w:t>Замовника</w:t>
            </w:r>
            <w:r w:rsidRPr="00295E4B">
              <w:rPr>
                <w:rFonts w:ascii="Times New Roman" w:hAnsi="Times New Roman"/>
                <w:sz w:val="20"/>
                <w:lang w:val="uk-UA"/>
              </w:rPr>
              <w:t xml:space="preserve"> і страхову компанію про всі деталі відвантаження, а саме:</w:t>
            </w:r>
            <w:r w:rsidR="00707049" w:rsidRPr="00295E4B">
              <w:rPr>
                <w:rFonts w:ascii="Times New Roman" w:hAnsi="Times New Roman"/>
                <w:sz w:val="20"/>
                <w:lang w:val="uk-UA"/>
              </w:rPr>
              <w:t xml:space="preserve"> номер</w:t>
            </w:r>
            <w:r w:rsidRPr="00295E4B">
              <w:rPr>
                <w:rFonts w:ascii="Times New Roman" w:hAnsi="Times New Roman"/>
                <w:sz w:val="20"/>
                <w:lang w:val="uk-UA"/>
              </w:rPr>
              <w:t xml:space="preserve"> контакт</w:t>
            </w:r>
            <w:r w:rsidR="00707049">
              <w:rPr>
                <w:rFonts w:ascii="Times New Roman" w:hAnsi="Times New Roman"/>
                <w:sz w:val="20"/>
                <w:lang w:val="uk-UA"/>
              </w:rPr>
              <w:t>у</w:t>
            </w:r>
            <w:r w:rsidRPr="00295E4B">
              <w:rPr>
                <w:rFonts w:ascii="Times New Roman" w:hAnsi="Times New Roman"/>
                <w:sz w:val="20"/>
                <w:lang w:val="uk-UA"/>
              </w:rPr>
              <w:t xml:space="preserve">; опис </w:t>
            </w:r>
            <w:r w:rsidR="00CC2336" w:rsidRPr="00295E4B">
              <w:rPr>
                <w:rFonts w:ascii="Times New Roman" w:hAnsi="Times New Roman"/>
                <w:sz w:val="20"/>
                <w:lang w:val="uk-UA"/>
              </w:rPr>
              <w:t>Устаткування</w:t>
            </w:r>
            <w:r w:rsidRPr="00295E4B">
              <w:rPr>
                <w:rFonts w:ascii="Times New Roman" w:hAnsi="Times New Roman"/>
                <w:sz w:val="20"/>
                <w:lang w:val="uk-UA"/>
              </w:rPr>
              <w:t xml:space="preserve">; кількість </w:t>
            </w:r>
            <w:r w:rsidR="00CC2336" w:rsidRPr="00295E4B">
              <w:rPr>
                <w:rFonts w:ascii="Times New Roman" w:hAnsi="Times New Roman"/>
                <w:sz w:val="20"/>
                <w:lang w:val="uk-UA"/>
              </w:rPr>
              <w:t>Устаткування</w:t>
            </w:r>
            <w:r w:rsidRPr="00295E4B">
              <w:rPr>
                <w:rFonts w:ascii="Times New Roman" w:hAnsi="Times New Roman"/>
                <w:sz w:val="20"/>
                <w:lang w:val="uk-UA"/>
              </w:rPr>
              <w:t>; номер і дата транспортного (відвантажувального) документа (наприклад, залізнична або автотранспортна накладна, супровідна накладна або документи на змішані перевезення): дата відвантаження; передбачувана дата доставки; судно і порт(и) відвантаження і розвантаження (за необхідності).</w:t>
            </w:r>
          </w:p>
          <w:p w14:paraId="0A47278B" w14:textId="77777777" w:rsidR="00BE306B" w:rsidRPr="00295E4B" w:rsidRDefault="00BE306B" w:rsidP="00BE306B">
            <w:pPr>
              <w:keepNext/>
              <w:tabs>
                <w:tab w:val="left" w:pos="682"/>
              </w:tabs>
              <w:suppressAutoHyphens/>
              <w:spacing w:after="0"/>
              <w:ind w:left="681" w:hanging="692"/>
              <w:jc w:val="both"/>
              <w:rPr>
                <w:rFonts w:ascii="Times New Roman" w:hAnsi="Times New Roman"/>
                <w:sz w:val="20"/>
                <w:lang w:val="uk-UA"/>
              </w:rPr>
            </w:pPr>
            <w:r w:rsidRPr="00295E4B">
              <w:rPr>
                <w:rFonts w:ascii="Times New Roman" w:hAnsi="Times New Roman"/>
                <w:lang w:val="uk-UA"/>
              </w:rPr>
              <w:tab/>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 повинен </w:t>
            </w:r>
            <w:r w:rsidR="00707049">
              <w:rPr>
                <w:rFonts w:ascii="Times New Roman" w:hAnsi="Times New Roman"/>
                <w:sz w:val="20"/>
                <w:lang w:val="uk-UA"/>
              </w:rPr>
              <w:t>вислати</w:t>
            </w:r>
            <w:r w:rsidR="00707049" w:rsidRPr="00295E4B">
              <w:rPr>
                <w:rFonts w:ascii="Times New Roman" w:hAnsi="Times New Roman"/>
                <w:sz w:val="20"/>
                <w:lang w:val="uk-UA"/>
              </w:rPr>
              <w:t xml:space="preserve"> </w:t>
            </w:r>
            <w:r w:rsidR="003B0701" w:rsidRPr="00295E4B">
              <w:rPr>
                <w:rFonts w:ascii="Times New Roman" w:hAnsi="Times New Roman"/>
                <w:sz w:val="20"/>
                <w:lang w:val="uk-UA"/>
              </w:rPr>
              <w:t>Замовнику</w:t>
            </w:r>
            <w:r w:rsidRPr="00295E4B">
              <w:rPr>
                <w:rFonts w:ascii="Times New Roman" w:hAnsi="Times New Roman"/>
                <w:sz w:val="20"/>
                <w:lang w:val="uk-UA"/>
              </w:rPr>
              <w:t xml:space="preserve"> наступні документи, а їхні копії - страховій компанії:</w:t>
            </w:r>
          </w:p>
          <w:p w14:paraId="66C4C3C1" w14:textId="77777777" w:rsidR="00BE306B" w:rsidRPr="00295E4B" w:rsidRDefault="00BE306B" w:rsidP="00BE306B">
            <w:pPr>
              <w:keepNext/>
              <w:suppressAutoHyphens/>
              <w:spacing w:after="0"/>
              <w:ind w:left="1440" w:hanging="731"/>
              <w:jc w:val="both"/>
              <w:rPr>
                <w:rFonts w:ascii="Times New Roman" w:hAnsi="Times New Roman"/>
                <w:sz w:val="20"/>
                <w:lang w:val="uk-UA"/>
              </w:rPr>
            </w:pPr>
            <w:r w:rsidRPr="00295E4B">
              <w:rPr>
                <w:rFonts w:ascii="Times New Roman" w:hAnsi="Times New Roman"/>
                <w:sz w:val="20"/>
                <w:lang w:val="uk-UA"/>
              </w:rPr>
              <w:t>(i)</w:t>
            </w:r>
            <w:r w:rsidRPr="00295E4B">
              <w:rPr>
                <w:rFonts w:ascii="Times New Roman" w:hAnsi="Times New Roman"/>
                <w:lang w:val="uk-UA"/>
              </w:rPr>
              <w:tab/>
            </w:r>
            <w:r w:rsidRPr="00295E4B">
              <w:rPr>
                <w:rFonts w:ascii="Times New Roman" w:hAnsi="Times New Roman"/>
                <w:sz w:val="20"/>
                <w:lang w:val="uk-UA"/>
              </w:rPr>
              <w:t xml:space="preserve">рахунок-фактуру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а з описом </w:t>
            </w:r>
            <w:r w:rsidR="00CC2336" w:rsidRPr="00295E4B">
              <w:rPr>
                <w:rFonts w:ascii="Times New Roman" w:hAnsi="Times New Roman"/>
                <w:sz w:val="20"/>
                <w:lang w:val="uk-UA"/>
              </w:rPr>
              <w:t>Устаткування</w:t>
            </w:r>
            <w:r w:rsidRPr="00295E4B">
              <w:rPr>
                <w:rFonts w:ascii="Times New Roman" w:hAnsi="Times New Roman"/>
                <w:sz w:val="20"/>
                <w:lang w:val="uk-UA"/>
              </w:rPr>
              <w:t xml:space="preserve">, кількістю </w:t>
            </w:r>
            <w:r w:rsidR="00CC2336" w:rsidRPr="00295E4B">
              <w:rPr>
                <w:rFonts w:ascii="Times New Roman" w:hAnsi="Times New Roman"/>
                <w:sz w:val="20"/>
                <w:lang w:val="uk-UA"/>
              </w:rPr>
              <w:t>Устаткування</w:t>
            </w:r>
            <w:r w:rsidRPr="00295E4B">
              <w:rPr>
                <w:rFonts w:ascii="Times New Roman" w:hAnsi="Times New Roman"/>
                <w:sz w:val="20"/>
                <w:lang w:val="uk-UA"/>
              </w:rPr>
              <w:t>, ціною за одиницю та загальною сумою;</w:t>
            </w:r>
          </w:p>
          <w:p w14:paraId="2596AF29" w14:textId="77777777" w:rsidR="00BE306B" w:rsidRPr="00295E4B" w:rsidRDefault="00BE306B" w:rsidP="00BE306B">
            <w:pPr>
              <w:suppressAutoHyphens/>
              <w:spacing w:after="0"/>
              <w:ind w:left="1440" w:hanging="731"/>
              <w:jc w:val="both"/>
              <w:rPr>
                <w:rFonts w:ascii="Times New Roman" w:hAnsi="Times New Roman"/>
                <w:sz w:val="20"/>
                <w:lang w:val="uk-UA"/>
              </w:rPr>
            </w:pPr>
            <w:r w:rsidRPr="00295E4B">
              <w:rPr>
                <w:rFonts w:ascii="Times New Roman" w:hAnsi="Times New Roman"/>
                <w:sz w:val="20"/>
                <w:lang w:val="uk-UA"/>
              </w:rPr>
              <w:t>(ii)</w:t>
            </w:r>
            <w:r w:rsidRPr="00295E4B">
              <w:rPr>
                <w:rFonts w:ascii="Times New Roman" w:hAnsi="Times New Roman"/>
                <w:lang w:val="uk-UA"/>
              </w:rPr>
              <w:tab/>
            </w:r>
            <w:r w:rsidRPr="00295E4B">
              <w:rPr>
                <w:rFonts w:ascii="Times New Roman" w:hAnsi="Times New Roman"/>
                <w:sz w:val="20"/>
                <w:lang w:val="uk-UA"/>
              </w:rPr>
              <w:t xml:space="preserve">оригінал і 3 копії оборотного чистого (без штампів) бортового коносамента з позначкою "фрахт сплачений" та 3 копії необоротного бортового </w:t>
            </w:r>
            <w:r w:rsidR="00707049" w:rsidRPr="00295E4B">
              <w:rPr>
                <w:rFonts w:ascii="Times New Roman" w:hAnsi="Times New Roman"/>
                <w:sz w:val="20"/>
                <w:lang w:val="uk-UA"/>
              </w:rPr>
              <w:t>коносамента</w:t>
            </w:r>
            <w:r w:rsidRPr="00295E4B">
              <w:rPr>
                <w:rFonts w:ascii="Times New Roman" w:hAnsi="Times New Roman"/>
                <w:sz w:val="20"/>
                <w:lang w:val="uk-UA"/>
              </w:rPr>
              <w:t>;</w:t>
            </w:r>
          </w:p>
          <w:p w14:paraId="20CA8EE3" w14:textId="77777777" w:rsidR="00BE306B" w:rsidRPr="00295E4B" w:rsidRDefault="00BE306B" w:rsidP="00BE306B">
            <w:pPr>
              <w:suppressAutoHyphens/>
              <w:spacing w:after="0"/>
              <w:ind w:left="709"/>
              <w:jc w:val="both"/>
              <w:rPr>
                <w:rFonts w:ascii="Times New Roman" w:hAnsi="Times New Roman"/>
                <w:sz w:val="20"/>
                <w:lang w:val="uk-UA"/>
              </w:rPr>
            </w:pPr>
            <w:r w:rsidRPr="00295E4B">
              <w:rPr>
                <w:rFonts w:ascii="Times New Roman" w:hAnsi="Times New Roman"/>
                <w:sz w:val="20"/>
                <w:lang w:val="uk-UA"/>
              </w:rPr>
              <w:t>(iii)</w:t>
            </w:r>
            <w:r w:rsidRPr="00295E4B">
              <w:rPr>
                <w:rFonts w:ascii="Times New Roman" w:hAnsi="Times New Roman"/>
                <w:lang w:val="uk-UA"/>
              </w:rPr>
              <w:tab/>
            </w:r>
            <w:r w:rsidRPr="00295E4B">
              <w:rPr>
                <w:rFonts w:ascii="Times New Roman" w:hAnsi="Times New Roman"/>
                <w:sz w:val="20"/>
                <w:lang w:val="uk-UA"/>
              </w:rPr>
              <w:t>копії пакувального листа з описом вмісту кожної упаковки;</w:t>
            </w:r>
          </w:p>
          <w:p w14:paraId="15D86FE3" w14:textId="77777777" w:rsidR="00BE306B" w:rsidRPr="00295E4B" w:rsidRDefault="00BE306B" w:rsidP="00BE306B">
            <w:pPr>
              <w:suppressAutoHyphens/>
              <w:spacing w:after="0"/>
              <w:ind w:left="709"/>
              <w:jc w:val="both"/>
              <w:rPr>
                <w:rFonts w:ascii="Times New Roman" w:hAnsi="Times New Roman"/>
                <w:sz w:val="20"/>
                <w:lang w:val="uk-UA"/>
              </w:rPr>
            </w:pPr>
            <w:r w:rsidRPr="00295E4B">
              <w:rPr>
                <w:rFonts w:ascii="Times New Roman" w:hAnsi="Times New Roman"/>
                <w:sz w:val="20"/>
                <w:lang w:val="uk-UA"/>
              </w:rPr>
              <w:t>(iv)</w:t>
            </w:r>
            <w:r w:rsidRPr="00295E4B">
              <w:rPr>
                <w:rFonts w:ascii="Times New Roman" w:hAnsi="Times New Roman"/>
                <w:lang w:val="uk-UA"/>
              </w:rPr>
              <w:tab/>
            </w:r>
            <w:r w:rsidRPr="006E64CA">
              <w:rPr>
                <w:rFonts w:ascii="Times New Roman" w:hAnsi="Times New Roman"/>
                <w:sz w:val="20"/>
                <w:lang w:val="uk-UA"/>
              </w:rPr>
              <w:t>страхове свідоцтво;</w:t>
            </w:r>
          </w:p>
          <w:p w14:paraId="2B490DA4" w14:textId="77777777" w:rsidR="00BE306B" w:rsidRPr="00295E4B" w:rsidRDefault="00BE306B" w:rsidP="00BE306B">
            <w:pPr>
              <w:suppressAutoHyphens/>
              <w:spacing w:after="0"/>
              <w:ind w:left="709"/>
              <w:jc w:val="both"/>
              <w:rPr>
                <w:rFonts w:ascii="Times New Roman" w:hAnsi="Times New Roman"/>
                <w:sz w:val="20"/>
                <w:lang w:val="uk-UA"/>
              </w:rPr>
            </w:pPr>
            <w:r w:rsidRPr="00295E4B">
              <w:rPr>
                <w:rFonts w:ascii="Times New Roman" w:hAnsi="Times New Roman"/>
                <w:sz w:val="20"/>
                <w:lang w:val="uk-UA"/>
              </w:rPr>
              <w:t>(v)</w:t>
            </w:r>
            <w:r w:rsidRPr="00295E4B">
              <w:rPr>
                <w:rFonts w:ascii="Times New Roman" w:hAnsi="Times New Roman"/>
                <w:lang w:val="uk-UA"/>
              </w:rPr>
              <w:tab/>
            </w:r>
            <w:r w:rsidRPr="00295E4B">
              <w:rPr>
                <w:rFonts w:ascii="Times New Roman" w:hAnsi="Times New Roman"/>
                <w:sz w:val="20"/>
                <w:lang w:val="uk-UA"/>
              </w:rPr>
              <w:t xml:space="preserve">гарантійний сертифікат Виробника / </w:t>
            </w:r>
            <w:r w:rsidR="003B0701" w:rsidRPr="00295E4B">
              <w:rPr>
                <w:rFonts w:ascii="Times New Roman" w:hAnsi="Times New Roman"/>
                <w:sz w:val="20"/>
                <w:lang w:val="uk-UA"/>
              </w:rPr>
              <w:t>Підрядник</w:t>
            </w:r>
            <w:r w:rsidRPr="00295E4B">
              <w:rPr>
                <w:rFonts w:ascii="Times New Roman" w:hAnsi="Times New Roman"/>
                <w:sz w:val="20"/>
                <w:lang w:val="uk-UA"/>
              </w:rPr>
              <w:t>а;</w:t>
            </w:r>
          </w:p>
          <w:p w14:paraId="2C9D0C92" w14:textId="77777777" w:rsidR="00BE306B" w:rsidRPr="00295E4B" w:rsidRDefault="00BE306B" w:rsidP="00BE306B">
            <w:pPr>
              <w:suppressAutoHyphens/>
              <w:spacing w:after="0"/>
              <w:ind w:left="1440" w:hanging="731"/>
              <w:jc w:val="both"/>
              <w:rPr>
                <w:rFonts w:ascii="Times New Roman" w:hAnsi="Times New Roman"/>
                <w:sz w:val="20"/>
                <w:lang w:val="uk-UA"/>
              </w:rPr>
            </w:pPr>
            <w:r w:rsidRPr="00295E4B">
              <w:rPr>
                <w:rFonts w:ascii="Times New Roman" w:hAnsi="Times New Roman"/>
                <w:sz w:val="20"/>
                <w:lang w:val="uk-UA"/>
              </w:rPr>
              <w:lastRenderedPageBreak/>
              <w:t>(vi)</w:t>
            </w:r>
            <w:r w:rsidRPr="00295E4B">
              <w:rPr>
                <w:rFonts w:ascii="Times New Roman" w:hAnsi="Times New Roman"/>
                <w:lang w:val="uk-UA"/>
              </w:rPr>
              <w:tab/>
            </w:r>
            <w:r w:rsidRPr="00295E4B">
              <w:rPr>
                <w:rFonts w:ascii="Times New Roman" w:hAnsi="Times New Roman"/>
                <w:sz w:val="20"/>
                <w:lang w:val="uk-UA"/>
              </w:rPr>
              <w:t xml:space="preserve">звіти заводських випробувань та звіти незалежних інспекцій; </w:t>
            </w:r>
          </w:p>
          <w:p w14:paraId="1FF7F52A" w14:textId="77777777" w:rsidR="00BE306B" w:rsidRPr="00295E4B" w:rsidRDefault="00BE306B" w:rsidP="00BE306B">
            <w:pPr>
              <w:suppressAutoHyphens/>
              <w:spacing w:after="0"/>
              <w:ind w:left="709"/>
              <w:jc w:val="both"/>
              <w:rPr>
                <w:rFonts w:ascii="Times New Roman" w:hAnsi="Times New Roman"/>
                <w:sz w:val="20"/>
                <w:lang w:val="uk-UA"/>
              </w:rPr>
            </w:pPr>
            <w:r w:rsidRPr="00295E4B">
              <w:rPr>
                <w:rFonts w:ascii="Times New Roman" w:hAnsi="Times New Roman"/>
                <w:sz w:val="20"/>
                <w:lang w:val="uk-UA"/>
              </w:rPr>
              <w:t>(vii)</w:t>
            </w:r>
            <w:r w:rsidRPr="00295E4B">
              <w:rPr>
                <w:rFonts w:ascii="Times New Roman" w:hAnsi="Times New Roman"/>
                <w:lang w:val="uk-UA"/>
              </w:rPr>
              <w:tab/>
            </w:r>
            <w:r w:rsidRPr="00295E4B">
              <w:rPr>
                <w:rFonts w:ascii="Times New Roman" w:hAnsi="Times New Roman"/>
                <w:sz w:val="20"/>
                <w:lang w:val="uk-UA"/>
              </w:rPr>
              <w:t>свідоцтво походження.</w:t>
            </w:r>
          </w:p>
          <w:p w14:paraId="0685019C" w14:textId="77777777" w:rsidR="00637495" w:rsidRPr="00295E4B" w:rsidRDefault="00637495" w:rsidP="00BE306B">
            <w:pPr>
              <w:suppressAutoHyphens/>
              <w:spacing w:after="0"/>
              <w:ind w:left="709"/>
              <w:jc w:val="both"/>
              <w:rPr>
                <w:rFonts w:ascii="Times New Roman" w:hAnsi="Times New Roman"/>
                <w:sz w:val="20"/>
                <w:lang w:val="uk-UA"/>
              </w:rPr>
            </w:pPr>
          </w:p>
          <w:p w14:paraId="379B7DBD" w14:textId="77777777" w:rsidR="00BE306B" w:rsidRPr="00295E4B" w:rsidRDefault="00BE306B" w:rsidP="00BE306B">
            <w:pPr>
              <w:suppressAutoHyphens/>
              <w:spacing w:after="0"/>
              <w:ind w:left="709"/>
              <w:jc w:val="both"/>
              <w:rPr>
                <w:rFonts w:ascii="Times New Roman" w:hAnsi="Times New Roman"/>
                <w:sz w:val="20"/>
                <w:lang w:val="uk-UA"/>
              </w:rPr>
            </w:pPr>
            <w:r w:rsidRPr="00295E4B">
              <w:rPr>
                <w:rFonts w:ascii="Times New Roman" w:hAnsi="Times New Roman"/>
                <w:sz w:val="20"/>
                <w:lang w:val="uk-UA"/>
              </w:rPr>
              <w:t xml:space="preserve">Вищезазначені документи повинні бути отримані </w:t>
            </w:r>
            <w:r w:rsidR="003B0701" w:rsidRPr="00295E4B">
              <w:rPr>
                <w:rFonts w:ascii="Times New Roman" w:hAnsi="Times New Roman"/>
                <w:sz w:val="20"/>
                <w:lang w:val="uk-UA"/>
              </w:rPr>
              <w:t>Замовником</w:t>
            </w:r>
            <w:r w:rsidRPr="00295E4B">
              <w:rPr>
                <w:rFonts w:ascii="Times New Roman" w:hAnsi="Times New Roman"/>
                <w:sz w:val="20"/>
                <w:lang w:val="uk-UA"/>
              </w:rPr>
              <w:t xml:space="preserve"> не пізніше, ніж за один тиждень до поставки </w:t>
            </w:r>
            <w:r w:rsidR="00CC2336" w:rsidRPr="00295E4B">
              <w:rPr>
                <w:rFonts w:ascii="Times New Roman" w:hAnsi="Times New Roman"/>
                <w:sz w:val="20"/>
                <w:lang w:val="uk-UA"/>
              </w:rPr>
              <w:t>Устаткування</w:t>
            </w:r>
            <w:r w:rsidRPr="00295E4B">
              <w:rPr>
                <w:rFonts w:ascii="Times New Roman" w:hAnsi="Times New Roman"/>
                <w:sz w:val="20"/>
                <w:lang w:val="uk-UA"/>
              </w:rPr>
              <w:t xml:space="preserve"> до вказаного порту призначення. Якщо зазначені документи не отримані </w:t>
            </w:r>
            <w:r w:rsidR="003B0701" w:rsidRPr="00295E4B">
              <w:rPr>
                <w:rFonts w:ascii="Times New Roman" w:hAnsi="Times New Roman"/>
                <w:sz w:val="20"/>
                <w:lang w:val="uk-UA"/>
              </w:rPr>
              <w:t>Замовником</w:t>
            </w:r>
            <w:r w:rsidRPr="00295E4B">
              <w:rPr>
                <w:rFonts w:ascii="Times New Roman" w:hAnsi="Times New Roman"/>
                <w:sz w:val="20"/>
                <w:lang w:val="uk-UA"/>
              </w:rPr>
              <w:t xml:space="preserve"> у відповідний термін,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 нес</w:t>
            </w:r>
            <w:r w:rsidR="00637495" w:rsidRPr="00295E4B">
              <w:rPr>
                <w:rFonts w:ascii="Times New Roman" w:hAnsi="Times New Roman"/>
                <w:sz w:val="20"/>
                <w:lang w:val="uk-UA"/>
              </w:rPr>
              <w:t>е</w:t>
            </w:r>
            <w:r w:rsidRPr="00295E4B">
              <w:rPr>
                <w:rFonts w:ascii="Times New Roman" w:hAnsi="Times New Roman"/>
                <w:sz w:val="20"/>
                <w:lang w:val="uk-UA"/>
              </w:rPr>
              <w:t xml:space="preserve"> відповідальність за будь-які наступні витрати.</w:t>
            </w:r>
          </w:p>
          <w:p w14:paraId="63337ABF" w14:textId="77777777" w:rsidR="00637495" w:rsidRPr="00295E4B" w:rsidRDefault="00637495" w:rsidP="00BE306B">
            <w:pPr>
              <w:suppressAutoHyphens/>
              <w:spacing w:after="0"/>
              <w:ind w:left="709"/>
              <w:jc w:val="both"/>
              <w:rPr>
                <w:rFonts w:ascii="Times New Roman" w:hAnsi="Times New Roman"/>
                <w:sz w:val="20"/>
                <w:lang w:val="uk-UA"/>
              </w:rPr>
            </w:pPr>
          </w:p>
        </w:tc>
      </w:tr>
      <w:tr w:rsidR="00BE306B" w:rsidRPr="00295E4B" w14:paraId="3F411C5E" w14:textId="77777777" w:rsidTr="00707049">
        <w:tc>
          <w:tcPr>
            <w:tcW w:w="1242" w:type="dxa"/>
          </w:tcPr>
          <w:p w14:paraId="1102C369" w14:textId="77777777" w:rsidR="00BE306B" w:rsidRPr="00295E4B" w:rsidRDefault="00BE306B" w:rsidP="00BE306B">
            <w:pPr>
              <w:suppressAutoHyphens/>
              <w:spacing w:after="0"/>
              <w:jc w:val="both"/>
              <w:rPr>
                <w:rFonts w:ascii="Times New Roman" w:hAnsi="Times New Roman"/>
                <w:b/>
                <w:sz w:val="20"/>
                <w:lang w:val="uk-UA"/>
              </w:rPr>
            </w:pPr>
          </w:p>
        </w:tc>
        <w:tc>
          <w:tcPr>
            <w:tcW w:w="8364" w:type="dxa"/>
          </w:tcPr>
          <w:p w14:paraId="320F4EB7" w14:textId="77777777" w:rsidR="00BE306B" w:rsidRPr="00295E4B" w:rsidRDefault="00BE306B" w:rsidP="00BE306B">
            <w:pPr>
              <w:tabs>
                <w:tab w:val="left" w:pos="709"/>
              </w:tabs>
              <w:suppressAutoHyphens/>
              <w:spacing w:after="0"/>
              <w:ind w:left="682" w:hanging="693"/>
              <w:jc w:val="both"/>
              <w:rPr>
                <w:rFonts w:ascii="Times New Roman" w:hAnsi="Times New Roman"/>
                <w:sz w:val="20"/>
                <w:lang w:val="uk-UA"/>
              </w:rPr>
            </w:pPr>
            <w:r w:rsidRPr="00295E4B">
              <w:rPr>
                <w:rFonts w:ascii="Times New Roman" w:hAnsi="Times New Roman"/>
                <w:sz w:val="20"/>
                <w:lang w:val="uk-UA"/>
              </w:rPr>
              <w:t xml:space="preserve"> (b)</w:t>
            </w:r>
            <w:r w:rsidRPr="00295E4B">
              <w:rPr>
                <w:rFonts w:ascii="Times New Roman" w:hAnsi="Times New Roman"/>
                <w:lang w:val="uk-UA"/>
              </w:rPr>
              <w:tab/>
            </w:r>
            <w:r w:rsidRPr="00295E4B">
              <w:rPr>
                <w:rFonts w:ascii="Times New Roman" w:hAnsi="Times New Roman"/>
                <w:sz w:val="20"/>
                <w:lang w:val="uk-UA"/>
              </w:rPr>
              <w:t xml:space="preserve">Для </w:t>
            </w:r>
            <w:r w:rsidR="00CB53C5" w:rsidRPr="00295E4B">
              <w:rPr>
                <w:rFonts w:ascii="Times New Roman" w:hAnsi="Times New Roman"/>
                <w:sz w:val="20"/>
                <w:lang w:val="uk-UA"/>
              </w:rPr>
              <w:t>Устаткування</w:t>
            </w:r>
            <w:r w:rsidRPr="00295E4B">
              <w:rPr>
                <w:rFonts w:ascii="Times New Roman" w:hAnsi="Times New Roman"/>
                <w:sz w:val="20"/>
                <w:lang w:val="uk-UA"/>
              </w:rPr>
              <w:t>, що постача</w:t>
            </w:r>
            <w:r w:rsidR="00637495" w:rsidRPr="00295E4B">
              <w:rPr>
                <w:rFonts w:ascii="Times New Roman" w:hAnsi="Times New Roman"/>
                <w:sz w:val="20"/>
                <w:lang w:val="uk-UA"/>
              </w:rPr>
              <w:t>є</w:t>
            </w:r>
            <w:r w:rsidRPr="00295E4B">
              <w:rPr>
                <w:rFonts w:ascii="Times New Roman" w:hAnsi="Times New Roman"/>
                <w:sz w:val="20"/>
                <w:lang w:val="uk-UA"/>
              </w:rPr>
              <w:t>ться з території України:</w:t>
            </w:r>
            <w:r w:rsidR="00E8588B">
              <w:rPr>
                <w:rFonts w:ascii="Times New Roman" w:hAnsi="Times New Roman"/>
                <w:sz w:val="20"/>
                <w:lang w:val="uk-UA"/>
              </w:rPr>
              <w:t xml:space="preserve"> Устаткування має бути доставлене на Проекту площадку. </w:t>
            </w:r>
          </w:p>
          <w:p w14:paraId="104B8578" w14:textId="77777777" w:rsidR="00BE306B" w:rsidRPr="00295E4B" w:rsidRDefault="00BE306B" w:rsidP="00BE306B">
            <w:pPr>
              <w:suppressAutoHyphens/>
              <w:spacing w:after="0"/>
              <w:ind w:left="682" w:hanging="693"/>
              <w:jc w:val="both"/>
              <w:rPr>
                <w:rFonts w:ascii="Times New Roman" w:hAnsi="Times New Roman"/>
                <w:sz w:val="20"/>
                <w:lang w:val="uk-UA"/>
              </w:rPr>
            </w:pPr>
            <w:r w:rsidRPr="00295E4B">
              <w:rPr>
                <w:rFonts w:ascii="Times New Roman" w:hAnsi="Times New Roman"/>
                <w:lang w:val="uk-UA"/>
              </w:rPr>
              <w:tab/>
            </w:r>
            <w:r w:rsidRPr="00295E4B">
              <w:rPr>
                <w:rFonts w:ascii="Times New Roman" w:hAnsi="Times New Roman"/>
                <w:sz w:val="20"/>
                <w:lang w:val="uk-UA"/>
              </w:rPr>
              <w:t>Після відвантаження</w:t>
            </w:r>
            <w:r w:rsidR="00CB53C5" w:rsidRPr="00295E4B">
              <w:rPr>
                <w:rFonts w:ascii="Times New Roman" w:hAnsi="Times New Roman"/>
                <w:sz w:val="20"/>
                <w:lang w:val="uk-UA"/>
              </w:rPr>
              <w:t xml:space="preserve"> Устаткування</w:t>
            </w:r>
            <w:r w:rsidRPr="00295E4B">
              <w:rPr>
                <w:rFonts w:ascii="Times New Roman" w:hAnsi="Times New Roman"/>
                <w:sz w:val="20"/>
                <w:lang w:val="uk-UA"/>
              </w:rPr>
              <w:t xml:space="preserve">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 повинен повідомити про це </w:t>
            </w:r>
            <w:r w:rsidR="003B0701" w:rsidRPr="00295E4B">
              <w:rPr>
                <w:rFonts w:ascii="Times New Roman" w:hAnsi="Times New Roman"/>
                <w:sz w:val="20"/>
                <w:lang w:val="uk-UA"/>
              </w:rPr>
              <w:t>Замовника</w:t>
            </w:r>
            <w:r w:rsidRPr="00295E4B">
              <w:rPr>
                <w:rFonts w:ascii="Times New Roman" w:hAnsi="Times New Roman"/>
                <w:sz w:val="20"/>
                <w:lang w:val="uk-UA"/>
              </w:rPr>
              <w:t xml:space="preserve"> , та вислати йому наступні документи:</w:t>
            </w:r>
          </w:p>
          <w:p w14:paraId="3C4C0EE8" w14:textId="77777777" w:rsidR="00BE306B" w:rsidRPr="00295E4B" w:rsidRDefault="00BE306B" w:rsidP="00BE306B">
            <w:pPr>
              <w:suppressAutoHyphens/>
              <w:spacing w:after="0"/>
              <w:ind w:left="1440" w:hanging="731"/>
              <w:jc w:val="both"/>
              <w:rPr>
                <w:rFonts w:ascii="Times New Roman" w:hAnsi="Times New Roman"/>
                <w:sz w:val="20"/>
                <w:lang w:val="uk-UA"/>
              </w:rPr>
            </w:pPr>
            <w:r w:rsidRPr="00295E4B">
              <w:rPr>
                <w:rFonts w:ascii="Times New Roman" w:hAnsi="Times New Roman"/>
                <w:sz w:val="20"/>
                <w:lang w:val="uk-UA"/>
              </w:rPr>
              <w:t>(i)</w:t>
            </w:r>
            <w:r w:rsidRPr="00295E4B">
              <w:rPr>
                <w:rFonts w:ascii="Times New Roman" w:hAnsi="Times New Roman"/>
                <w:lang w:val="uk-UA"/>
              </w:rPr>
              <w:tab/>
            </w:r>
            <w:r w:rsidRPr="00295E4B">
              <w:rPr>
                <w:rFonts w:ascii="Times New Roman" w:hAnsi="Times New Roman"/>
                <w:sz w:val="20"/>
                <w:lang w:val="uk-UA"/>
              </w:rPr>
              <w:t xml:space="preserve">рахунок-фактуру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а з описом </w:t>
            </w:r>
            <w:r w:rsidR="00CB53C5" w:rsidRPr="00295E4B">
              <w:rPr>
                <w:rFonts w:ascii="Times New Roman" w:hAnsi="Times New Roman"/>
                <w:sz w:val="20"/>
                <w:lang w:val="uk-UA"/>
              </w:rPr>
              <w:t>Устаткування</w:t>
            </w:r>
            <w:r w:rsidRPr="00295E4B">
              <w:rPr>
                <w:rFonts w:ascii="Times New Roman" w:hAnsi="Times New Roman"/>
                <w:sz w:val="20"/>
                <w:lang w:val="uk-UA"/>
              </w:rPr>
              <w:t xml:space="preserve">, кількістю </w:t>
            </w:r>
            <w:r w:rsidR="00CB53C5" w:rsidRPr="00295E4B">
              <w:rPr>
                <w:rFonts w:ascii="Times New Roman" w:hAnsi="Times New Roman"/>
                <w:sz w:val="20"/>
                <w:lang w:val="uk-UA"/>
              </w:rPr>
              <w:t>Устаткування</w:t>
            </w:r>
            <w:r w:rsidRPr="00295E4B">
              <w:rPr>
                <w:rFonts w:ascii="Times New Roman" w:hAnsi="Times New Roman"/>
                <w:sz w:val="20"/>
                <w:lang w:val="uk-UA"/>
              </w:rPr>
              <w:t>, ціною за одиницю та загальною сумою;</w:t>
            </w:r>
          </w:p>
          <w:p w14:paraId="4CE4AA9B" w14:textId="77777777" w:rsidR="00BE306B" w:rsidRPr="00295E4B" w:rsidRDefault="00BE306B" w:rsidP="00BE306B">
            <w:pPr>
              <w:suppressAutoHyphens/>
              <w:spacing w:after="0"/>
              <w:ind w:left="709"/>
              <w:jc w:val="both"/>
              <w:rPr>
                <w:rFonts w:ascii="Times New Roman" w:hAnsi="Times New Roman"/>
                <w:sz w:val="20"/>
                <w:lang w:val="uk-UA"/>
              </w:rPr>
            </w:pPr>
            <w:r w:rsidRPr="00295E4B">
              <w:rPr>
                <w:rFonts w:ascii="Times New Roman" w:hAnsi="Times New Roman"/>
                <w:sz w:val="20"/>
                <w:lang w:val="uk-UA"/>
              </w:rPr>
              <w:t>(ii)</w:t>
            </w:r>
            <w:r w:rsidRPr="00295E4B">
              <w:rPr>
                <w:rFonts w:ascii="Times New Roman" w:hAnsi="Times New Roman"/>
                <w:lang w:val="uk-UA"/>
              </w:rPr>
              <w:tab/>
            </w:r>
            <w:r w:rsidRPr="00295E4B">
              <w:rPr>
                <w:rFonts w:ascii="Times New Roman" w:hAnsi="Times New Roman"/>
                <w:sz w:val="20"/>
                <w:lang w:val="uk-UA"/>
              </w:rPr>
              <w:t>накладна, наприклад, залізнична або автотранспортна;</w:t>
            </w:r>
          </w:p>
          <w:p w14:paraId="7B71CB5B" w14:textId="77777777" w:rsidR="00BE306B" w:rsidRPr="00295E4B" w:rsidRDefault="00BE306B" w:rsidP="00BE306B">
            <w:pPr>
              <w:suppressAutoHyphens/>
              <w:spacing w:after="0"/>
              <w:ind w:left="709"/>
              <w:jc w:val="both"/>
              <w:rPr>
                <w:rFonts w:ascii="Times New Roman" w:hAnsi="Times New Roman"/>
                <w:sz w:val="20"/>
                <w:lang w:val="uk-UA"/>
              </w:rPr>
            </w:pPr>
            <w:r w:rsidRPr="00295E4B">
              <w:rPr>
                <w:rFonts w:ascii="Times New Roman" w:hAnsi="Times New Roman"/>
                <w:sz w:val="20"/>
                <w:lang w:val="uk-UA"/>
              </w:rPr>
              <w:t>(iii)</w:t>
            </w:r>
            <w:r w:rsidRPr="00295E4B">
              <w:rPr>
                <w:rFonts w:ascii="Times New Roman" w:hAnsi="Times New Roman"/>
                <w:lang w:val="uk-UA"/>
              </w:rPr>
              <w:tab/>
            </w:r>
            <w:r w:rsidRPr="00295E4B">
              <w:rPr>
                <w:rFonts w:ascii="Times New Roman" w:hAnsi="Times New Roman"/>
                <w:sz w:val="20"/>
                <w:lang w:val="uk-UA"/>
              </w:rPr>
              <w:t xml:space="preserve">гарантійний сертифікат Виробника / </w:t>
            </w:r>
            <w:r w:rsidR="003B0701" w:rsidRPr="00295E4B">
              <w:rPr>
                <w:rFonts w:ascii="Times New Roman" w:hAnsi="Times New Roman"/>
                <w:sz w:val="20"/>
                <w:lang w:val="uk-UA"/>
              </w:rPr>
              <w:t>Підрядник</w:t>
            </w:r>
            <w:r w:rsidRPr="00295E4B">
              <w:rPr>
                <w:rFonts w:ascii="Times New Roman" w:hAnsi="Times New Roman"/>
                <w:sz w:val="20"/>
                <w:lang w:val="uk-UA"/>
              </w:rPr>
              <w:t>а;</w:t>
            </w:r>
          </w:p>
          <w:p w14:paraId="57935419" w14:textId="77777777" w:rsidR="00BE306B" w:rsidRPr="00295E4B" w:rsidRDefault="00BE306B" w:rsidP="00BE306B">
            <w:pPr>
              <w:tabs>
                <w:tab w:val="left" w:pos="709"/>
              </w:tabs>
              <w:suppressAutoHyphens/>
              <w:spacing w:after="0"/>
              <w:ind w:left="1440" w:hanging="731"/>
              <w:jc w:val="both"/>
              <w:rPr>
                <w:rFonts w:ascii="Times New Roman" w:hAnsi="Times New Roman"/>
                <w:sz w:val="20"/>
                <w:lang w:val="uk-UA"/>
              </w:rPr>
            </w:pPr>
            <w:r w:rsidRPr="00295E4B">
              <w:rPr>
                <w:rFonts w:ascii="Times New Roman" w:hAnsi="Times New Roman"/>
                <w:sz w:val="20"/>
                <w:lang w:val="uk-UA"/>
              </w:rPr>
              <w:t>(iv)</w:t>
            </w:r>
            <w:r w:rsidRPr="00295E4B">
              <w:rPr>
                <w:rFonts w:ascii="Times New Roman" w:hAnsi="Times New Roman"/>
                <w:lang w:val="uk-UA"/>
              </w:rPr>
              <w:tab/>
            </w:r>
            <w:r w:rsidRPr="00295E4B">
              <w:rPr>
                <w:rFonts w:ascii="Times New Roman" w:hAnsi="Times New Roman"/>
                <w:sz w:val="20"/>
                <w:lang w:val="uk-UA"/>
              </w:rPr>
              <w:t>звіти заводських випробувань та звіти незалежних інспекцій;</w:t>
            </w:r>
          </w:p>
          <w:p w14:paraId="4A0E2E9B" w14:textId="77777777" w:rsidR="00BE306B" w:rsidRPr="00295E4B" w:rsidRDefault="00BE306B" w:rsidP="00BE306B">
            <w:pPr>
              <w:suppressAutoHyphens/>
              <w:spacing w:after="0"/>
              <w:ind w:left="1440" w:hanging="731"/>
              <w:jc w:val="both"/>
              <w:rPr>
                <w:rFonts w:ascii="Times New Roman" w:hAnsi="Times New Roman"/>
                <w:sz w:val="20"/>
                <w:lang w:val="uk-UA"/>
              </w:rPr>
            </w:pPr>
            <w:r w:rsidRPr="00295E4B">
              <w:rPr>
                <w:rFonts w:ascii="Times New Roman" w:hAnsi="Times New Roman"/>
                <w:sz w:val="20"/>
                <w:lang w:val="uk-UA"/>
              </w:rPr>
              <w:t>(v)</w:t>
            </w:r>
            <w:r w:rsidRPr="00295E4B">
              <w:rPr>
                <w:rFonts w:ascii="Times New Roman" w:hAnsi="Times New Roman"/>
                <w:lang w:val="uk-UA"/>
              </w:rPr>
              <w:tab/>
            </w:r>
            <w:r w:rsidRPr="00295E4B">
              <w:rPr>
                <w:rFonts w:ascii="Times New Roman" w:hAnsi="Times New Roman"/>
                <w:sz w:val="20"/>
                <w:lang w:val="uk-UA"/>
              </w:rPr>
              <w:t xml:space="preserve">докази сплати митних зборів та інших аналогічних імпортних мит на імпортовані комплектуючі, що входять до складу </w:t>
            </w:r>
            <w:r w:rsidR="00CB53C5" w:rsidRPr="00295E4B">
              <w:rPr>
                <w:rFonts w:ascii="Times New Roman" w:hAnsi="Times New Roman"/>
                <w:sz w:val="20"/>
                <w:lang w:val="uk-UA"/>
              </w:rPr>
              <w:t>Устаткування</w:t>
            </w:r>
            <w:r w:rsidRPr="00295E4B">
              <w:rPr>
                <w:rFonts w:ascii="Times New Roman" w:hAnsi="Times New Roman"/>
                <w:sz w:val="20"/>
                <w:lang w:val="uk-UA"/>
              </w:rPr>
              <w:t>.</w:t>
            </w:r>
          </w:p>
          <w:p w14:paraId="1D1EBCE3" w14:textId="77777777" w:rsidR="00BE306B" w:rsidRPr="00295E4B" w:rsidRDefault="00BE306B" w:rsidP="00BE306B">
            <w:pPr>
              <w:suppressAutoHyphens/>
              <w:spacing w:after="0"/>
              <w:ind w:left="709"/>
              <w:jc w:val="both"/>
              <w:rPr>
                <w:rFonts w:ascii="Times New Roman" w:hAnsi="Times New Roman"/>
                <w:sz w:val="20"/>
                <w:lang w:val="uk-UA"/>
              </w:rPr>
            </w:pPr>
            <w:r w:rsidRPr="00295E4B">
              <w:rPr>
                <w:rFonts w:ascii="Times New Roman" w:hAnsi="Times New Roman"/>
                <w:sz w:val="20"/>
                <w:lang w:val="uk-UA"/>
              </w:rPr>
              <w:t xml:space="preserve">Вищенаведені документи, повинні бути отримані </w:t>
            </w:r>
            <w:r w:rsidR="003B0701" w:rsidRPr="00295E4B">
              <w:rPr>
                <w:rFonts w:ascii="Times New Roman" w:hAnsi="Times New Roman"/>
                <w:sz w:val="20"/>
                <w:lang w:val="uk-UA"/>
              </w:rPr>
              <w:t>Замовником</w:t>
            </w:r>
            <w:r w:rsidRPr="00295E4B">
              <w:rPr>
                <w:rFonts w:ascii="Times New Roman" w:hAnsi="Times New Roman"/>
                <w:sz w:val="20"/>
                <w:lang w:val="uk-UA"/>
              </w:rPr>
              <w:t xml:space="preserve"> до прибуття</w:t>
            </w:r>
            <w:r w:rsidR="00CB53C5" w:rsidRPr="00295E4B">
              <w:rPr>
                <w:rFonts w:ascii="Times New Roman" w:hAnsi="Times New Roman"/>
                <w:sz w:val="20"/>
                <w:lang w:val="uk-UA"/>
              </w:rPr>
              <w:t xml:space="preserve"> Устаткування</w:t>
            </w:r>
            <w:r w:rsidRPr="00295E4B">
              <w:rPr>
                <w:rFonts w:ascii="Times New Roman" w:hAnsi="Times New Roman"/>
                <w:sz w:val="20"/>
                <w:lang w:val="uk-UA"/>
              </w:rPr>
              <w:t xml:space="preserve">. В іншому випадку,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 несе відповідальність за всі можливі понесені витрати.</w:t>
            </w:r>
          </w:p>
        </w:tc>
      </w:tr>
      <w:tr w:rsidR="00BE306B" w:rsidRPr="00295E4B" w14:paraId="0101ED23" w14:textId="77777777" w:rsidTr="00707049">
        <w:tc>
          <w:tcPr>
            <w:tcW w:w="1242" w:type="dxa"/>
          </w:tcPr>
          <w:p w14:paraId="3FEA1C10" w14:textId="77777777" w:rsidR="00BE306B" w:rsidRPr="00295E4B" w:rsidRDefault="00BE306B" w:rsidP="00BE306B">
            <w:pPr>
              <w:suppressAutoHyphens/>
              <w:spacing w:after="0"/>
              <w:jc w:val="both"/>
              <w:rPr>
                <w:rFonts w:ascii="Times New Roman" w:hAnsi="Times New Roman"/>
                <w:b/>
                <w:sz w:val="20"/>
                <w:lang w:val="uk-UA"/>
              </w:rPr>
            </w:pPr>
          </w:p>
        </w:tc>
        <w:tc>
          <w:tcPr>
            <w:tcW w:w="8364" w:type="dxa"/>
          </w:tcPr>
          <w:p w14:paraId="13436A75" w14:textId="77777777" w:rsidR="00637495" w:rsidRPr="00295E4B" w:rsidRDefault="00BE306B" w:rsidP="00BE306B">
            <w:pPr>
              <w:suppressAutoHyphens/>
              <w:spacing w:after="0"/>
              <w:jc w:val="both"/>
              <w:rPr>
                <w:rFonts w:ascii="Times New Roman" w:hAnsi="Times New Roman"/>
                <w:lang w:val="uk-UA"/>
              </w:rPr>
            </w:pPr>
            <w:r w:rsidRPr="00295E4B">
              <w:rPr>
                <w:rFonts w:ascii="Times New Roman" w:hAnsi="Times New Roman"/>
                <w:lang w:val="uk-UA"/>
              </w:rPr>
              <w:tab/>
            </w:r>
          </w:p>
          <w:p w14:paraId="1C57B969" w14:textId="77777777" w:rsidR="00BE306B" w:rsidRPr="00295E4B" w:rsidRDefault="00637495" w:rsidP="00637495">
            <w:pPr>
              <w:suppressAutoHyphens/>
              <w:spacing w:after="0"/>
              <w:ind w:firstLine="743"/>
              <w:jc w:val="both"/>
              <w:rPr>
                <w:rFonts w:ascii="Times New Roman" w:hAnsi="Times New Roman"/>
                <w:sz w:val="20"/>
                <w:lang w:val="uk-UA"/>
              </w:rPr>
            </w:pPr>
            <w:r w:rsidRPr="00295E4B">
              <w:rPr>
                <w:rFonts w:ascii="Times New Roman" w:hAnsi="Times New Roman"/>
                <w:sz w:val="20"/>
                <w:lang w:val="uk-UA"/>
              </w:rPr>
              <w:t>Роботи</w:t>
            </w:r>
            <w:r w:rsidR="00BE306B" w:rsidRPr="00295E4B">
              <w:rPr>
                <w:rFonts w:ascii="Times New Roman" w:hAnsi="Times New Roman"/>
                <w:sz w:val="20"/>
                <w:lang w:val="uk-UA"/>
              </w:rPr>
              <w:t>:</w:t>
            </w:r>
          </w:p>
          <w:p w14:paraId="6C70BFBE" w14:textId="77777777" w:rsidR="00BE306B" w:rsidRPr="00295E4B" w:rsidRDefault="00BE306B" w:rsidP="00CB53C5">
            <w:pPr>
              <w:suppressAutoHyphens/>
              <w:spacing w:after="0"/>
              <w:ind w:left="1418" w:hanging="709"/>
              <w:jc w:val="both"/>
              <w:rPr>
                <w:rFonts w:ascii="Times New Roman" w:hAnsi="Times New Roman"/>
                <w:sz w:val="20"/>
                <w:lang w:val="uk-UA"/>
              </w:rPr>
            </w:pPr>
            <w:r w:rsidRPr="00295E4B">
              <w:rPr>
                <w:rFonts w:ascii="Times New Roman" w:hAnsi="Times New Roman"/>
                <w:sz w:val="20"/>
                <w:lang w:val="uk-UA"/>
              </w:rPr>
              <w:t>(i)</w:t>
            </w:r>
            <w:r w:rsidRPr="00295E4B">
              <w:rPr>
                <w:rFonts w:ascii="Times New Roman" w:hAnsi="Times New Roman"/>
                <w:lang w:val="uk-UA"/>
              </w:rPr>
              <w:tab/>
            </w:r>
            <w:r w:rsidRPr="00295E4B">
              <w:rPr>
                <w:rFonts w:ascii="Times New Roman" w:hAnsi="Times New Roman"/>
                <w:sz w:val="20"/>
                <w:lang w:val="uk-UA"/>
              </w:rPr>
              <w:t xml:space="preserve">копію рахунку-фактури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а з детальним описом </w:t>
            </w:r>
            <w:r w:rsidR="00CB53C5" w:rsidRPr="00295E4B">
              <w:rPr>
                <w:rFonts w:ascii="Times New Roman" w:hAnsi="Times New Roman"/>
                <w:sz w:val="20"/>
                <w:lang w:val="uk-UA"/>
              </w:rPr>
              <w:t>виконаних робіт</w:t>
            </w:r>
            <w:r w:rsidRPr="00295E4B">
              <w:rPr>
                <w:rFonts w:ascii="Times New Roman" w:hAnsi="Times New Roman"/>
                <w:sz w:val="20"/>
                <w:lang w:val="uk-UA"/>
              </w:rPr>
              <w:t>.</w:t>
            </w:r>
          </w:p>
          <w:p w14:paraId="3C78CA9E" w14:textId="77777777" w:rsidR="00853811" w:rsidRPr="00295E4B" w:rsidRDefault="00853811" w:rsidP="00CB53C5">
            <w:pPr>
              <w:suppressAutoHyphens/>
              <w:spacing w:after="0"/>
              <w:ind w:left="1418" w:hanging="709"/>
              <w:jc w:val="both"/>
              <w:rPr>
                <w:rFonts w:ascii="Times New Roman" w:hAnsi="Times New Roman"/>
                <w:sz w:val="20"/>
                <w:lang w:val="uk-UA"/>
              </w:rPr>
            </w:pPr>
          </w:p>
        </w:tc>
      </w:tr>
      <w:tr w:rsidR="00BE306B" w:rsidRPr="00295E4B" w14:paraId="1E35C7CD" w14:textId="77777777" w:rsidTr="00707049">
        <w:tc>
          <w:tcPr>
            <w:tcW w:w="1242" w:type="dxa"/>
          </w:tcPr>
          <w:p w14:paraId="41F3141B" w14:textId="77777777" w:rsidR="00BE306B" w:rsidRPr="00295E4B" w:rsidRDefault="00BE306B" w:rsidP="00BE306B">
            <w:pPr>
              <w:spacing w:after="0"/>
              <w:jc w:val="both"/>
              <w:rPr>
                <w:rFonts w:ascii="Times New Roman" w:hAnsi="Times New Roman"/>
                <w:b/>
                <w:sz w:val="20"/>
                <w:lang w:val="uk-UA"/>
              </w:rPr>
            </w:pPr>
            <w:r w:rsidRPr="00295E4B">
              <w:rPr>
                <w:rFonts w:ascii="Times New Roman" w:hAnsi="Times New Roman"/>
                <w:b/>
                <w:sz w:val="20"/>
                <w:lang w:val="uk-UA"/>
              </w:rPr>
              <w:t>10</w:t>
            </w:r>
          </w:p>
        </w:tc>
        <w:tc>
          <w:tcPr>
            <w:tcW w:w="8364" w:type="dxa"/>
          </w:tcPr>
          <w:p w14:paraId="25573916" w14:textId="77777777" w:rsidR="00BE306B" w:rsidRPr="00295E4B" w:rsidRDefault="00BE306B" w:rsidP="00BE306B">
            <w:pPr>
              <w:tabs>
                <w:tab w:val="right" w:pos="7164"/>
              </w:tabs>
              <w:suppressAutoHyphens/>
              <w:spacing w:after="0"/>
              <w:jc w:val="both"/>
              <w:rPr>
                <w:rFonts w:ascii="Times New Roman" w:hAnsi="Times New Roman"/>
                <w:b/>
                <w:sz w:val="20"/>
                <w:lang w:val="uk-UA"/>
              </w:rPr>
            </w:pPr>
            <w:r w:rsidRPr="00295E4B">
              <w:rPr>
                <w:rFonts w:ascii="Times New Roman" w:hAnsi="Times New Roman"/>
                <w:b/>
                <w:sz w:val="20"/>
                <w:lang w:val="uk-UA"/>
              </w:rPr>
              <w:t>Ціна Контракту</w:t>
            </w:r>
          </w:p>
        </w:tc>
      </w:tr>
      <w:tr w:rsidR="00BE306B" w:rsidRPr="00295E4B" w14:paraId="1EE1F9DF" w14:textId="77777777" w:rsidTr="00707049">
        <w:tc>
          <w:tcPr>
            <w:tcW w:w="1242" w:type="dxa"/>
          </w:tcPr>
          <w:p w14:paraId="103ECFE7" w14:textId="77777777" w:rsidR="00BE306B" w:rsidRPr="00295E4B" w:rsidRDefault="00BE306B" w:rsidP="00BE306B">
            <w:pPr>
              <w:spacing w:after="0"/>
              <w:jc w:val="both"/>
              <w:rPr>
                <w:rFonts w:ascii="Times New Roman" w:hAnsi="Times New Roman"/>
                <w:b/>
                <w:sz w:val="20"/>
                <w:lang w:val="uk-UA"/>
              </w:rPr>
            </w:pPr>
            <w:r w:rsidRPr="00295E4B">
              <w:rPr>
                <w:rFonts w:ascii="Times New Roman" w:hAnsi="Times New Roman"/>
                <w:b/>
                <w:sz w:val="20"/>
                <w:lang w:val="uk-UA"/>
              </w:rPr>
              <w:t>10.1</w:t>
            </w:r>
          </w:p>
        </w:tc>
        <w:tc>
          <w:tcPr>
            <w:tcW w:w="8364" w:type="dxa"/>
          </w:tcPr>
          <w:p w14:paraId="54BA8EE2" w14:textId="77777777" w:rsidR="00BE306B" w:rsidRPr="00295E4B" w:rsidRDefault="00637495" w:rsidP="00BE306B">
            <w:pPr>
              <w:tabs>
                <w:tab w:val="right" w:pos="7164"/>
              </w:tabs>
              <w:suppressAutoHyphens/>
              <w:spacing w:after="0"/>
              <w:jc w:val="both"/>
              <w:rPr>
                <w:rFonts w:ascii="Times New Roman" w:hAnsi="Times New Roman"/>
                <w:sz w:val="20"/>
                <w:lang w:val="uk-UA"/>
              </w:rPr>
            </w:pPr>
            <w:r w:rsidRPr="00295E4B">
              <w:rPr>
                <w:rFonts w:ascii="Times New Roman" w:hAnsi="Times New Roman"/>
                <w:sz w:val="20"/>
                <w:lang w:val="uk-UA"/>
              </w:rPr>
              <w:t xml:space="preserve">Коригування ціни </w:t>
            </w:r>
            <w:r w:rsidR="00BE306B" w:rsidRPr="00295E4B">
              <w:rPr>
                <w:rFonts w:ascii="Times New Roman" w:hAnsi="Times New Roman"/>
                <w:sz w:val="20"/>
                <w:lang w:val="uk-UA"/>
              </w:rPr>
              <w:t>не застосовуються.</w:t>
            </w:r>
          </w:p>
          <w:p w14:paraId="14085643" w14:textId="77777777" w:rsidR="00853811" w:rsidRPr="00295E4B" w:rsidRDefault="00853811" w:rsidP="00BE306B">
            <w:pPr>
              <w:tabs>
                <w:tab w:val="right" w:pos="7164"/>
              </w:tabs>
              <w:suppressAutoHyphens/>
              <w:spacing w:after="0"/>
              <w:jc w:val="both"/>
              <w:rPr>
                <w:rFonts w:ascii="Times New Roman" w:hAnsi="Times New Roman"/>
                <w:sz w:val="20"/>
                <w:lang w:val="uk-UA"/>
              </w:rPr>
            </w:pPr>
          </w:p>
        </w:tc>
      </w:tr>
      <w:tr w:rsidR="00BE306B" w:rsidRPr="00295E4B" w14:paraId="00D5496A" w14:textId="77777777" w:rsidTr="00707049">
        <w:tc>
          <w:tcPr>
            <w:tcW w:w="1242" w:type="dxa"/>
            <w:vAlign w:val="center"/>
          </w:tcPr>
          <w:p w14:paraId="5E3B95F5" w14:textId="77777777" w:rsidR="00BE306B" w:rsidRPr="00295E4B" w:rsidRDefault="00BE306B" w:rsidP="00BE306B">
            <w:pPr>
              <w:spacing w:after="0"/>
              <w:jc w:val="both"/>
              <w:rPr>
                <w:rFonts w:ascii="Times New Roman" w:hAnsi="Times New Roman"/>
                <w:b/>
                <w:lang w:val="uk-UA"/>
              </w:rPr>
            </w:pPr>
            <w:r w:rsidRPr="00295E4B">
              <w:rPr>
                <w:rFonts w:ascii="Times New Roman" w:hAnsi="Times New Roman"/>
                <w:b/>
                <w:lang w:val="uk-UA"/>
              </w:rPr>
              <w:t>11</w:t>
            </w:r>
          </w:p>
        </w:tc>
        <w:tc>
          <w:tcPr>
            <w:tcW w:w="8364" w:type="dxa"/>
          </w:tcPr>
          <w:p w14:paraId="2EF4CFD1" w14:textId="77777777" w:rsidR="00BE306B" w:rsidRPr="00295E4B" w:rsidRDefault="00BE306B" w:rsidP="00BE306B">
            <w:pPr>
              <w:tabs>
                <w:tab w:val="right" w:pos="7164"/>
              </w:tabs>
              <w:suppressAutoHyphens/>
              <w:spacing w:after="0"/>
              <w:jc w:val="both"/>
              <w:rPr>
                <w:rFonts w:ascii="Times New Roman" w:hAnsi="Times New Roman"/>
                <w:b/>
                <w:sz w:val="20"/>
                <w:lang w:val="uk-UA"/>
              </w:rPr>
            </w:pPr>
            <w:r w:rsidRPr="00295E4B">
              <w:rPr>
                <w:rFonts w:ascii="Times New Roman" w:hAnsi="Times New Roman"/>
                <w:b/>
                <w:sz w:val="20"/>
                <w:lang w:val="uk-UA"/>
              </w:rPr>
              <w:t>Умови оплати</w:t>
            </w:r>
          </w:p>
        </w:tc>
      </w:tr>
      <w:tr w:rsidR="00BE306B" w:rsidRPr="00295E4B" w14:paraId="2BF7F725" w14:textId="77777777" w:rsidTr="00707049">
        <w:tc>
          <w:tcPr>
            <w:tcW w:w="1242" w:type="dxa"/>
            <w:vAlign w:val="center"/>
          </w:tcPr>
          <w:p w14:paraId="116E1BBC" w14:textId="77777777" w:rsidR="00BE306B" w:rsidRPr="00295E4B" w:rsidRDefault="00BE306B" w:rsidP="00BE306B">
            <w:pPr>
              <w:spacing w:after="0" w:line="120" w:lineRule="auto"/>
              <w:jc w:val="both"/>
              <w:rPr>
                <w:rFonts w:ascii="Times New Roman" w:hAnsi="Times New Roman"/>
                <w:b/>
                <w:lang w:val="uk-UA"/>
              </w:rPr>
            </w:pPr>
          </w:p>
        </w:tc>
        <w:tc>
          <w:tcPr>
            <w:tcW w:w="8364" w:type="dxa"/>
          </w:tcPr>
          <w:p w14:paraId="482AC5ED" w14:textId="77777777" w:rsidR="00BE306B" w:rsidRPr="00295E4B" w:rsidRDefault="00BE306B" w:rsidP="00BE306B">
            <w:pPr>
              <w:tabs>
                <w:tab w:val="right" w:pos="7164"/>
              </w:tabs>
              <w:suppressAutoHyphens/>
              <w:spacing w:after="0" w:line="120" w:lineRule="auto"/>
              <w:jc w:val="both"/>
              <w:rPr>
                <w:rFonts w:ascii="Times New Roman" w:hAnsi="Times New Roman"/>
                <w:b/>
                <w:lang w:val="uk-UA"/>
              </w:rPr>
            </w:pPr>
          </w:p>
        </w:tc>
      </w:tr>
      <w:tr w:rsidR="00BE306B" w:rsidRPr="00295E4B" w14:paraId="345337A5" w14:textId="77777777" w:rsidTr="00707049">
        <w:tc>
          <w:tcPr>
            <w:tcW w:w="1242" w:type="dxa"/>
          </w:tcPr>
          <w:p w14:paraId="62D100BC" w14:textId="77777777" w:rsidR="00BE306B" w:rsidRPr="00295E4B" w:rsidRDefault="00BE306B" w:rsidP="00BE306B">
            <w:pPr>
              <w:spacing w:after="0"/>
              <w:jc w:val="both"/>
              <w:rPr>
                <w:rFonts w:ascii="Times New Roman" w:hAnsi="Times New Roman"/>
                <w:b/>
                <w:sz w:val="20"/>
                <w:lang w:val="uk-UA"/>
              </w:rPr>
            </w:pPr>
            <w:r w:rsidRPr="00295E4B">
              <w:rPr>
                <w:rFonts w:ascii="Times New Roman" w:hAnsi="Times New Roman"/>
                <w:b/>
                <w:sz w:val="20"/>
                <w:lang w:val="uk-UA"/>
              </w:rPr>
              <w:t>11.1</w:t>
            </w:r>
          </w:p>
        </w:tc>
        <w:tc>
          <w:tcPr>
            <w:tcW w:w="8364" w:type="dxa"/>
          </w:tcPr>
          <w:p w14:paraId="07161247" w14:textId="77777777" w:rsidR="00BE306B" w:rsidRPr="00295E4B" w:rsidRDefault="00BE306B" w:rsidP="00BE306B">
            <w:pPr>
              <w:tabs>
                <w:tab w:val="right" w:pos="7164"/>
              </w:tabs>
              <w:suppressAutoHyphens/>
              <w:spacing w:after="0"/>
              <w:jc w:val="both"/>
              <w:rPr>
                <w:rFonts w:ascii="Times New Roman" w:hAnsi="Times New Roman"/>
                <w:sz w:val="20"/>
                <w:lang w:val="uk-UA"/>
              </w:rPr>
            </w:pPr>
            <w:r w:rsidRPr="00295E4B">
              <w:rPr>
                <w:rFonts w:ascii="Times New Roman" w:hAnsi="Times New Roman"/>
                <w:sz w:val="20"/>
                <w:lang w:val="uk-UA"/>
              </w:rPr>
              <w:t>Умови проведення оплати повинні бути  наступними:</w:t>
            </w:r>
          </w:p>
          <w:p w14:paraId="74C7E96F" w14:textId="5943DE8A" w:rsidR="00BE306B" w:rsidRPr="00295E4B" w:rsidRDefault="00BE306B">
            <w:pPr>
              <w:tabs>
                <w:tab w:val="right" w:pos="7164"/>
              </w:tabs>
              <w:suppressAutoHyphens/>
              <w:spacing w:after="0"/>
              <w:jc w:val="both"/>
              <w:rPr>
                <w:rFonts w:ascii="Times New Roman" w:hAnsi="Times New Roman"/>
                <w:sz w:val="20"/>
                <w:u w:val="single"/>
                <w:lang w:val="uk-UA"/>
              </w:rPr>
            </w:pPr>
            <w:r w:rsidRPr="00295E4B">
              <w:rPr>
                <w:rFonts w:ascii="Times New Roman" w:hAnsi="Times New Roman"/>
                <w:sz w:val="20"/>
                <w:lang w:val="uk-UA"/>
              </w:rPr>
              <w:t xml:space="preserve">Всі платежі за Контрактом здійснюються в </w:t>
            </w:r>
            <w:r w:rsidR="00254C6D">
              <w:rPr>
                <w:rFonts w:ascii="Times New Roman" w:hAnsi="Times New Roman"/>
                <w:sz w:val="20"/>
                <w:lang w:val="uk-UA"/>
              </w:rPr>
              <w:t>гривнях</w:t>
            </w:r>
            <w:r w:rsidRPr="00295E4B">
              <w:rPr>
                <w:rFonts w:ascii="Times New Roman" w:hAnsi="Times New Roman"/>
                <w:sz w:val="20"/>
                <w:lang w:val="uk-UA"/>
              </w:rPr>
              <w:t>.</w:t>
            </w:r>
          </w:p>
        </w:tc>
      </w:tr>
      <w:tr w:rsidR="00BE306B" w:rsidRPr="0037673C" w14:paraId="1C4E373B" w14:textId="77777777" w:rsidTr="00707049">
        <w:tc>
          <w:tcPr>
            <w:tcW w:w="1242" w:type="dxa"/>
          </w:tcPr>
          <w:p w14:paraId="778A7334" w14:textId="77777777" w:rsidR="00BE306B" w:rsidRPr="00295E4B" w:rsidRDefault="00BE306B" w:rsidP="00BE306B">
            <w:pPr>
              <w:suppressAutoHyphens/>
              <w:spacing w:after="0"/>
              <w:jc w:val="both"/>
              <w:rPr>
                <w:rFonts w:ascii="Times New Roman" w:hAnsi="Times New Roman"/>
                <w:b/>
                <w:sz w:val="20"/>
                <w:lang w:val="uk-UA"/>
              </w:rPr>
            </w:pPr>
          </w:p>
        </w:tc>
        <w:tc>
          <w:tcPr>
            <w:tcW w:w="8364" w:type="dxa"/>
          </w:tcPr>
          <w:p w14:paraId="15728FEC" w14:textId="77777777" w:rsidR="00BE306B" w:rsidRPr="00295E4B" w:rsidRDefault="00BE306B" w:rsidP="00BE306B">
            <w:pPr>
              <w:keepNext/>
              <w:suppressAutoHyphens/>
              <w:spacing w:after="0"/>
              <w:ind w:left="-27" w:firstLine="16"/>
              <w:jc w:val="both"/>
              <w:rPr>
                <w:rFonts w:ascii="Times New Roman" w:hAnsi="Times New Roman"/>
                <w:sz w:val="20"/>
                <w:lang w:val="uk-UA"/>
              </w:rPr>
            </w:pPr>
            <w:r w:rsidRPr="00295E4B">
              <w:rPr>
                <w:rFonts w:ascii="Times New Roman" w:hAnsi="Times New Roman"/>
                <w:sz w:val="20"/>
                <w:lang w:val="uk-UA"/>
              </w:rPr>
              <w:t xml:space="preserve">Метод та умови оплати послуг </w:t>
            </w:r>
            <w:r w:rsidR="003B0701" w:rsidRPr="00295E4B">
              <w:rPr>
                <w:rFonts w:ascii="Times New Roman" w:hAnsi="Times New Roman"/>
                <w:sz w:val="20"/>
                <w:lang w:val="uk-UA"/>
              </w:rPr>
              <w:t>Підрядник</w:t>
            </w:r>
            <w:r w:rsidRPr="00295E4B">
              <w:rPr>
                <w:rFonts w:ascii="Times New Roman" w:hAnsi="Times New Roman"/>
                <w:sz w:val="20"/>
                <w:lang w:val="uk-UA"/>
              </w:rPr>
              <w:t>а за цим Контрактом повинні бути наступними:</w:t>
            </w:r>
          </w:p>
          <w:p w14:paraId="6708184A" w14:textId="77777777" w:rsidR="00BE306B" w:rsidRPr="00295E4B" w:rsidRDefault="00BE306B" w:rsidP="00BE306B">
            <w:pPr>
              <w:keepNext/>
              <w:suppressAutoHyphens/>
              <w:spacing w:after="0"/>
              <w:ind w:left="709" w:hanging="720"/>
              <w:jc w:val="both"/>
              <w:rPr>
                <w:rFonts w:ascii="Times New Roman" w:hAnsi="Times New Roman"/>
                <w:sz w:val="20"/>
                <w:lang w:val="uk-UA"/>
              </w:rPr>
            </w:pPr>
            <w:r w:rsidRPr="00295E4B">
              <w:rPr>
                <w:rFonts w:ascii="Times New Roman" w:hAnsi="Times New Roman"/>
                <w:sz w:val="20"/>
                <w:lang w:val="uk-UA"/>
              </w:rPr>
              <w:t>(a)</w:t>
            </w:r>
            <w:r w:rsidRPr="00295E4B">
              <w:rPr>
                <w:rFonts w:ascii="Times New Roman" w:hAnsi="Times New Roman"/>
                <w:lang w:val="uk-UA"/>
              </w:rPr>
              <w:tab/>
            </w:r>
            <w:r w:rsidRPr="00295E4B">
              <w:rPr>
                <w:rFonts w:ascii="Times New Roman" w:hAnsi="Times New Roman"/>
                <w:sz w:val="20"/>
                <w:lang w:val="uk-UA"/>
              </w:rPr>
              <w:t xml:space="preserve">Оплата вартості </w:t>
            </w:r>
            <w:r w:rsidR="00CB53C5" w:rsidRPr="00295E4B">
              <w:rPr>
                <w:rFonts w:ascii="Times New Roman" w:hAnsi="Times New Roman"/>
                <w:sz w:val="20"/>
                <w:lang w:val="uk-UA"/>
              </w:rPr>
              <w:t>Устаткування</w:t>
            </w:r>
            <w:r w:rsidRPr="00295E4B">
              <w:rPr>
                <w:rFonts w:ascii="Times New Roman" w:hAnsi="Times New Roman"/>
                <w:sz w:val="20"/>
                <w:lang w:val="uk-UA"/>
              </w:rPr>
              <w:t xml:space="preserve"> та Супутніх </w:t>
            </w:r>
            <w:r w:rsidR="00F34823" w:rsidRPr="00295E4B">
              <w:rPr>
                <w:rFonts w:ascii="Times New Roman" w:hAnsi="Times New Roman"/>
                <w:sz w:val="20"/>
                <w:lang w:val="uk-UA"/>
              </w:rPr>
              <w:t xml:space="preserve">Робіт </w:t>
            </w:r>
            <w:r w:rsidRPr="00295E4B">
              <w:rPr>
                <w:rFonts w:ascii="Times New Roman" w:hAnsi="Times New Roman"/>
                <w:sz w:val="20"/>
                <w:lang w:val="uk-UA"/>
              </w:rPr>
              <w:t>проводиться в валюті Контракту наступним способом:</w:t>
            </w:r>
          </w:p>
          <w:p w14:paraId="3C98BAA1" w14:textId="26682212" w:rsidR="00BE306B" w:rsidRPr="00295E4B" w:rsidRDefault="00BE306B" w:rsidP="00BE306B">
            <w:pPr>
              <w:keepNext/>
              <w:suppressAutoHyphens/>
              <w:spacing w:after="0"/>
              <w:ind w:left="1418" w:hanging="720"/>
              <w:jc w:val="both"/>
              <w:rPr>
                <w:rFonts w:ascii="Times New Roman" w:hAnsi="Times New Roman"/>
                <w:sz w:val="20"/>
                <w:lang w:val="uk-UA"/>
              </w:rPr>
            </w:pPr>
            <w:r w:rsidRPr="00295E4B">
              <w:rPr>
                <w:rFonts w:ascii="Times New Roman" w:hAnsi="Times New Roman"/>
                <w:sz w:val="20"/>
                <w:lang w:val="uk-UA"/>
              </w:rPr>
              <w:t>(i)</w:t>
            </w:r>
            <w:r w:rsidRPr="00295E4B">
              <w:rPr>
                <w:rFonts w:ascii="Times New Roman" w:hAnsi="Times New Roman"/>
                <w:lang w:val="uk-UA"/>
              </w:rPr>
              <w:tab/>
            </w:r>
            <w:r w:rsidRPr="00295E4B">
              <w:rPr>
                <w:rFonts w:ascii="Times New Roman" w:hAnsi="Times New Roman"/>
                <w:sz w:val="20"/>
                <w:u w:val="single"/>
                <w:lang w:val="uk-UA"/>
              </w:rPr>
              <w:t>Передоплата:</w:t>
            </w:r>
            <w:r w:rsidRPr="00295E4B">
              <w:rPr>
                <w:rFonts w:ascii="Times New Roman" w:hAnsi="Times New Roman"/>
                <w:sz w:val="20"/>
                <w:lang w:val="uk-UA"/>
              </w:rPr>
              <w:t xml:space="preserve"> </w:t>
            </w:r>
            <w:r w:rsidR="00707049">
              <w:rPr>
                <w:rFonts w:ascii="Times New Roman" w:hAnsi="Times New Roman"/>
                <w:sz w:val="20"/>
                <w:lang w:val="uk-UA"/>
              </w:rPr>
              <w:t>Тридцять</w:t>
            </w:r>
            <w:r w:rsidR="00707049" w:rsidRPr="00295E4B">
              <w:rPr>
                <w:rFonts w:ascii="Times New Roman" w:hAnsi="Times New Roman"/>
                <w:sz w:val="20"/>
                <w:lang w:val="uk-UA"/>
              </w:rPr>
              <w:t xml:space="preserve"> </w:t>
            </w:r>
            <w:r w:rsidRPr="00295E4B">
              <w:rPr>
                <w:rFonts w:ascii="Times New Roman" w:hAnsi="Times New Roman"/>
                <w:sz w:val="20"/>
                <w:lang w:val="uk-UA"/>
              </w:rPr>
              <w:t>(</w:t>
            </w:r>
            <w:r w:rsidR="00707049">
              <w:rPr>
                <w:rFonts w:ascii="Times New Roman" w:hAnsi="Times New Roman"/>
                <w:sz w:val="20"/>
                <w:lang w:val="uk-UA"/>
              </w:rPr>
              <w:t>3</w:t>
            </w:r>
            <w:r w:rsidRPr="00295E4B">
              <w:rPr>
                <w:rFonts w:ascii="Times New Roman" w:hAnsi="Times New Roman"/>
                <w:sz w:val="20"/>
                <w:lang w:val="uk-UA"/>
              </w:rPr>
              <w:t>0) відсотків від Ціни Контракту виплачуються протягом тридцяти (30) днів після підписання Контракту, та після подання рахунку на еквівалентну суму.</w:t>
            </w:r>
          </w:p>
          <w:p w14:paraId="4A3C93F8" w14:textId="29DCBCF3" w:rsidR="00BE306B" w:rsidRPr="00295E4B" w:rsidRDefault="00BE306B" w:rsidP="00BE306B">
            <w:pPr>
              <w:suppressAutoHyphens/>
              <w:spacing w:after="0"/>
              <w:ind w:left="1418" w:hanging="720"/>
              <w:jc w:val="both"/>
              <w:rPr>
                <w:rFonts w:ascii="Times New Roman" w:hAnsi="Times New Roman"/>
                <w:sz w:val="20"/>
                <w:lang w:val="uk-UA"/>
              </w:rPr>
            </w:pPr>
            <w:r w:rsidRPr="00295E4B">
              <w:rPr>
                <w:rFonts w:ascii="Times New Roman" w:hAnsi="Times New Roman"/>
                <w:sz w:val="20"/>
                <w:lang w:val="uk-UA"/>
              </w:rPr>
              <w:t>(ii)</w:t>
            </w:r>
            <w:r w:rsidRPr="00295E4B">
              <w:rPr>
                <w:rFonts w:ascii="Times New Roman" w:hAnsi="Times New Roman"/>
                <w:lang w:val="uk-UA"/>
              </w:rPr>
              <w:tab/>
            </w:r>
            <w:r w:rsidR="00A6107C">
              <w:rPr>
                <w:rFonts w:ascii="Times New Roman" w:hAnsi="Times New Roman"/>
                <w:sz w:val="20"/>
                <w:u w:val="single"/>
                <w:lang w:val="uk-UA"/>
              </w:rPr>
              <w:t>Проміжна оплата</w:t>
            </w:r>
            <w:r w:rsidRPr="00700CA9">
              <w:rPr>
                <w:rFonts w:ascii="Times New Roman" w:hAnsi="Times New Roman"/>
                <w:sz w:val="20"/>
                <w:lang w:val="uk-UA"/>
              </w:rPr>
              <w:t>:</w:t>
            </w:r>
            <w:r w:rsidRPr="00295E4B">
              <w:rPr>
                <w:rFonts w:ascii="Times New Roman" w:hAnsi="Times New Roman"/>
                <w:sz w:val="20"/>
                <w:lang w:val="uk-UA"/>
              </w:rPr>
              <w:t xml:space="preserve"> Шістдесят (60) відсотків</w:t>
            </w:r>
            <w:r w:rsidR="00AA3230">
              <w:rPr>
                <w:rFonts w:ascii="Times New Roman" w:hAnsi="Times New Roman"/>
                <w:sz w:val="20"/>
                <w:lang w:val="uk-UA"/>
              </w:rPr>
              <w:t xml:space="preserve"> вартості поставленого Устаткування та виміряної вартості</w:t>
            </w:r>
            <w:r w:rsidR="00DB0277">
              <w:rPr>
                <w:rFonts w:ascii="Times New Roman" w:hAnsi="Times New Roman"/>
                <w:sz w:val="20"/>
                <w:lang w:val="uk-UA"/>
              </w:rPr>
              <w:t xml:space="preserve"> виконаних</w:t>
            </w:r>
            <w:r w:rsidR="00AA3230">
              <w:rPr>
                <w:rFonts w:ascii="Times New Roman" w:hAnsi="Times New Roman"/>
                <w:sz w:val="20"/>
                <w:lang w:val="uk-UA"/>
              </w:rPr>
              <w:t xml:space="preserve"> Суміжних робіт протягом </w:t>
            </w:r>
            <w:r w:rsidR="00DB0277">
              <w:rPr>
                <w:rFonts w:ascii="Times New Roman" w:hAnsi="Times New Roman"/>
                <w:sz w:val="20"/>
                <w:lang w:val="uk-UA"/>
              </w:rPr>
              <w:t>періоду, що виставляється Підрядником до оплати,</w:t>
            </w:r>
            <w:r w:rsidR="00E14362">
              <w:rPr>
                <w:rFonts w:ascii="Times New Roman" w:hAnsi="Times New Roman"/>
                <w:sz w:val="20"/>
                <w:lang w:val="uk-UA"/>
              </w:rPr>
              <w:t xml:space="preserve"> підтверджених затвердженими</w:t>
            </w:r>
            <w:r w:rsidR="00AA3230" w:rsidRPr="00B432F5">
              <w:rPr>
                <w:rFonts w:ascii="Times New Roman" w:hAnsi="Times New Roman"/>
                <w:sz w:val="20"/>
                <w:lang w:val="uk-UA"/>
              </w:rPr>
              <w:t xml:space="preserve"> Замовником </w:t>
            </w:r>
            <w:r w:rsidR="005E0D74">
              <w:rPr>
                <w:rFonts w:ascii="Times New Roman" w:hAnsi="Times New Roman"/>
                <w:sz w:val="20"/>
                <w:lang w:val="uk-UA"/>
              </w:rPr>
              <w:t>відповідних рахунків/форм</w:t>
            </w:r>
            <w:r w:rsidR="00AA3230" w:rsidRPr="00B432F5">
              <w:rPr>
                <w:rFonts w:ascii="Times New Roman" w:hAnsi="Times New Roman"/>
                <w:sz w:val="20"/>
                <w:lang w:val="uk-UA"/>
              </w:rPr>
              <w:t xml:space="preserve"> Підрядника</w:t>
            </w:r>
            <w:r w:rsidR="00DB0277">
              <w:rPr>
                <w:rFonts w:ascii="Times New Roman" w:hAnsi="Times New Roman"/>
                <w:sz w:val="20"/>
                <w:lang w:val="uk-UA"/>
              </w:rPr>
              <w:t xml:space="preserve"> </w:t>
            </w:r>
            <w:r w:rsidR="00DB0277" w:rsidRPr="00213C6D">
              <w:rPr>
                <w:rFonts w:ascii="Times New Roman" w:hAnsi="Times New Roman"/>
                <w:b/>
                <w:i/>
                <w:sz w:val="20"/>
                <w:lang w:val="uk-UA"/>
              </w:rPr>
              <w:t>[</w:t>
            </w:r>
            <w:r w:rsidR="00DB0277">
              <w:rPr>
                <w:rFonts w:ascii="Times New Roman" w:hAnsi="Times New Roman"/>
                <w:b/>
                <w:i/>
                <w:sz w:val="20"/>
                <w:lang w:val="uk-UA"/>
              </w:rPr>
              <w:t>вкажіть назву форм, як потрібно</w:t>
            </w:r>
            <w:r w:rsidR="00DB0277" w:rsidRPr="00213C6D">
              <w:rPr>
                <w:rFonts w:ascii="Times New Roman" w:hAnsi="Times New Roman"/>
                <w:b/>
                <w:i/>
                <w:sz w:val="20"/>
                <w:lang w:val="uk-UA"/>
              </w:rPr>
              <w:t>]</w:t>
            </w:r>
            <w:r w:rsidR="00AA3230" w:rsidRPr="00B432F5">
              <w:rPr>
                <w:rFonts w:ascii="Times New Roman" w:hAnsi="Times New Roman"/>
                <w:sz w:val="20"/>
                <w:lang w:val="uk-UA"/>
              </w:rPr>
              <w:t xml:space="preserve">, повинні виплачуватись </w:t>
            </w:r>
            <w:r w:rsidRPr="00295E4B">
              <w:rPr>
                <w:rFonts w:ascii="Times New Roman" w:hAnsi="Times New Roman"/>
                <w:sz w:val="20"/>
                <w:lang w:val="uk-UA"/>
              </w:rPr>
              <w:t xml:space="preserve">протягом тридцяти (30) днів після отримання </w:t>
            </w:r>
            <w:r w:rsidR="005A024A">
              <w:rPr>
                <w:rFonts w:ascii="Times New Roman" w:hAnsi="Times New Roman"/>
                <w:sz w:val="20"/>
                <w:lang w:val="uk-UA"/>
              </w:rPr>
              <w:t xml:space="preserve">документів, що підтверджують </w:t>
            </w:r>
            <w:r w:rsidR="00481130">
              <w:rPr>
                <w:rFonts w:ascii="Times New Roman" w:hAnsi="Times New Roman"/>
                <w:sz w:val="20"/>
                <w:lang w:val="uk-UA"/>
              </w:rPr>
              <w:t>поставку устаткування</w:t>
            </w:r>
            <w:r w:rsidR="00201E39">
              <w:rPr>
                <w:rFonts w:ascii="Times New Roman" w:hAnsi="Times New Roman"/>
                <w:sz w:val="20"/>
                <w:lang w:val="uk-UA"/>
              </w:rPr>
              <w:t>/матеріалів</w:t>
            </w:r>
            <w:r w:rsidR="00481130">
              <w:rPr>
                <w:rFonts w:ascii="Times New Roman" w:hAnsi="Times New Roman"/>
                <w:sz w:val="20"/>
                <w:lang w:val="uk-UA"/>
              </w:rPr>
              <w:t xml:space="preserve"> і </w:t>
            </w:r>
            <w:r w:rsidR="00281080">
              <w:rPr>
                <w:rFonts w:ascii="Times New Roman" w:hAnsi="Times New Roman"/>
                <w:sz w:val="20"/>
                <w:lang w:val="uk-UA"/>
              </w:rPr>
              <w:t>виконання робіт</w:t>
            </w:r>
            <w:r w:rsidR="00481130">
              <w:rPr>
                <w:rFonts w:ascii="Times New Roman" w:hAnsi="Times New Roman"/>
                <w:sz w:val="20"/>
                <w:lang w:val="uk-UA"/>
              </w:rPr>
              <w:t xml:space="preserve"> на відповідну суму</w:t>
            </w:r>
            <w:r w:rsidRPr="00295E4B">
              <w:rPr>
                <w:rFonts w:ascii="Times New Roman" w:hAnsi="Times New Roman"/>
                <w:sz w:val="20"/>
                <w:lang w:val="uk-UA"/>
              </w:rPr>
              <w:t>.</w:t>
            </w:r>
          </w:p>
          <w:p w14:paraId="00A18DED" w14:textId="7B65D3C1" w:rsidR="00CB53C5" w:rsidRPr="006E64CA" w:rsidRDefault="00BE306B" w:rsidP="00614192">
            <w:pPr>
              <w:numPr>
                <w:ilvl w:val="0"/>
                <w:numId w:val="35"/>
              </w:numPr>
              <w:tabs>
                <w:tab w:val="clear" w:pos="2160"/>
              </w:tabs>
              <w:suppressAutoHyphens/>
              <w:spacing w:after="0"/>
              <w:ind w:left="1452" w:hanging="851"/>
              <w:jc w:val="both"/>
              <w:rPr>
                <w:rFonts w:ascii="Times New Roman" w:hAnsi="Times New Roman"/>
                <w:sz w:val="20"/>
                <w:lang w:val="uk-UA"/>
              </w:rPr>
            </w:pPr>
            <w:r w:rsidRPr="00295E4B">
              <w:rPr>
                <w:rFonts w:ascii="Times New Roman" w:hAnsi="Times New Roman"/>
                <w:sz w:val="20"/>
                <w:u w:val="single"/>
                <w:lang w:val="uk-UA"/>
              </w:rPr>
              <w:t>Після прийняття</w:t>
            </w:r>
            <w:r w:rsidRPr="00295E4B">
              <w:rPr>
                <w:rFonts w:ascii="Times New Roman" w:hAnsi="Times New Roman"/>
                <w:sz w:val="20"/>
                <w:lang w:val="uk-UA"/>
              </w:rPr>
              <w:t xml:space="preserve">: </w:t>
            </w:r>
            <w:r w:rsidR="00707049">
              <w:rPr>
                <w:rFonts w:ascii="Times New Roman" w:hAnsi="Times New Roman"/>
                <w:sz w:val="20"/>
                <w:lang w:val="uk-UA"/>
              </w:rPr>
              <w:t>Десять</w:t>
            </w:r>
            <w:r w:rsidR="00707049" w:rsidRPr="00295E4B">
              <w:rPr>
                <w:rFonts w:ascii="Times New Roman" w:hAnsi="Times New Roman"/>
                <w:sz w:val="20"/>
                <w:lang w:val="uk-UA"/>
              </w:rPr>
              <w:t xml:space="preserve"> </w:t>
            </w:r>
            <w:r w:rsidRPr="00295E4B">
              <w:rPr>
                <w:rFonts w:ascii="Times New Roman" w:hAnsi="Times New Roman"/>
                <w:sz w:val="20"/>
                <w:lang w:val="uk-UA"/>
              </w:rPr>
              <w:t>(</w:t>
            </w:r>
            <w:r w:rsidR="00707049">
              <w:rPr>
                <w:rFonts w:ascii="Times New Roman" w:hAnsi="Times New Roman"/>
                <w:sz w:val="20"/>
                <w:lang w:val="uk-UA"/>
              </w:rPr>
              <w:t>1</w:t>
            </w:r>
            <w:r w:rsidRPr="00295E4B">
              <w:rPr>
                <w:rFonts w:ascii="Times New Roman" w:hAnsi="Times New Roman"/>
                <w:sz w:val="20"/>
                <w:lang w:val="uk-UA"/>
              </w:rPr>
              <w:t>0) відсотків від Ціни Контракту за одержан</w:t>
            </w:r>
            <w:r w:rsidR="00CB53C5" w:rsidRPr="00295E4B">
              <w:rPr>
                <w:rFonts w:ascii="Times New Roman" w:hAnsi="Times New Roman"/>
                <w:sz w:val="20"/>
                <w:lang w:val="uk-UA"/>
              </w:rPr>
              <w:t>е</w:t>
            </w:r>
            <w:r w:rsidRPr="00295E4B">
              <w:rPr>
                <w:rFonts w:ascii="Times New Roman" w:hAnsi="Times New Roman"/>
                <w:sz w:val="20"/>
                <w:lang w:val="uk-UA"/>
              </w:rPr>
              <w:t xml:space="preserve"> </w:t>
            </w:r>
            <w:r w:rsidR="00CB53C5" w:rsidRPr="00295E4B">
              <w:rPr>
                <w:rFonts w:ascii="Times New Roman" w:hAnsi="Times New Roman"/>
                <w:sz w:val="20"/>
                <w:lang w:val="uk-UA"/>
              </w:rPr>
              <w:t>Устаткування</w:t>
            </w:r>
            <w:r w:rsidRPr="00295E4B">
              <w:rPr>
                <w:rFonts w:ascii="Times New Roman" w:hAnsi="Times New Roman"/>
                <w:sz w:val="20"/>
                <w:lang w:val="uk-UA"/>
              </w:rPr>
              <w:t xml:space="preserve"> та</w:t>
            </w:r>
            <w:r w:rsidR="00F34823" w:rsidRPr="00295E4B">
              <w:rPr>
                <w:rFonts w:ascii="Times New Roman" w:hAnsi="Times New Roman"/>
                <w:sz w:val="20"/>
                <w:lang w:val="uk-UA"/>
              </w:rPr>
              <w:t xml:space="preserve"> </w:t>
            </w:r>
            <w:r w:rsidR="00700CA9">
              <w:rPr>
                <w:rFonts w:ascii="Times New Roman" w:hAnsi="Times New Roman"/>
                <w:sz w:val="20"/>
                <w:lang w:val="uk-UA"/>
              </w:rPr>
              <w:t xml:space="preserve">виконані роботи </w:t>
            </w:r>
            <w:r w:rsidRPr="00295E4B">
              <w:rPr>
                <w:rFonts w:ascii="Times New Roman" w:hAnsi="Times New Roman"/>
                <w:sz w:val="20"/>
                <w:lang w:val="uk-UA"/>
              </w:rPr>
              <w:t xml:space="preserve">виплачуються протягом тридцяти (30) днів з дня перевірки та введення </w:t>
            </w:r>
            <w:r w:rsidR="00CB53C5" w:rsidRPr="00295E4B">
              <w:rPr>
                <w:rFonts w:ascii="Times New Roman" w:hAnsi="Times New Roman"/>
                <w:sz w:val="20"/>
                <w:lang w:val="uk-UA"/>
              </w:rPr>
              <w:t>Устаткування</w:t>
            </w:r>
            <w:r w:rsidRPr="00295E4B">
              <w:rPr>
                <w:rFonts w:ascii="Times New Roman" w:hAnsi="Times New Roman"/>
                <w:sz w:val="20"/>
                <w:lang w:val="uk-UA"/>
              </w:rPr>
              <w:t xml:space="preserve"> в експлуатацію, після подання рахунку та акт</w:t>
            </w:r>
            <w:r w:rsidR="00B737C2">
              <w:rPr>
                <w:rFonts w:ascii="Times New Roman" w:hAnsi="Times New Roman"/>
                <w:sz w:val="20"/>
                <w:lang w:val="uk-UA"/>
              </w:rPr>
              <w:t>у</w:t>
            </w:r>
            <w:r w:rsidRPr="00295E4B">
              <w:rPr>
                <w:rFonts w:ascii="Times New Roman" w:hAnsi="Times New Roman"/>
                <w:sz w:val="20"/>
                <w:lang w:val="uk-UA"/>
              </w:rPr>
              <w:t xml:space="preserve"> приймання, виданого </w:t>
            </w:r>
            <w:r w:rsidR="003B0701" w:rsidRPr="00295E4B">
              <w:rPr>
                <w:rFonts w:ascii="Times New Roman" w:hAnsi="Times New Roman"/>
                <w:sz w:val="20"/>
                <w:lang w:val="uk-UA"/>
              </w:rPr>
              <w:t>Замовником</w:t>
            </w:r>
            <w:r w:rsidRPr="00295E4B">
              <w:rPr>
                <w:rFonts w:ascii="Times New Roman" w:hAnsi="Times New Roman"/>
                <w:sz w:val="20"/>
                <w:lang w:val="uk-UA"/>
              </w:rPr>
              <w:t xml:space="preserve"> на відповідн</w:t>
            </w:r>
            <w:r w:rsidR="00CB53C5" w:rsidRPr="00295E4B">
              <w:rPr>
                <w:rFonts w:ascii="Times New Roman" w:hAnsi="Times New Roman"/>
                <w:sz w:val="20"/>
                <w:lang w:val="uk-UA"/>
              </w:rPr>
              <w:t>е</w:t>
            </w:r>
            <w:r w:rsidRPr="00295E4B">
              <w:rPr>
                <w:rFonts w:ascii="Times New Roman" w:hAnsi="Times New Roman"/>
                <w:sz w:val="20"/>
                <w:lang w:val="uk-UA"/>
              </w:rPr>
              <w:t xml:space="preserve"> </w:t>
            </w:r>
            <w:r w:rsidR="00CB53C5" w:rsidRPr="00295E4B">
              <w:rPr>
                <w:rFonts w:ascii="Times New Roman" w:hAnsi="Times New Roman"/>
                <w:sz w:val="20"/>
                <w:lang w:val="uk-UA"/>
              </w:rPr>
              <w:t>Устаткування</w:t>
            </w:r>
            <w:r w:rsidR="00700CA9">
              <w:rPr>
                <w:rFonts w:ascii="Times New Roman" w:hAnsi="Times New Roman"/>
                <w:sz w:val="20"/>
                <w:lang w:val="uk-UA"/>
              </w:rPr>
              <w:t xml:space="preserve"> та Супутні роботи</w:t>
            </w:r>
            <w:r w:rsidR="005A024A">
              <w:rPr>
                <w:rFonts w:ascii="Times New Roman" w:hAnsi="Times New Roman"/>
                <w:sz w:val="20"/>
                <w:lang w:val="uk-UA"/>
              </w:rPr>
              <w:t>, та документів, що підтверджують використання попереднього траншу</w:t>
            </w:r>
            <w:r w:rsidRPr="00295E4B">
              <w:rPr>
                <w:rFonts w:ascii="Times New Roman" w:hAnsi="Times New Roman"/>
                <w:sz w:val="20"/>
                <w:lang w:val="uk-UA"/>
              </w:rPr>
              <w:t>.</w:t>
            </w:r>
          </w:p>
          <w:p w14:paraId="50CE7AEA" w14:textId="77777777" w:rsidR="00BE306B" w:rsidRPr="00295E4B" w:rsidRDefault="00BE306B" w:rsidP="00BE306B">
            <w:pPr>
              <w:suppressAutoHyphens/>
              <w:spacing w:after="0"/>
              <w:ind w:left="1418" w:hanging="108"/>
              <w:jc w:val="both"/>
              <w:rPr>
                <w:rFonts w:ascii="Times New Roman" w:hAnsi="Times New Roman"/>
                <w:sz w:val="20"/>
                <w:lang w:val="uk-UA"/>
              </w:rPr>
            </w:pPr>
          </w:p>
        </w:tc>
      </w:tr>
      <w:tr w:rsidR="00BE306B" w:rsidRPr="00295E4B" w14:paraId="1DCF0114" w14:textId="77777777" w:rsidTr="00707049">
        <w:tblPrEx>
          <w:tblLook w:val="01E0" w:firstRow="1" w:lastRow="1" w:firstColumn="1" w:lastColumn="1" w:noHBand="0" w:noVBand="0"/>
        </w:tblPrEx>
        <w:trPr>
          <w:trHeight w:val="353"/>
        </w:trPr>
        <w:tc>
          <w:tcPr>
            <w:tcW w:w="1242" w:type="dxa"/>
          </w:tcPr>
          <w:p w14:paraId="7FA997AA" w14:textId="77777777" w:rsidR="00BE306B" w:rsidRPr="00295E4B" w:rsidRDefault="00BE306B" w:rsidP="00BE306B">
            <w:pPr>
              <w:spacing w:after="0"/>
              <w:jc w:val="both"/>
              <w:rPr>
                <w:rFonts w:ascii="Times New Roman" w:hAnsi="Times New Roman"/>
                <w:b/>
                <w:sz w:val="20"/>
                <w:lang w:val="uk-UA"/>
              </w:rPr>
            </w:pPr>
            <w:r w:rsidRPr="00295E4B">
              <w:rPr>
                <w:rFonts w:ascii="Times New Roman" w:hAnsi="Times New Roman"/>
                <w:b/>
                <w:sz w:val="20"/>
                <w:lang w:val="uk-UA"/>
              </w:rPr>
              <w:t>11.2</w:t>
            </w:r>
          </w:p>
        </w:tc>
        <w:tc>
          <w:tcPr>
            <w:tcW w:w="8364" w:type="dxa"/>
          </w:tcPr>
          <w:p w14:paraId="282C4EAB" w14:textId="77777777" w:rsidR="00BE306B" w:rsidRPr="00295E4B" w:rsidRDefault="003B0701" w:rsidP="00BE306B">
            <w:pPr>
              <w:suppressAutoHyphens/>
              <w:spacing w:after="0"/>
              <w:jc w:val="both"/>
              <w:rPr>
                <w:rFonts w:ascii="Times New Roman" w:hAnsi="Times New Roman"/>
                <w:sz w:val="20"/>
                <w:lang w:val="uk-UA"/>
              </w:rPr>
            </w:pPr>
            <w:r w:rsidRPr="00295E4B">
              <w:rPr>
                <w:rFonts w:ascii="Times New Roman" w:hAnsi="Times New Roman"/>
                <w:sz w:val="20"/>
                <w:lang w:val="uk-UA"/>
              </w:rPr>
              <w:t>Підрядник</w:t>
            </w:r>
            <w:r w:rsidR="00BE306B" w:rsidRPr="00295E4B">
              <w:rPr>
                <w:rFonts w:ascii="Times New Roman" w:hAnsi="Times New Roman"/>
                <w:sz w:val="20"/>
                <w:lang w:val="uk-UA"/>
              </w:rPr>
              <w:t xml:space="preserve"> зобов'язується відібрати до 3 (трьох) рахунків і повідомити їх </w:t>
            </w:r>
            <w:r w:rsidRPr="00295E4B">
              <w:rPr>
                <w:rFonts w:ascii="Times New Roman" w:hAnsi="Times New Roman"/>
                <w:sz w:val="20"/>
                <w:lang w:val="uk-UA"/>
              </w:rPr>
              <w:t>Замовнику</w:t>
            </w:r>
            <w:r w:rsidR="00BE306B" w:rsidRPr="00295E4B">
              <w:rPr>
                <w:rFonts w:ascii="Times New Roman" w:hAnsi="Times New Roman"/>
                <w:sz w:val="20"/>
                <w:lang w:val="uk-UA"/>
              </w:rPr>
              <w:t xml:space="preserve"> протягом 28 днів після отримання </w:t>
            </w:r>
            <w:r w:rsidRPr="00295E4B">
              <w:rPr>
                <w:rFonts w:ascii="Times New Roman" w:hAnsi="Times New Roman"/>
                <w:sz w:val="20"/>
                <w:lang w:val="uk-UA"/>
              </w:rPr>
              <w:t>Підрядник</w:t>
            </w:r>
            <w:r w:rsidR="00BE306B" w:rsidRPr="00295E4B">
              <w:rPr>
                <w:rFonts w:ascii="Times New Roman" w:hAnsi="Times New Roman"/>
                <w:sz w:val="20"/>
                <w:lang w:val="uk-UA"/>
              </w:rPr>
              <w:t xml:space="preserve">ом Листа про прийняття пропозиції. Платежі повинні бути </w:t>
            </w:r>
            <w:r w:rsidR="00BE306B" w:rsidRPr="00295E4B">
              <w:rPr>
                <w:rFonts w:ascii="Times New Roman" w:hAnsi="Times New Roman"/>
                <w:sz w:val="20"/>
                <w:lang w:val="uk-UA"/>
              </w:rPr>
              <w:lastRenderedPageBreak/>
              <w:t xml:space="preserve">проводитися </w:t>
            </w:r>
            <w:r w:rsidRPr="00295E4B">
              <w:rPr>
                <w:rFonts w:ascii="Times New Roman" w:hAnsi="Times New Roman"/>
                <w:sz w:val="20"/>
                <w:lang w:val="uk-UA"/>
              </w:rPr>
              <w:t>Замовником</w:t>
            </w:r>
            <w:r w:rsidR="00BE306B" w:rsidRPr="00295E4B">
              <w:rPr>
                <w:rFonts w:ascii="Times New Roman" w:hAnsi="Times New Roman"/>
                <w:sz w:val="20"/>
                <w:lang w:val="uk-UA"/>
              </w:rPr>
              <w:t xml:space="preserve"> виключно на рахунок(-и), вказані </w:t>
            </w:r>
            <w:r w:rsidRPr="00295E4B">
              <w:rPr>
                <w:rFonts w:ascii="Times New Roman" w:hAnsi="Times New Roman"/>
                <w:sz w:val="20"/>
                <w:lang w:val="uk-UA"/>
              </w:rPr>
              <w:t>Підрядник</w:t>
            </w:r>
            <w:r w:rsidR="00BE306B" w:rsidRPr="00295E4B">
              <w:rPr>
                <w:rFonts w:ascii="Times New Roman" w:hAnsi="Times New Roman"/>
                <w:sz w:val="20"/>
                <w:lang w:val="uk-UA"/>
              </w:rPr>
              <w:t xml:space="preserve">ом відповідно до вимог цього пункту. </w:t>
            </w:r>
          </w:p>
          <w:p w14:paraId="46D2BDFA" w14:textId="77777777" w:rsidR="00853811" w:rsidRPr="00295E4B" w:rsidRDefault="00853811" w:rsidP="00BE306B">
            <w:pPr>
              <w:suppressAutoHyphens/>
              <w:spacing w:after="0"/>
              <w:jc w:val="both"/>
              <w:rPr>
                <w:rFonts w:ascii="Times New Roman" w:hAnsi="Times New Roman"/>
                <w:b/>
                <w:sz w:val="20"/>
                <w:lang w:val="uk-UA"/>
              </w:rPr>
            </w:pPr>
          </w:p>
        </w:tc>
      </w:tr>
      <w:tr w:rsidR="00BE306B" w:rsidRPr="00295E4B" w14:paraId="7E149C19" w14:textId="77777777" w:rsidTr="00707049">
        <w:tc>
          <w:tcPr>
            <w:tcW w:w="1242" w:type="dxa"/>
          </w:tcPr>
          <w:p w14:paraId="5017A82B" w14:textId="77777777" w:rsidR="00BE306B" w:rsidRPr="00295E4B" w:rsidRDefault="00BE306B" w:rsidP="00BE306B">
            <w:pPr>
              <w:spacing w:after="0"/>
              <w:jc w:val="both"/>
              <w:rPr>
                <w:rFonts w:ascii="Times New Roman" w:hAnsi="Times New Roman"/>
                <w:b/>
                <w:sz w:val="20"/>
                <w:lang w:val="uk-UA"/>
              </w:rPr>
            </w:pPr>
            <w:r w:rsidRPr="00295E4B">
              <w:rPr>
                <w:rFonts w:ascii="Times New Roman" w:hAnsi="Times New Roman"/>
                <w:b/>
                <w:sz w:val="20"/>
                <w:lang w:val="uk-UA"/>
              </w:rPr>
              <w:lastRenderedPageBreak/>
              <w:t>16</w:t>
            </w:r>
          </w:p>
        </w:tc>
        <w:tc>
          <w:tcPr>
            <w:tcW w:w="8364" w:type="dxa"/>
          </w:tcPr>
          <w:p w14:paraId="369B478C" w14:textId="77777777" w:rsidR="00BE306B" w:rsidRPr="00295E4B" w:rsidRDefault="00BE306B" w:rsidP="00BE306B">
            <w:pPr>
              <w:tabs>
                <w:tab w:val="right" w:pos="7164"/>
              </w:tabs>
              <w:suppressAutoHyphens/>
              <w:spacing w:after="0"/>
              <w:jc w:val="both"/>
              <w:rPr>
                <w:rFonts w:ascii="Times New Roman" w:hAnsi="Times New Roman"/>
                <w:b/>
                <w:sz w:val="20"/>
                <w:lang w:val="uk-UA"/>
              </w:rPr>
            </w:pPr>
            <w:r w:rsidRPr="00295E4B">
              <w:rPr>
                <w:rFonts w:ascii="Times New Roman" w:hAnsi="Times New Roman"/>
                <w:b/>
                <w:sz w:val="20"/>
                <w:lang w:val="uk-UA"/>
              </w:rPr>
              <w:t>Пакування та документація</w:t>
            </w:r>
          </w:p>
        </w:tc>
      </w:tr>
      <w:tr w:rsidR="00BE306B" w:rsidRPr="00295E4B" w14:paraId="7DF5A131" w14:textId="77777777" w:rsidTr="00707049">
        <w:tc>
          <w:tcPr>
            <w:tcW w:w="1242" w:type="dxa"/>
          </w:tcPr>
          <w:p w14:paraId="77B56DE7" w14:textId="77777777" w:rsidR="00BE306B" w:rsidRPr="00295E4B" w:rsidRDefault="00BE306B" w:rsidP="00BE306B">
            <w:pPr>
              <w:spacing w:after="0"/>
              <w:jc w:val="both"/>
              <w:rPr>
                <w:rFonts w:ascii="Times New Roman" w:hAnsi="Times New Roman"/>
                <w:b/>
                <w:sz w:val="20"/>
                <w:lang w:val="uk-UA"/>
              </w:rPr>
            </w:pPr>
            <w:r w:rsidRPr="00295E4B">
              <w:rPr>
                <w:rFonts w:ascii="Times New Roman" w:hAnsi="Times New Roman"/>
                <w:b/>
                <w:sz w:val="20"/>
                <w:lang w:val="uk-UA"/>
              </w:rPr>
              <w:t>16.2</w:t>
            </w:r>
          </w:p>
        </w:tc>
        <w:tc>
          <w:tcPr>
            <w:tcW w:w="8364" w:type="dxa"/>
          </w:tcPr>
          <w:p w14:paraId="06463CD2" w14:textId="77777777" w:rsidR="00BE306B" w:rsidRPr="00295E4B" w:rsidRDefault="00BE306B" w:rsidP="00BE306B">
            <w:pPr>
              <w:tabs>
                <w:tab w:val="right" w:pos="7164"/>
              </w:tabs>
              <w:suppressAutoHyphens/>
              <w:spacing w:after="0"/>
              <w:jc w:val="both"/>
              <w:rPr>
                <w:rFonts w:ascii="Times New Roman" w:hAnsi="Times New Roman"/>
                <w:sz w:val="20"/>
                <w:lang w:val="uk-UA"/>
              </w:rPr>
            </w:pPr>
            <w:r w:rsidRPr="00295E4B">
              <w:rPr>
                <w:rFonts w:ascii="Times New Roman" w:hAnsi="Times New Roman"/>
                <w:sz w:val="20"/>
                <w:lang w:val="uk-UA"/>
              </w:rPr>
              <w:t xml:space="preserve">Упаковка, маркування та документація всередині і зовні упаковки мають бути наступними: </w:t>
            </w:r>
          </w:p>
          <w:p w14:paraId="4F97E82E" w14:textId="77777777" w:rsidR="00BE306B" w:rsidRPr="00295E4B" w:rsidRDefault="00BE306B" w:rsidP="00BE306B">
            <w:pPr>
              <w:numPr>
                <w:ilvl w:val="12"/>
                <w:numId w:val="0"/>
              </w:numPr>
              <w:suppressAutoHyphens/>
              <w:spacing w:after="0"/>
              <w:ind w:left="567"/>
              <w:jc w:val="both"/>
              <w:rPr>
                <w:rFonts w:ascii="Times New Roman" w:hAnsi="Times New Roman"/>
                <w:iCs/>
                <w:spacing w:val="-3"/>
                <w:sz w:val="20"/>
                <w:lang w:val="uk-UA"/>
              </w:rPr>
            </w:pPr>
            <w:r w:rsidRPr="00295E4B">
              <w:rPr>
                <w:rFonts w:ascii="Times New Roman" w:hAnsi="Times New Roman"/>
                <w:iCs/>
                <w:spacing w:val="-3"/>
                <w:sz w:val="20"/>
                <w:lang w:val="uk-UA"/>
              </w:rPr>
              <w:t xml:space="preserve">Всі </w:t>
            </w:r>
            <w:r w:rsidR="00E33735" w:rsidRPr="00295E4B">
              <w:rPr>
                <w:rFonts w:ascii="Times New Roman" w:hAnsi="Times New Roman"/>
                <w:iCs/>
                <w:spacing w:val="-3"/>
                <w:sz w:val="20"/>
                <w:lang w:val="uk-UA"/>
              </w:rPr>
              <w:t>Устаткування</w:t>
            </w:r>
            <w:r w:rsidRPr="00295E4B">
              <w:rPr>
                <w:rFonts w:ascii="Times New Roman" w:hAnsi="Times New Roman"/>
                <w:iCs/>
                <w:spacing w:val="-3"/>
                <w:sz w:val="20"/>
                <w:lang w:val="uk-UA"/>
              </w:rPr>
              <w:t xml:space="preserve"> мають бути належним чином запаковані для забезпечення надійного підйому  за допомогою крану або вручну при  залізничних або вантажних перевезеннях.</w:t>
            </w:r>
          </w:p>
          <w:p w14:paraId="11B306C7" w14:textId="77777777" w:rsidR="00BE306B" w:rsidRPr="00295E4B" w:rsidRDefault="00BE306B" w:rsidP="00BE306B">
            <w:pPr>
              <w:numPr>
                <w:ilvl w:val="12"/>
                <w:numId w:val="0"/>
              </w:numPr>
              <w:suppressAutoHyphens/>
              <w:spacing w:after="0"/>
              <w:ind w:left="567"/>
              <w:jc w:val="both"/>
              <w:rPr>
                <w:rFonts w:ascii="Times New Roman" w:hAnsi="Times New Roman"/>
                <w:iCs/>
                <w:spacing w:val="-3"/>
                <w:sz w:val="20"/>
                <w:lang w:val="uk-UA"/>
              </w:rPr>
            </w:pPr>
            <w:r w:rsidRPr="00295E4B">
              <w:rPr>
                <w:rFonts w:ascii="Times New Roman" w:hAnsi="Times New Roman"/>
                <w:iCs/>
                <w:spacing w:val="-3"/>
                <w:sz w:val="20"/>
                <w:lang w:val="uk-UA"/>
              </w:rPr>
              <w:t xml:space="preserve">Наступний текст  українською та англійською мовами (англійська є обов'язковим для </w:t>
            </w:r>
            <w:r w:rsidR="00E33735" w:rsidRPr="00295E4B">
              <w:rPr>
                <w:rFonts w:ascii="Times New Roman" w:hAnsi="Times New Roman"/>
                <w:iCs/>
                <w:spacing w:val="-3"/>
                <w:sz w:val="20"/>
                <w:lang w:val="uk-UA"/>
              </w:rPr>
              <w:t>Устаткування</w:t>
            </w:r>
            <w:r w:rsidRPr="00295E4B">
              <w:rPr>
                <w:rFonts w:ascii="Times New Roman" w:hAnsi="Times New Roman"/>
                <w:iCs/>
                <w:spacing w:val="-3"/>
                <w:sz w:val="20"/>
                <w:lang w:val="uk-UA"/>
              </w:rPr>
              <w:t>, що постачаються з України) повинен бути нанесений на двох видимих протилежних сторонах упаковок за допомогою спеціальних етикеток або незмивним чорнилом:</w:t>
            </w:r>
          </w:p>
          <w:p w14:paraId="1C17C082" w14:textId="77777777" w:rsidR="00BE306B" w:rsidRPr="00295E4B" w:rsidRDefault="00BE306B" w:rsidP="00BE306B">
            <w:pPr>
              <w:numPr>
                <w:ilvl w:val="12"/>
                <w:numId w:val="0"/>
              </w:numPr>
              <w:suppressAutoHyphens/>
              <w:spacing w:after="0"/>
              <w:ind w:left="567"/>
              <w:jc w:val="both"/>
              <w:rPr>
                <w:rFonts w:ascii="Times New Roman" w:hAnsi="Times New Roman"/>
                <w:iCs/>
                <w:spacing w:val="-3"/>
                <w:sz w:val="20"/>
                <w:lang w:val="uk-UA"/>
              </w:rPr>
            </w:pPr>
            <w:r w:rsidRPr="00295E4B">
              <w:rPr>
                <w:rFonts w:ascii="Times New Roman" w:hAnsi="Times New Roman"/>
                <w:lang w:val="uk-UA"/>
              </w:rPr>
              <w:tab/>
            </w:r>
            <w:r w:rsidRPr="00295E4B">
              <w:rPr>
                <w:rFonts w:ascii="Times New Roman" w:hAnsi="Times New Roman"/>
                <w:iCs/>
                <w:spacing w:val="-3"/>
                <w:sz w:val="20"/>
                <w:lang w:val="uk-UA"/>
              </w:rPr>
              <w:t>Маркування:</w:t>
            </w:r>
            <w:r w:rsidRPr="00295E4B">
              <w:rPr>
                <w:rFonts w:ascii="Times New Roman" w:hAnsi="Times New Roman"/>
                <w:lang w:val="uk-UA"/>
              </w:rPr>
              <w:tab/>
            </w:r>
          </w:p>
          <w:p w14:paraId="56410840" w14:textId="77777777" w:rsidR="00BE306B" w:rsidRPr="00295E4B" w:rsidRDefault="00BE306B" w:rsidP="00BE306B">
            <w:pPr>
              <w:numPr>
                <w:ilvl w:val="12"/>
                <w:numId w:val="0"/>
              </w:numPr>
              <w:suppressAutoHyphens/>
              <w:spacing w:after="0"/>
              <w:ind w:left="567"/>
              <w:jc w:val="both"/>
              <w:rPr>
                <w:rFonts w:ascii="Times New Roman" w:hAnsi="Times New Roman"/>
                <w:iCs/>
                <w:spacing w:val="-3"/>
                <w:sz w:val="20"/>
                <w:lang w:val="uk-UA"/>
              </w:rPr>
            </w:pPr>
            <w:r w:rsidRPr="00295E4B">
              <w:rPr>
                <w:rFonts w:ascii="Times New Roman" w:hAnsi="Times New Roman"/>
                <w:lang w:val="uk-UA"/>
              </w:rPr>
              <w:tab/>
            </w:r>
            <w:r w:rsidRPr="00295E4B">
              <w:rPr>
                <w:rFonts w:ascii="Times New Roman" w:hAnsi="Times New Roman"/>
                <w:lang w:val="uk-UA"/>
              </w:rPr>
              <w:tab/>
            </w:r>
            <w:r w:rsidRPr="00295E4B">
              <w:rPr>
                <w:rFonts w:ascii="Times New Roman" w:hAnsi="Times New Roman"/>
                <w:iCs/>
                <w:spacing w:val="-3"/>
                <w:sz w:val="20"/>
                <w:lang w:val="uk-UA"/>
              </w:rPr>
              <w:t>Одержувач та його адреса</w:t>
            </w:r>
          </w:p>
          <w:p w14:paraId="17E674F7" w14:textId="77777777" w:rsidR="00BE306B" w:rsidRPr="00295E4B" w:rsidRDefault="00BE306B" w:rsidP="00BE306B">
            <w:pPr>
              <w:numPr>
                <w:ilvl w:val="12"/>
                <w:numId w:val="0"/>
              </w:numPr>
              <w:suppressAutoHyphens/>
              <w:spacing w:after="0"/>
              <w:ind w:left="567"/>
              <w:jc w:val="both"/>
              <w:rPr>
                <w:rFonts w:ascii="Times New Roman" w:hAnsi="Times New Roman"/>
                <w:iCs/>
                <w:spacing w:val="-3"/>
                <w:sz w:val="20"/>
                <w:lang w:val="uk-UA"/>
              </w:rPr>
            </w:pPr>
            <w:r w:rsidRPr="00295E4B">
              <w:rPr>
                <w:rFonts w:ascii="Times New Roman" w:hAnsi="Times New Roman"/>
                <w:lang w:val="uk-UA"/>
              </w:rPr>
              <w:tab/>
            </w:r>
            <w:r w:rsidRPr="00295E4B">
              <w:rPr>
                <w:rFonts w:ascii="Times New Roman" w:hAnsi="Times New Roman"/>
                <w:lang w:val="uk-UA"/>
              </w:rPr>
              <w:tab/>
            </w:r>
            <w:r w:rsidRPr="00295E4B">
              <w:rPr>
                <w:rFonts w:ascii="Times New Roman" w:hAnsi="Times New Roman"/>
                <w:iCs/>
                <w:spacing w:val="-3"/>
                <w:sz w:val="20"/>
                <w:lang w:val="uk-UA"/>
              </w:rPr>
              <w:t>Відправник</w:t>
            </w:r>
          </w:p>
          <w:p w14:paraId="7F21E8EA" w14:textId="77777777" w:rsidR="00BE306B" w:rsidRPr="00295E4B" w:rsidRDefault="00BE306B" w:rsidP="00BE306B">
            <w:pPr>
              <w:numPr>
                <w:ilvl w:val="12"/>
                <w:numId w:val="0"/>
              </w:numPr>
              <w:suppressAutoHyphens/>
              <w:spacing w:after="0"/>
              <w:ind w:left="567"/>
              <w:jc w:val="both"/>
              <w:rPr>
                <w:rFonts w:ascii="Times New Roman" w:hAnsi="Times New Roman"/>
                <w:iCs/>
                <w:spacing w:val="-3"/>
                <w:sz w:val="20"/>
                <w:lang w:val="uk-UA"/>
              </w:rPr>
            </w:pPr>
            <w:r w:rsidRPr="00295E4B">
              <w:rPr>
                <w:rFonts w:ascii="Times New Roman" w:hAnsi="Times New Roman"/>
                <w:lang w:val="uk-UA"/>
              </w:rPr>
              <w:tab/>
            </w:r>
            <w:r w:rsidRPr="00295E4B">
              <w:rPr>
                <w:rFonts w:ascii="Times New Roman" w:hAnsi="Times New Roman"/>
                <w:lang w:val="uk-UA"/>
              </w:rPr>
              <w:tab/>
            </w:r>
            <w:r w:rsidRPr="00295E4B">
              <w:rPr>
                <w:rFonts w:ascii="Times New Roman" w:hAnsi="Times New Roman"/>
                <w:iCs/>
                <w:spacing w:val="-3"/>
                <w:sz w:val="20"/>
                <w:lang w:val="uk-UA"/>
              </w:rPr>
              <w:t xml:space="preserve">№ Контракту </w:t>
            </w:r>
          </w:p>
          <w:p w14:paraId="52F15A42" w14:textId="77777777" w:rsidR="00BE306B" w:rsidRPr="00295E4B" w:rsidRDefault="00BE306B" w:rsidP="00BE306B">
            <w:pPr>
              <w:numPr>
                <w:ilvl w:val="12"/>
                <w:numId w:val="0"/>
              </w:numPr>
              <w:suppressAutoHyphens/>
              <w:spacing w:after="0"/>
              <w:ind w:left="567"/>
              <w:jc w:val="both"/>
              <w:rPr>
                <w:rFonts w:ascii="Times New Roman" w:hAnsi="Times New Roman"/>
                <w:iCs/>
                <w:spacing w:val="-3"/>
                <w:sz w:val="20"/>
                <w:lang w:val="uk-UA"/>
              </w:rPr>
            </w:pPr>
            <w:r w:rsidRPr="00295E4B">
              <w:rPr>
                <w:rFonts w:ascii="Times New Roman" w:hAnsi="Times New Roman"/>
                <w:lang w:val="uk-UA"/>
              </w:rPr>
              <w:tab/>
            </w:r>
            <w:r w:rsidRPr="00295E4B">
              <w:rPr>
                <w:rFonts w:ascii="Times New Roman" w:hAnsi="Times New Roman"/>
                <w:lang w:val="uk-UA"/>
              </w:rPr>
              <w:tab/>
            </w:r>
            <w:r w:rsidRPr="00295E4B">
              <w:rPr>
                <w:rFonts w:ascii="Times New Roman" w:hAnsi="Times New Roman"/>
                <w:iCs/>
                <w:spacing w:val="-3"/>
                <w:sz w:val="20"/>
                <w:lang w:val="uk-UA"/>
              </w:rPr>
              <w:t xml:space="preserve">№ </w:t>
            </w:r>
            <w:r w:rsidR="003B0701" w:rsidRPr="00295E4B">
              <w:rPr>
                <w:rFonts w:ascii="Times New Roman" w:hAnsi="Times New Roman"/>
                <w:iCs/>
                <w:spacing w:val="-3"/>
                <w:sz w:val="20"/>
                <w:lang w:val="uk-UA"/>
              </w:rPr>
              <w:t>Підрядник</w:t>
            </w:r>
            <w:r w:rsidRPr="00295E4B">
              <w:rPr>
                <w:rFonts w:ascii="Times New Roman" w:hAnsi="Times New Roman"/>
                <w:iCs/>
                <w:spacing w:val="-3"/>
                <w:sz w:val="20"/>
                <w:lang w:val="uk-UA"/>
              </w:rPr>
              <w:t>а</w:t>
            </w:r>
          </w:p>
          <w:p w14:paraId="10207C8E" w14:textId="77777777" w:rsidR="00BE306B" w:rsidRPr="00295E4B" w:rsidRDefault="00BE306B" w:rsidP="00BE306B">
            <w:pPr>
              <w:numPr>
                <w:ilvl w:val="12"/>
                <w:numId w:val="0"/>
              </w:numPr>
              <w:suppressAutoHyphens/>
              <w:spacing w:after="0"/>
              <w:ind w:left="1735" w:hanging="34"/>
              <w:jc w:val="both"/>
              <w:rPr>
                <w:rFonts w:ascii="Times New Roman" w:hAnsi="Times New Roman"/>
                <w:iCs/>
                <w:spacing w:val="-3"/>
                <w:sz w:val="20"/>
                <w:lang w:val="uk-UA"/>
              </w:rPr>
            </w:pPr>
            <w:r w:rsidRPr="00295E4B">
              <w:rPr>
                <w:rFonts w:ascii="Times New Roman" w:hAnsi="Times New Roman"/>
                <w:iCs/>
                <w:spacing w:val="-3"/>
                <w:sz w:val="20"/>
                <w:lang w:val="uk-UA"/>
              </w:rPr>
              <w:t xml:space="preserve">Код тари та (відповідно до інструкцій </w:t>
            </w:r>
            <w:r w:rsidR="003B0701" w:rsidRPr="00295E4B">
              <w:rPr>
                <w:rFonts w:ascii="Times New Roman" w:hAnsi="Times New Roman"/>
                <w:iCs/>
                <w:spacing w:val="-3"/>
                <w:sz w:val="20"/>
                <w:lang w:val="uk-UA"/>
              </w:rPr>
              <w:t>Замовника</w:t>
            </w:r>
            <w:r w:rsidRPr="00295E4B">
              <w:rPr>
                <w:rFonts w:ascii="Times New Roman" w:hAnsi="Times New Roman"/>
                <w:iCs/>
                <w:spacing w:val="-3"/>
                <w:sz w:val="20"/>
                <w:lang w:val="uk-UA"/>
              </w:rPr>
              <w:t>):</w:t>
            </w:r>
          </w:p>
          <w:p w14:paraId="4957209D" w14:textId="77777777" w:rsidR="00BE306B" w:rsidRPr="00295E4B" w:rsidRDefault="00BE306B" w:rsidP="00BE306B">
            <w:pPr>
              <w:numPr>
                <w:ilvl w:val="12"/>
                <w:numId w:val="0"/>
              </w:numPr>
              <w:suppressAutoHyphens/>
              <w:spacing w:after="0"/>
              <w:ind w:left="567"/>
              <w:jc w:val="both"/>
              <w:rPr>
                <w:rFonts w:ascii="Times New Roman" w:hAnsi="Times New Roman"/>
                <w:iCs/>
                <w:spacing w:val="-3"/>
                <w:sz w:val="20"/>
                <w:lang w:val="uk-UA"/>
              </w:rPr>
            </w:pPr>
            <w:r w:rsidRPr="00295E4B">
              <w:rPr>
                <w:rFonts w:ascii="Times New Roman" w:hAnsi="Times New Roman"/>
                <w:lang w:val="uk-UA"/>
              </w:rPr>
              <w:tab/>
            </w:r>
            <w:r w:rsidRPr="00295E4B">
              <w:rPr>
                <w:rFonts w:ascii="Times New Roman" w:hAnsi="Times New Roman"/>
                <w:lang w:val="uk-UA"/>
              </w:rPr>
              <w:tab/>
            </w:r>
            <w:r w:rsidRPr="00295E4B">
              <w:rPr>
                <w:rFonts w:ascii="Times New Roman" w:hAnsi="Times New Roman"/>
                <w:iCs/>
                <w:spacing w:val="-3"/>
                <w:sz w:val="20"/>
                <w:lang w:val="uk-UA"/>
              </w:rPr>
              <w:t>Нетто</w:t>
            </w:r>
            <w:r w:rsidRPr="00295E4B">
              <w:rPr>
                <w:rFonts w:ascii="Times New Roman" w:hAnsi="Times New Roman"/>
                <w:lang w:val="uk-UA"/>
              </w:rPr>
              <w:tab/>
            </w:r>
            <w:r w:rsidRPr="00295E4B">
              <w:rPr>
                <w:rFonts w:ascii="Times New Roman" w:hAnsi="Times New Roman"/>
                <w:lang w:val="uk-UA"/>
              </w:rPr>
              <w:tab/>
            </w:r>
            <w:r w:rsidRPr="00295E4B">
              <w:rPr>
                <w:rFonts w:ascii="Times New Roman" w:hAnsi="Times New Roman"/>
                <w:iCs/>
                <w:spacing w:val="-3"/>
                <w:sz w:val="20"/>
                <w:lang w:val="uk-UA"/>
              </w:rPr>
              <w:t>кг</w:t>
            </w:r>
          </w:p>
          <w:p w14:paraId="2E8AF663" w14:textId="77777777" w:rsidR="00BE306B" w:rsidRPr="00295E4B" w:rsidRDefault="00BE306B" w:rsidP="00BE306B">
            <w:pPr>
              <w:numPr>
                <w:ilvl w:val="12"/>
                <w:numId w:val="0"/>
              </w:numPr>
              <w:suppressAutoHyphens/>
              <w:spacing w:after="0"/>
              <w:ind w:left="567"/>
              <w:jc w:val="both"/>
              <w:rPr>
                <w:rFonts w:ascii="Times New Roman" w:hAnsi="Times New Roman"/>
                <w:iCs/>
                <w:spacing w:val="-3"/>
                <w:sz w:val="20"/>
                <w:lang w:val="uk-UA"/>
              </w:rPr>
            </w:pPr>
            <w:r w:rsidRPr="00295E4B">
              <w:rPr>
                <w:rFonts w:ascii="Times New Roman" w:hAnsi="Times New Roman"/>
                <w:lang w:val="uk-UA"/>
              </w:rPr>
              <w:tab/>
            </w:r>
            <w:r w:rsidRPr="00295E4B">
              <w:rPr>
                <w:rFonts w:ascii="Times New Roman" w:hAnsi="Times New Roman"/>
                <w:lang w:val="uk-UA"/>
              </w:rPr>
              <w:tab/>
            </w:r>
            <w:r w:rsidRPr="00295E4B">
              <w:rPr>
                <w:rFonts w:ascii="Times New Roman" w:hAnsi="Times New Roman"/>
                <w:iCs/>
                <w:spacing w:val="-3"/>
                <w:sz w:val="20"/>
                <w:lang w:val="uk-UA"/>
              </w:rPr>
              <w:t>Брутто</w:t>
            </w:r>
            <w:r w:rsidRPr="00295E4B">
              <w:rPr>
                <w:rFonts w:ascii="Times New Roman" w:hAnsi="Times New Roman"/>
                <w:lang w:val="uk-UA"/>
              </w:rPr>
              <w:tab/>
            </w:r>
            <w:r w:rsidRPr="00295E4B">
              <w:rPr>
                <w:rFonts w:ascii="Times New Roman" w:hAnsi="Times New Roman"/>
                <w:lang w:val="uk-UA"/>
              </w:rPr>
              <w:tab/>
            </w:r>
            <w:r w:rsidRPr="00295E4B">
              <w:rPr>
                <w:rFonts w:ascii="Times New Roman" w:hAnsi="Times New Roman"/>
                <w:iCs/>
                <w:spacing w:val="-3"/>
                <w:sz w:val="20"/>
                <w:lang w:val="uk-UA"/>
              </w:rPr>
              <w:t>кг</w:t>
            </w:r>
          </w:p>
          <w:p w14:paraId="241AF528" w14:textId="77777777" w:rsidR="00BE306B" w:rsidRPr="00295E4B" w:rsidRDefault="00BE306B" w:rsidP="00BE306B">
            <w:pPr>
              <w:numPr>
                <w:ilvl w:val="12"/>
                <w:numId w:val="0"/>
              </w:numPr>
              <w:suppressAutoHyphens/>
              <w:spacing w:after="0"/>
              <w:ind w:left="567"/>
              <w:jc w:val="both"/>
              <w:rPr>
                <w:rFonts w:ascii="Times New Roman" w:hAnsi="Times New Roman"/>
                <w:iCs/>
                <w:spacing w:val="-3"/>
                <w:sz w:val="20"/>
                <w:lang w:val="uk-UA"/>
              </w:rPr>
            </w:pPr>
            <w:r w:rsidRPr="00295E4B">
              <w:rPr>
                <w:rFonts w:ascii="Times New Roman" w:hAnsi="Times New Roman"/>
                <w:lang w:val="uk-UA"/>
              </w:rPr>
              <w:tab/>
            </w:r>
            <w:r w:rsidRPr="00295E4B">
              <w:rPr>
                <w:rFonts w:ascii="Times New Roman" w:hAnsi="Times New Roman"/>
                <w:lang w:val="uk-UA"/>
              </w:rPr>
              <w:tab/>
            </w:r>
            <w:r w:rsidRPr="00295E4B">
              <w:rPr>
                <w:rFonts w:ascii="Times New Roman" w:hAnsi="Times New Roman"/>
                <w:iCs/>
                <w:spacing w:val="-3"/>
                <w:sz w:val="20"/>
                <w:lang w:val="uk-UA"/>
              </w:rPr>
              <w:t>Довжина</w:t>
            </w:r>
            <w:r w:rsidRPr="00295E4B">
              <w:rPr>
                <w:rFonts w:ascii="Times New Roman" w:hAnsi="Times New Roman"/>
                <w:lang w:val="uk-UA"/>
              </w:rPr>
              <w:tab/>
            </w:r>
            <w:r w:rsidRPr="00295E4B">
              <w:rPr>
                <w:rFonts w:ascii="Times New Roman" w:hAnsi="Times New Roman"/>
                <w:iCs/>
                <w:spacing w:val="-3"/>
                <w:sz w:val="20"/>
                <w:lang w:val="uk-UA"/>
              </w:rPr>
              <w:t>см</w:t>
            </w:r>
          </w:p>
          <w:p w14:paraId="393BB40F" w14:textId="77777777" w:rsidR="00BE306B" w:rsidRPr="00295E4B" w:rsidRDefault="00BE306B" w:rsidP="00BE306B">
            <w:pPr>
              <w:numPr>
                <w:ilvl w:val="12"/>
                <w:numId w:val="0"/>
              </w:numPr>
              <w:suppressAutoHyphens/>
              <w:spacing w:after="0"/>
              <w:ind w:left="567"/>
              <w:jc w:val="both"/>
              <w:rPr>
                <w:rFonts w:ascii="Times New Roman" w:hAnsi="Times New Roman"/>
                <w:iCs/>
                <w:spacing w:val="-3"/>
                <w:sz w:val="20"/>
                <w:lang w:val="uk-UA"/>
              </w:rPr>
            </w:pPr>
            <w:r w:rsidRPr="00295E4B">
              <w:rPr>
                <w:rFonts w:ascii="Times New Roman" w:hAnsi="Times New Roman"/>
                <w:lang w:val="uk-UA"/>
              </w:rPr>
              <w:tab/>
            </w:r>
            <w:r w:rsidRPr="00295E4B">
              <w:rPr>
                <w:rFonts w:ascii="Times New Roman" w:hAnsi="Times New Roman"/>
                <w:lang w:val="uk-UA"/>
              </w:rPr>
              <w:tab/>
            </w:r>
            <w:r w:rsidRPr="00295E4B">
              <w:rPr>
                <w:rFonts w:ascii="Times New Roman" w:hAnsi="Times New Roman"/>
                <w:iCs/>
                <w:spacing w:val="-3"/>
                <w:sz w:val="20"/>
                <w:lang w:val="uk-UA"/>
              </w:rPr>
              <w:t>Ширина</w:t>
            </w:r>
            <w:r w:rsidRPr="00295E4B">
              <w:rPr>
                <w:rFonts w:ascii="Times New Roman" w:hAnsi="Times New Roman"/>
                <w:lang w:val="uk-UA"/>
              </w:rPr>
              <w:tab/>
            </w:r>
            <w:r w:rsidRPr="00295E4B">
              <w:rPr>
                <w:rFonts w:ascii="Times New Roman" w:hAnsi="Times New Roman"/>
                <w:lang w:val="uk-UA"/>
              </w:rPr>
              <w:tab/>
            </w:r>
            <w:r w:rsidRPr="00295E4B">
              <w:rPr>
                <w:rFonts w:ascii="Times New Roman" w:hAnsi="Times New Roman"/>
                <w:iCs/>
                <w:spacing w:val="-3"/>
                <w:sz w:val="20"/>
                <w:lang w:val="uk-UA"/>
              </w:rPr>
              <w:t>см</w:t>
            </w:r>
          </w:p>
          <w:p w14:paraId="42776397" w14:textId="77777777" w:rsidR="00BE306B" w:rsidRPr="00295E4B" w:rsidRDefault="00BE306B" w:rsidP="00BE306B">
            <w:pPr>
              <w:numPr>
                <w:ilvl w:val="12"/>
                <w:numId w:val="0"/>
              </w:numPr>
              <w:suppressAutoHyphens/>
              <w:spacing w:after="0"/>
              <w:ind w:left="567"/>
              <w:jc w:val="both"/>
              <w:rPr>
                <w:rFonts w:ascii="Times New Roman" w:hAnsi="Times New Roman"/>
                <w:iCs/>
                <w:spacing w:val="-3"/>
                <w:sz w:val="20"/>
                <w:lang w:val="uk-UA"/>
              </w:rPr>
            </w:pPr>
            <w:r w:rsidRPr="00295E4B">
              <w:rPr>
                <w:rFonts w:ascii="Times New Roman" w:hAnsi="Times New Roman"/>
                <w:lang w:val="uk-UA"/>
              </w:rPr>
              <w:tab/>
            </w:r>
            <w:r w:rsidRPr="00295E4B">
              <w:rPr>
                <w:rFonts w:ascii="Times New Roman" w:hAnsi="Times New Roman"/>
                <w:lang w:val="uk-UA"/>
              </w:rPr>
              <w:tab/>
            </w:r>
            <w:r w:rsidRPr="00295E4B">
              <w:rPr>
                <w:rFonts w:ascii="Times New Roman" w:hAnsi="Times New Roman"/>
                <w:iCs/>
                <w:spacing w:val="-3"/>
                <w:sz w:val="20"/>
                <w:lang w:val="uk-UA"/>
              </w:rPr>
              <w:t>Висота</w:t>
            </w:r>
            <w:r w:rsidRPr="00295E4B">
              <w:rPr>
                <w:rFonts w:ascii="Times New Roman" w:hAnsi="Times New Roman"/>
                <w:lang w:val="uk-UA"/>
              </w:rPr>
              <w:tab/>
            </w:r>
            <w:r w:rsidRPr="00295E4B">
              <w:rPr>
                <w:rFonts w:ascii="Times New Roman" w:hAnsi="Times New Roman"/>
                <w:lang w:val="uk-UA"/>
              </w:rPr>
              <w:tab/>
            </w:r>
            <w:r w:rsidRPr="00295E4B">
              <w:rPr>
                <w:rFonts w:ascii="Times New Roman" w:hAnsi="Times New Roman"/>
                <w:iCs/>
                <w:spacing w:val="-3"/>
                <w:sz w:val="20"/>
                <w:lang w:val="uk-UA"/>
              </w:rPr>
              <w:t>см</w:t>
            </w:r>
          </w:p>
          <w:p w14:paraId="79345DE9" w14:textId="77777777" w:rsidR="00BE306B" w:rsidRPr="00295E4B" w:rsidRDefault="00BE306B" w:rsidP="00BE306B">
            <w:pPr>
              <w:numPr>
                <w:ilvl w:val="12"/>
                <w:numId w:val="0"/>
              </w:numPr>
              <w:suppressAutoHyphens/>
              <w:spacing w:after="0"/>
              <w:ind w:left="34"/>
              <w:jc w:val="both"/>
              <w:rPr>
                <w:rFonts w:ascii="Times New Roman" w:hAnsi="Times New Roman"/>
                <w:iCs/>
                <w:spacing w:val="-3"/>
                <w:sz w:val="20"/>
                <w:lang w:val="uk-UA"/>
              </w:rPr>
            </w:pPr>
            <w:r w:rsidRPr="00295E4B">
              <w:rPr>
                <w:rFonts w:ascii="Times New Roman" w:hAnsi="Times New Roman"/>
                <w:iCs/>
                <w:spacing w:val="-3"/>
                <w:sz w:val="20"/>
                <w:lang w:val="uk-UA"/>
              </w:rPr>
              <w:t xml:space="preserve">Водонепроникний конверт з копією пакувального листа повинен бути прикріплений до зовнішньої стінки кожної коробки. Іншу копію пакувального листа слід покласти до коробки і прикріпити до </w:t>
            </w:r>
            <w:r w:rsidR="00E33735" w:rsidRPr="00295E4B">
              <w:rPr>
                <w:rFonts w:ascii="Times New Roman" w:hAnsi="Times New Roman"/>
                <w:iCs/>
                <w:spacing w:val="-3"/>
                <w:sz w:val="20"/>
                <w:lang w:val="uk-UA"/>
              </w:rPr>
              <w:t>Устаткування</w:t>
            </w:r>
            <w:r w:rsidRPr="00295E4B">
              <w:rPr>
                <w:rFonts w:ascii="Times New Roman" w:hAnsi="Times New Roman"/>
                <w:iCs/>
                <w:spacing w:val="-3"/>
                <w:sz w:val="20"/>
                <w:lang w:val="uk-UA"/>
              </w:rPr>
              <w:t xml:space="preserve"> або внутрішньої стінки коробки.</w:t>
            </w:r>
          </w:p>
          <w:p w14:paraId="6903AD7A" w14:textId="77777777" w:rsidR="00BE306B" w:rsidRPr="00295E4B" w:rsidRDefault="003B0701" w:rsidP="00BE306B">
            <w:pPr>
              <w:numPr>
                <w:ilvl w:val="12"/>
                <w:numId w:val="0"/>
              </w:numPr>
              <w:suppressAutoHyphens/>
              <w:spacing w:after="0"/>
              <w:ind w:left="34"/>
              <w:jc w:val="both"/>
              <w:rPr>
                <w:rFonts w:ascii="Times New Roman" w:hAnsi="Times New Roman"/>
                <w:iCs/>
                <w:spacing w:val="-3"/>
                <w:sz w:val="20"/>
                <w:lang w:val="uk-UA"/>
              </w:rPr>
            </w:pPr>
            <w:r w:rsidRPr="00295E4B">
              <w:rPr>
                <w:rFonts w:ascii="Times New Roman" w:hAnsi="Times New Roman"/>
                <w:iCs/>
                <w:spacing w:val="-3"/>
                <w:sz w:val="20"/>
                <w:lang w:val="uk-UA"/>
              </w:rPr>
              <w:t>Підрядник</w:t>
            </w:r>
            <w:r w:rsidR="00BE306B" w:rsidRPr="00295E4B">
              <w:rPr>
                <w:rFonts w:ascii="Times New Roman" w:hAnsi="Times New Roman"/>
                <w:iCs/>
                <w:spacing w:val="-3"/>
                <w:sz w:val="20"/>
                <w:lang w:val="uk-UA"/>
              </w:rPr>
              <w:t xml:space="preserve"> несе відповідальність додаткове транспортування, та всі витрати, пов'язані зі збитками, заподіяними в результаті надсилання </w:t>
            </w:r>
            <w:r w:rsidR="00E33735" w:rsidRPr="00295E4B">
              <w:rPr>
                <w:rFonts w:ascii="Times New Roman" w:hAnsi="Times New Roman"/>
                <w:iCs/>
                <w:spacing w:val="-3"/>
                <w:sz w:val="20"/>
                <w:lang w:val="uk-UA"/>
              </w:rPr>
              <w:t>Устаткування</w:t>
            </w:r>
            <w:r w:rsidR="00BE306B" w:rsidRPr="00295E4B">
              <w:rPr>
                <w:rFonts w:ascii="Times New Roman" w:hAnsi="Times New Roman"/>
                <w:iCs/>
                <w:spacing w:val="-3"/>
                <w:sz w:val="20"/>
                <w:lang w:val="uk-UA"/>
              </w:rPr>
              <w:t xml:space="preserve"> за неправильною адресою, з неповним та/або неправильним маркуванням.</w:t>
            </w:r>
          </w:p>
          <w:p w14:paraId="4D2308A5" w14:textId="77777777" w:rsidR="00BE306B" w:rsidRPr="00295E4B" w:rsidRDefault="00BE306B" w:rsidP="00BE306B">
            <w:pPr>
              <w:numPr>
                <w:ilvl w:val="12"/>
                <w:numId w:val="0"/>
              </w:numPr>
              <w:suppressAutoHyphens/>
              <w:spacing w:after="0"/>
              <w:ind w:left="34"/>
              <w:jc w:val="both"/>
              <w:rPr>
                <w:rFonts w:ascii="Times New Roman" w:hAnsi="Times New Roman"/>
                <w:iCs/>
                <w:spacing w:val="-3"/>
                <w:sz w:val="20"/>
                <w:lang w:val="uk-UA"/>
              </w:rPr>
            </w:pPr>
            <w:r w:rsidRPr="00295E4B">
              <w:rPr>
                <w:rFonts w:ascii="Times New Roman" w:hAnsi="Times New Roman"/>
                <w:iCs/>
                <w:spacing w:val="-3"/>
                <w:sz w:val="20"/>
                <w:lang w:val="uk-UA"/>
              </w:rPr>
              <w:t xml:space="preserve">Якщо </w:t>
            </w:r>
            <w:r w:rsidR="004920E9" w:rsidRPr="00295E4B">
              <w:rPr>
                <w:rFonts w:ascii="Times New Roman" w:hAnsi="Times New Roman"/>
                <w:sz w:val="20"/>
                <w:lang w:val="uk-UA"/>
              </w:rPr>
              <w:t>Устаткування</w:t>
            </w:r>
            <w:r w:rsidR="004920E9" w:rsidRPr="00295E4B">
              <w:rPr>
                <w:rFonts w:ascii="Times New Roman" w:hAnsi="Times New Roman"/>
                <w:iCs/>
                <w:spacing w:val="-3"/>
                <w:sz w:val="20"/>
                <w:lang w:val="uk-UA"/>
              </w:rPr>
              <w:t xml:space="preserve"> було запаковане</w:t>
            </w:r>
            <w:r w:rsidRPr="00295E4B">
              <w:rPr>
                <w:rFonts w:ascii="Times New Roman" w:hAnsi="Times New Roman"/>
                <w:iCs/>
                <w:spacing w:val="-3"/>
                <w:sz w:val="20"/>
                <w:lang w:val="uk-UA"/>
              </w:rPr>
              <w:t xml:space="preserve"> неправильно, в порушення цих інструкцій, </w:t>
            </w:r>
            <w:r w:rsidR="003B0701" w:rsidRPr="00295E4B">
              <w:rPr>
                <w:rFonts w:ascii="Times New Roman" w:hAnsi="Times New Roman"/>
                <w:iCs/>
                <w:spacing w:val="-3"/>
                <w:sz w:val="20"/>
                <w:lang w:val="uk-UA"/>
              </w:rPr>
              <w:t>Замовник</w:t>
            </w:r>
            <w:r w:rsidRPr="00295E4B">
              <w:rPr>
                <w:rFonts w:ascii="Times New Roman" w:hAnsi="Times New Roman"/>
                <w:iCs/>
                <w:spacing w:val="-3"/>
                <w:sz w:val="20"/>
                <w:lang w:val="uk-UA"/>
              </w:rPr>
              <w:t xml:space="preserve"> може перепакувати </w:t>
            </w:r>
            <w:r w:rsidR="00927FA9" w:rsidRPr="00295E4B">
              <w:rPr>
                <w:rFonts w:ascii="Times New Roman" w:hAnsi="Times New Roman"/>
                <w:sz w:val="20"/>
                <w:lang w:val="uk-UA"/>
              </w:rPr>
              <w:t>Устаткування</w:t>
            </w:r>
            <w:r w:rsidRPr="00295E4B">
              <w:rPr>
                <w:rFonts w:ascii="Times New Roman" w:hAnsi="Times New Roman"/>
                <w:iCs/>
                <w:spacing w:val="-3"/>
                <w:sz w:val="20"/>
                <w:lang w:val="uk-UA"/>
              </w:rPr>
              <w:t xml:space="preserve"> за кошт</w:t>
            </w:r>
            <w:r w:rsidR="00927FA9" w:rsidRPr="00295E4B">
              <w:rPr>
                <w:rFonts w:ascii="Times New Roman" w:hAnsi="Times New Roman"/>
                <w:iCs/>
                <w:spacing w:val="-3"/>
                <w:sz w:val="20"/>
                <w:lang w:val="uk-UA"/>
              </w:rPr>
              <w:t>и</w:t>
            </w:r>
            <w:r w:rsidRPr="00295E4B">
              <w:rPr>
                <w:rFonts w:ascii="Times New Roman" w:hAnsi="Times New Roman"/>
                <w:iCs/>
                <w:spacing w:val="-3"/>
                <w:sz w:val="20"/>
                <w:lang w:val="uk-UA"/>
              </w:rPr>
              <w:t xml:space="preserve"> </w:t>
            </w:r>
            <w:r w:rsidR="003B0701" w:rsidRPr="00295E4B">
              <w:rPr>
                <w:rFonts w:ascii="Times New Roman" w:hAnsi="Times New Roman"/>
                <w:iCs/>
                <w:spacing w:val="-3"/>
                <w:sz w:val="20"/>
                <w:lang w:val="uk-UA"/>
              </w:rPr>
              <w:t>Підрядник</w:t>
            </w:r>
            <w:r w:rsidRPr="00295E4B">
              <w:rPr>
                <w:rFonts w:ascii="Times New Roman" w:hAnsi="Times New Roman"/>
                <w:iCs/>
                <w:spacing w:val="-3"/>
                <w:sz w:val="20"/>
                <w:lang w:val="uk-UA"/>
              </w:rPr>
              <w:t xml:space="preserve">а.  Всі затримки, викликані вищенаведеним, належать до сфери відповідальності </w:t>
            </w:r>
            <w:r w:rsidR="003B0701" w:rsidRPr="00295E4B">
              <w:rPr>
                <w:rFonts w:ascii="Times New Roman" w:hAnsi="Times New Roman"/>
                <w:iCs/>
                <w:spacing w:val="-3"/>
                <w:sz w:val="20"/>
                <w:lang w:val="uk-UA"/>
              </w:rPr>
              <w:t>Підрядник</w:t>
            </w:r>
            <w:r w:rsidRPr="00295E4B">
              <w:rPr>
                <w:rFonts w:ascii="Times New Roman" w:hAnsi="Times New Roman"/>
                <w:iCs/>
                <w:spacing w:val="-3"/>
                <w:sz w:val="20"/>
                <w:lang w:val="uk-UA"/>
              </w:rPr>
              <w:t>а.</w:t>
            </w:r>
          </w:p>
          <w:p w14:paraId="540F8E49" w14:textId="77777777" w:rsidR="00BE306B" w:rsidRPr="00295E4B" w:rsidRDefault="00BE306B" w:rsidP="00BE306B">
            <w:pPr>
              <w:numPr>
                <w:ilvl w:val="12"/>
                <w:numId w:val="0"/>
              </w:numPr>
              <w:suppressAutoHyphens/>
              <w:spacing w:after="0"/>
              <w:ind w:left="34"/>
              <w:jc w:val="both"/>
              <w:rPr>
                <w:rFonts w:ascii="Times New Roman" w:hAnsi="Times New Roman"/>
                <w:iCs/>
                <w:spacing w:val="-3"/>
                <w:sz w:val="20"/>
                <w:lang w:val="uk-UA"/>
              </w:rPr>
            </w:pPr>
            <w:r w:rsidRPr="00295E4B">
              <w:rPr>
                <w:rFonts w:ascii="Times New Roman" w:hAnsi="Times New Roman"/>
                <w:iCs/>
                <w:spacing w:val="-3"/>
                <w:sz w:val="20"/>
                <w:lang w:val="uk-UA"/>
              </w:rPr>
              <w:t xml:space="preserve">Будь-які додаткові письмові інструкції, надані </w:t>
            </w:r>
            <w:r w:rsidR="003B0701" w:rsidRPr="00295E4B">
              <w:rPr>
                <w:rFonts w:ascii="Times New Roman" w:hAnsi="Times New Roman"/>
                <w:iCs/>
                <w:spacing w:val="-3"/>
                <w:sz w:val="20"/>
                <w:lang w:val="uk-UA"/>
              </w:rPr>
              <w:t>Замовником</w:t>
            </w:r>
            <w:r w:rsidRPr="00295E4B">
              <w:rPr>
                <w:rFonts w:ascii="Times New Roman" w:hAnsi="Times New Roman"/>
                <w:iCs/>
                <w:spacing w:val="-3"/>
                <w:sz w:val="20"/>
                <w:lang w:val="uk-UA"/>
              </w:rPr>
              <w:t xml:space="preserve"> </w:t>
            </w:r>
            <w:r w:rsidR="003B0701" w:rsidRPr="00295E4B">
              <w:rPr>
                <w:rFonts w:ascii="Times New Roman" w:hAnsi="Times New Roman"/>
                <w:iCs/>
                <w:spacing w:val="-3"/>
                <w:sz w:val="20"/>
                <w:lang w:val="uk-UA"/>
              </w:rPr>
              <w:t>Підрядник</w:t>
            </w:r>
            <w:r w:rsidRPr="00295E4B">
              <w:rPr>
                <w:rFonts w:ascii="Times New Roman" w:hAnsi="Times New Roman"/>
                <w:iCs/>
                <w:spacing w:val="-3"/>
                <w:sz w:val="20"/>
                <w:lang w:val="uk-UA"/>
              </w:rPr>
              <w:t>у на будь-якій стадії виконання Контракту до відвантаження, повинні бути виконані.</w:t>
            </w:r>
          </w:p>
          <w:p w14:paraId="73D27962" w14:textId="77777777" w:rsidR="00BE306B" w:rsidRPr="00295E4B" w:rsidRDefault="00BE306B" w:rsidP="00BE306B">
            <w:pPr>
              <w:numPr>
                <w:ilvl w:val="12"/>
                <w:numId w:val="0"/>
              </w:numPr>
              <w:suppressAutoHyphens/>
              <w:spacing w:after="0"/>
              <w:ind w:left="34"/>
              <w:jc w:val="both"/>
              <w:rPr>
                <w:rFonts w:ascii="Times New Roman" w:hAnsi="Times New Roman"/>
                <w:iCs/>
                <w:sz w:val="20"/>
                <w:lang w:val="uk-UA"/>
              </w:rPr>
            </w:pPr>
            <w:r w:rsidRPr="00295E4B">
              <w:rPr>
                <w:rFonts w:ascii="Times New Roman" w:hAnsi="Times New Roman"/>
                <w:iCs/>
                <w:sz w:val="20"/>
                <w:lang w:val="uk-UA"/>
              </w:rPr>
              <w:t xml:space="preserve">Для </w:t>
            </w:r>
            <w:r w:rsidR="00E33735" w:rsidRPr="00295E4B">
              <w:rPr>
                <w:rFonts w:ascii="Times New Roman" w:hAnsi="Times New Roman"/>
                <w:iCs/>
                <w:sz w:val="20"/>
                <w:lang w:val="uk-UA"/>
              </w:rPr>
              <w:t>Устаткування</w:t>
            </w:r>
            <w:r w:rsidRPr="00295E4B">
              <w:rPr>
                <w:rFonts w:ascii="Times New Roman" w:hAnsi="Times New Roman"/>
                <w:iCs/>
                <w:sz w:val="20"/>
                <w:lang w:val="uk-UA"/>
              </w:rPr>
              <w:t xml:space="preserve">, що поставляються з-за меж України, </w:t>
            </w:r>
            <w:r w:rsidR="003B0701" w:rsidRPr="00295E4B">
              <w:rPr>
                <w:rFonts w:ascii="Times New Roman" w:hAnsi="Times New Roman"/>
                <w:iCs/>
                <w:sz w:val="20"/>
                <w:lang w:val="uk-UA"/>
              </w:rPr>
              <w:t>Підрядник</w:t>
            </w:r>
            <w:r w:rsidRPr="00295E4B">
              <w:rPr>
                <w:rFonts w:ascii="Times New Roman" w:hAnsi="Times New Roman"/>
                <w:iCs/>
                <w:sz w:val="20"/>
                <w:lang w:val="uk-UA"/>
              </w:rPr>
              <w:t xml:space="preserve"> повинен надати всі документи, які потрібні для імпорту </w:t>
            </w:r>
            <w:r w:rsidR="00927FA9" w:rsidRPr="00295E4B">
              <w:rPr>
                <w:rFonts w:ascii="Times New Roman" w:hAnsi="Times New Roman"/>
                <w:iCs/>
                <w:sz w:val="20"/>
                <w:lang w:val="uk-UA"/>
              </w:rPr>
              <w:t xml:space="preserve">такого </w:t>
            </w:r>
            <w:r w:rsidR="00927FA9" w:rsidRPr="00295E4B">
              <w:rPr>
                <w:rFonts w:ascii="Times New Roman" w:hAnsi="Times New Roman"/>
                <w:sz w:val="20"/>
                <w:lang w:val="uk-UA"/>
              </w:rPr>
              <w:t>Устаткування</w:t>
            </w:r>
            <w:r w:rsidRPr="00295E4B">
              <w:rPr>
                <w:rFonts w:ascii="Times New Roman" w:hAnsi="Times New Roman"/>
                <w:iCs/>
                <w:sz w:val="20"/>
                <w:lang w:val="uk-UA"/>
              </w:rPr>
              <w:t xml:space="preserve"> в Україну.</w:t>
            </w:r>
          </w:p>
          <w:p w14:paraId="6C878FE5" w14:textId="77777777" w:rsidR="00BE306B" w:rsidRPr="00295E4B" w:rsidRDefault="00BE306B" w:rsidP="00BE306B">
            <w:pPr>
              <w:numPr>
                <w:ilvl w:val="12"/>
                <w:numId w:val="0"/>
              </w:numPr>
              <w:suppressAutoHyphens/>
              <w:spacing w:after="0"/>
              <w:ind w:left="34"/>
              <w:jc w:val="both"/>
              <w:rPr>
                <w:rFonts w:ascii="Times New Roman" w:hAnsi="Times New Roman"/>
                <w:iCs/>
                <w:sz w:val="20"/>
                <w:lang w:val="uk-UA"/>
              </w:rPr>
            </w:pPr>
            <w:r w:rsidRPr="00295E4B">
              <w:rPr>
                <w:rFonts w:ascii="Times New Roman" w:hAnsi="Times New Roman"/>
                <w:iCs/>
                <w:sz w:val="20"/>
                <w:lang w:val="uk-UA"/>
              </w:rPr>
              <w:t xml:space="preserve">Для </w:t>
            </w:r>
            <w:r w:rsidR="00E33735" w:rsidRPr="00295E4B">
              <w:rPr>
                <w:rFonts w:ascii="Times New Roman" w:hAnsi="Times New Roman"/>
                <w:iCs/>
                <w:sz w:val="20"/>
                <w:lang w:val="uk-UA"/>
              </w:rPr>
              <w:t>Устаткування</w:t>
            </w:r>
            <w:r w:rsidRPr="00295E4B">
              <w:rPr>
                <w:rFonts w:ascii="Times New Roman" w:hAnsi="Times New Roman"/>
                <w:iCs/>
                <w:sz w:val="20"/>
                <w:lang w:val="uk-UA"/>
              </w:rPr>
              <w:t xml:space="preserve">, що поставляються з території України, </w:t>
            </w:r>
            <w:r w:rsidR="003B0701" w:rsidRPr="00295E4B">
              <w:rPr>
                <w:rFonts w:ascii="Times New Roman" w:hAnsi="Times New Roman"/>
                <w:iCs/>
                <w:sz w:val="20"/>
                <w:lang w:val="uk-UA"/>
              </w:rPr>
              <w:t>Підрядник</w:t>
            </w:r>
            <w:r w:rsidRPr="00295E4B">
              <w:rPr>
                <w:rFonts w:ascii="Times New Roman" w:hAnsi="Times New Roman"/>
                <w:iCs/>
                <w:sz w:val="20"/>
                <w:lang w:val="uk-UA"/>
              </w:rPr>
              <w:t xml:space="preserve"> повинен надати всі документи, необхідні для перевезення </w:t>
            </w:r>
            <w:r w:rsidR="00927FA9" w:rsidRPr="00295E4B">
              <w:rPr>
                <w:rFonts w:ascii="Times New Roman" w:hAnsi="Times New Roman"/>
                <w:sz w:val="20"/>
                <w:lang w:val="uk-UA"/>
              </w:rPr>
              <w:t>Устаткування</w:t>
            </w:r>
            <w:r w:rsidRPr="00295E4B">
              <w:rPr>
                <w:rFonts w:ascii="Times New Roman" w:hAnsi="Times New Roman"/>
                <w:iCs/>
                <w:sz w:val="20"/>
                <w:lang w:val="uk-UA"/>
              </w:rPr>
              <w:t xml:space="preserve"> відповідно до чинного законодавства України.</w:t>
            </w:r>
          </w:p>
          <w:p w14:paraId="27A84897" w14:textId="77777777" w:rsidR="00853811" w:rsidRPr="00295E4B" w:rsidRDefault="00853811" w:rsidP="00BE306B">
            <w:pPr>
              <w:numPr>
                <w:ilvl w:val="12"/>
                <w:numId w:val="0"/>
              </w:numPr>
              <w:suppressAutoHyphens/>
              <w:spacing w:after="0"/>
              <w:ind w:left="34"/>
              <w:jc w:val="both"/>
              <w:rPr>
                <w:rFonts w:ascii="Times New Roman" w:hAnsi="Times New Roman"/>
                <w:iCs/>
                <w:spacing w:val="-3"/>
                <w:sz w:val="20"/>
                <w:lang w:val="uk-UA"/>
              </w:rPr>
            </w:pPr>
          </w:p>
        </w:tc>
      </w:tr>
      <w:tr w:rsidR="00BE306B" w:rsidRPr="00295E4B" w14:paraId="5B2D22F4" w14:textId="77777777" w:rsidTr="00707049">
        <w:tc>
          <w:tcPr>
            <w:tcW w:w="1242" w:type="dxa"/>
          </w:tcPr>
          <w:p w14:paraId="154EF7E8" w14:textId="77777777" w:rsidR="00BE306B" w:rsidRPr="00295E4B" w:rsidRDefault="00BE306B" w:rsidP="00BE306B">
            <w:pPr>
              <w:spacing w:after="0"/>
              <w:jc w:val="both"/>
              <w:rPr>
                <w:rFonts w:ascii="Times New Roman" w:hAnsi="Times New Roman"/>
                <w:b/>
                <w:lang w:val="uk-UA"/>
              </w:rPr>
            </w:pPr>
            <w:r w:rsidRPr="00295E4B">
              <w:rPr>
                <w:rFonts w:ascii="Times New Roman" w:hAnsi="Times New Roman"/>
                <w:b/>
                <w:lang w:val="uk-UA"/>
              </w:rPr>
              <w:t>18</w:t>
            </w:r>
          </w:p>
        </w:tc>
        <w:tc>
          <w:tcPr>
            <w:tcW w:w="8364" w:type="dxa"/>
          </w:tcPr>
          <w:p w14:paraId="11894BC9" w14:textId="77777777" w:rsidR="00BE306B" w:rsidRPr="00295E4B" w:rsidRDefault="00BE306B" w:rsidP="00BE306B">
            <w:pPr>
              <w:tabs>
                <w:tab w:val="right" w:pos="7164"/>
              </w:tabs>
              <w:suppressAutoHyphens/>
              <w:spacing w:after="0"/>
              <w:jc w:val="both"/>
              <w:rPr>
                <w:rFonts w:ascii="Times New Roman" w:hAnsi="Times New Roman"/>
                <w:b/>
                <w:sz w:val="20"/>
                <w:lang w:val="uk-UA"/>
              </w:rPr>
            </w:pPr>
            <w:r w:rsidRPr="00295E4B">
              <w:rPr>
                <w:rFonts w:ascii="Times New Roman" w:hAnsi="Times New Roman"/>
                <w:b/>
                <w:sz w:val="20"/>
                <w:lang w:val="uk-UA"/>
              </w:rPr>
              <w:t>Транспортування</w:t>
            </w:r>
          </w:p>
        </w:tc>
      </w:tr>
      <w:tr w:rsidR="00BE306B" w:rsidRPr="0037673C" w14:paraId="11F3751A" w14:textId="77777777" w:rsidTr="00707049">
        <w:tc>
          <w:tcPr>
            <w:tcW w:w="1242" w:type="dxa"/>
          </w:tcPr>
          <w:p w14:paraId="6DA2C8AC" w14:textId="77777777" w:rsidR="00BE306B" w:rsidRPr="00295E4B" w:rsidRDefault="00BE306B" w:rsidP="00BE306B">
            <w:pPr>
              <w:spacing w:after="0"/>
              <w:jc w:val="both"/>
              <w:rPr>
                <w:rFonts w:ascii="Times New Roman" w:hAnsi="Times New Roman"/>
                <w:b/>
                <w:sz w:val="20"/>
                <w:lang w:val="uk-UA"/>
              </w:rPr>
            </w:pPr>
            <w:r w:rsidRPr="00295E4B">
              <w:rPr>
                <w:rFonts w:ascii="Times New Roman" w:hAnsi="Times New Roman"/>
                <w:b/>
                <w:sz w:val="20"/>
                <w:lang w:val="uk-UA"/>
              </w:rPr>
              <w:t>18.1</w:t>
            </w:r>
          </w:p>
        </w:tc>
        <w:tc>
          <w:tcPr>
            <w:tcW w:w="8364" w:type="dxa"/>
          </w:tcPr>
          <w:p w14:paraId="18F96D1E" w14:textId="77777777" w:rsidR="00BE306B" w:rsidRPr="00295E4B" w:rsidRDefault="00BE306B" w:rsidP="00BE306B">
            <w:pPr>
              <w:tabs>
                <w:tab w:val="right" w:pos="7164"/>
              </w:tabs>
              <w:suppressAutoHyphens/>
              <w:spacing w:after="0"/>
              <w:jc w:val="both"/>
              <w:rPr>
                <w:rFonts w:ascii="Times New Roman" w:hAnsi="Times New Roman"/>
                <w:sz w:val="20"/>
                <w:lang w:val="uk-UA"/>
              </w:rPr>
            </w:pPr>
            <w:r w:rsidRPr="00295E4B">
              <w:rPr>
                <w:rFonts w:ascii="Times New Roman" w:hAnsi="Times New Roman"/>
                <w:sz w:val="20"/>
                <w:lang w:val="uk-UA"/>
              </w:rPr>
              <w:t xml:space="preserve">Відповідальність за організацію транспортування </w:t>
            </w:r>
            <w:r w:rsidR="00927FA9" w:rsidRPr="00295E4B">
              <w:rPr>
                <w:rFonts w:ascii="Times New Roman" w:hAnsi="Times New Roman"/>
                <w:sz w:val="20"/>
                <w:lang w:val="uk-UA"/>
              </w:rPr>
              <w:t>Устаткування</w:t>
            </w:r>
            <w:r w:rsidRPr="00295E4B">
              <w:rPr>
                <w:rFonts w:ascii="Times New Roman" w:hAnsi="Times New Roman"/>
                <w:sz w:val="20"/>
                <w:lang w:val="uk-UA"/>
              </w:rPr>
              <w:t xml:space="preserve"> відповідає умовам INCOTERMS.</w:t>
            </w:r>
            <w:r w:rsidR="00A56891" w:rsidRPr="00295E4B">
              <w:rPr>
                <w:rFonts w:ascii="Times New Roman" w:hAnsi="Times New Roman"/>
                <w:sz w:val="20"/>
                <w:lang w:val="uk-UA"/>
              </w:rPr>
              <w:t xml:space="preserve"> </w:t>
            </w:r>
          </w:p>
          <w:p w14:paraId="33DBCA7A" w14:textId="77777777" w:rsidR="00853811" w:rsidRPr="00295E4B" w:rsidRDefault="00853811" w:rsidP="00BE306B">
            <w:pPr>
              <w:tabs>
                <w:tab w:val="right" w:pos="7164"/>
              </w:tabs>
              <w:suppressAutoHyphens/>
              <w:spacing w:after="0"/>
              <w:jc w:val="both"/>
              <w:rPr>
                <w:rFonts w:ascii="Times New Roman" w:hAnsi="Times New Roman"/>
                <w:sz w:val="20"/>
                <w:lang w:val="uk-UA"/>
              </w:rPr>
            </w:pPr>
          </w:p>
        </w:tc>
      </w:tr>
      <w:tr w:rsidR="00BE306B" w:rsidRPr="00295E4B" w14:paraId="320EDFA5" w14:textId="77777777" w:rsidTr="00707049">
        <w:tc>
          <w:tcPr>
            <w:tcW w:w="1242" w:type="dxa"/>
          </w:tcPr>
          <w:p w14:paraId="43E02490" w14:textId="77777777" w:rsidR="00BE306B" w:rsidRPr="00295E4B" w:rsidRDefault="00BE306B" w:rsidP="00BE306B">
            <w:pPr>
              <w:spacing w:after="0"/>
              <w:jc w:val="both"/>
              <w:rPr>
                <w:rFonts w:ascii="Times New Roman" w:hAnsi="Times New Roman"/>
                <w:b/>
                <w:lang w:val="uk-UA"/>
              </w:rPr>
            </w:pPr>
            <w:r w:rsidRPr="00295E4B">
              <w:rPr>
                <w:rFonts w:ascii="Times New Roman" w:hAnsi="Times New Roman"/>
                <w:b/>
                <w:lang w:val="uk-UA"/>
              </w:rPr>
              <w:t>19</w:t>
            </w:r>
          </w:p>
        </w:tc>
        <w:tc>
          <w:tcPr>
            <w:tcW w:w="8364" w:type="dxa"/>
          </w:tcPr>
          <w:p w14:paraId="08E7720C" w14:textId="77777777" w:rsidR="00BE306B" w:rsidRPr="00295E4B" w:rsidRDefault="00BE306B" w:rsidP="00BE306B">
            <w:pPr>
              <w:tabs>
                <w:tab w:val="right" w:pos="7164"/>
              </w:tabs>
              <w:suppressAutoHyphens/>
              <w:spacing w:after="0"/>
              <w:jc w:val="both"/>
              <w:rPr>
                <w:rFonts w:ascii="Times New Roman" w:hAnsi="Times New Roman"/>
                <w:b/>
                <w:sz w:val="20"/>
                <w:lang w:val="uk-UA"/>
              </w:rPr>
            </w:pPr>
            <w:r w:rsidRPr="00295E4B">
              <w:rPr>
                <w:rFonts w:ascii="Times New Roman" w:hAnsi="Times New Roman"/>
                <w:b/>
                <w:sz w:val="20"/>
                <w:lang w:val="uk-UA"/>
              </w:rPr>
              <w:t>Технічний контроль та випробування</w:t>
            </w:r>
          </w:p>
        </w:tc>
      </w:tr>
      <w:tr w:rsidR="00BE306B" w:rsidRPr="00295E4B" w14:paraId="1313D12E" w14:textId="77777777" w:rsidTr="00707049">
        <w:tc>
          <w:tcPr>
            <w:tcW w:w="1242" w:type="dxa"/>
          </w:tcPr>
          <w:p w14:paraId="7FA69A00" w14:textId="77777777" w:rsidR="00BE306B" w:rsidRPr="00295E4B" w:rsidRDefault="00BE306B" w:rsidP="00BE306B">
            <w:pPr>
              <w:spacing w:after="0"/>
              <w:jc w:val="both"/>
              <w:rPr>
                <w:rFonts w:ascii="Times New Roman" w:hAnsi="Times New Roman"/>
                <w:b/>
                <w:sz w:val="20"/>
                <w:lang w:val="uk-UA"/>
              </w:rPr>
            </w:pPr>
            <w:r w:rsidRPr="00295E4B">
              <w:rPr>
                <w:rFonts w:ascii="Times New Roman" w:hAnsi="Times New Roman"/>
                <w:b/>
                <w:sz w:val="20"/>
                <w:lang w:val="uk-UA"/>
              </w:rPr>
              <w:t>19.1</w:t>
            </w:r>
          </w:p>
        </w:tc>
        <w:tc>
          <w:tcPr>
            <w:tcW w:w="8364" w:type="dxa"/>
          </w:tcPr>
          <w:p w14:paraId="356EE2C5" w14:textId="77777777" w:rsidR="00BE306B" w:rsidRPr="00295E4B" w:rsidRDefault="00BE306B" w:rsidP="00BE306B">
            <w:pPr>
              <w:tabs>
                <w:tab w:val="right" w:pos="7164"/>
              </w:tabs>
              <w:suppressAutoHyphens/>
              <w:spacing w:after="0"/>
              <w:jc w:val="both"/>
              <w:rPr>
                <w:rFonts w:ascii="Times New Roman" w:hAnsi="Times New Roman"/>
                <w:sz w:val="20"/>
                <w:lang w:val="uk-UA"/>
              </w:rPr>
            </w:pPr>
            <w:r w:rsidRPr="00295E4B">
              <w:rPr>
                <w:rFonts w:ascii="Times New Roman" w:hAnsi="Times New Roman"/>
                <w:sz w:val="20"/>
                <w:lang w:val="uk-UA"/>
              </w:rPr>
              <w:t>Наступні перевірки та випробування є обов'язковими:</w:t>
            </w:r>
          </w:p>
          <w:p w14:paraId="79FE6146" w14:textId="77777777" w:rsidR="00BE306B" w:rsidRPr="00295E4B" w:rsidRDefault="00BE306B" w:rsidP="00BE306B">
            <w:pPr>
              <w:suppressAutoHyphens/>
              <w:spacing w:after="0"/>
              <w:ind w:left="34"/>
              <w:jc w:val="both"/>
              <w:rPr>
                <w:rFonts w:ascii="Times New Roman" w:hAnsi="Times New Roman"/>
                <w:b/>
                <w:bCs/>
                <w:iCs/>
                <w:sz w:val="20"/>
                <w:lang w:val="uk-UA"/>
              </w:rPr>
            </w:pPr>
            <w:r w:rsidRPr="00295E4B">
              <w:rPr>
                <w:rFonts w:ascii="Times New Roman" w:hAnsi="Times New Roman"/>
                <w:b/>
                <w:bCs/>
                <w:iCs/>
                <w:sz w:val="20"/>
                <w:lang w:val="uk-UA"/>
              </w:rPr>
              <w:t xml:space="preserve">Перед відправкою </w:t>
            </w:r>
            <w:r w:rsidR="00E33735" w:rsidRPr="00295E4B">
              <w:rPr>
                <w:rFonts w:ascii="Times New Roman" w:hAnsi="Times New Roman"/>
                <w:b/>
                <w:bCs/>
                <w:iCs/>
                <w:sz w:val="20"/>
                <w:lang w:val="uk-UA"/>
              </w:rPr>
              <w:t>Устаткування</w:t>
            </w:r>
          </w:p>
          <w:p w14:paraId="2EE6C619" w14:textId="77777777" w:rsidR="00BE306B" w:rsidRPr="00295E4B" w:rsidRDefault="00BE306B" w:rsidP="00614192">
            <w:pPr>
              <w:numPr>
                <w:ilvl w:val="1"/>
                <w:numId w:val="38"/>
              </w:numPr>
              <w:tabs>
                <w:tab w:val="clear" w:pos="1647"/>
                <w:tab w:val="num" w:pos="459"/>
              </w:tabs>
              <w:suppressAutoHyphens/>
              <w:overflowPunct w:val="0"/>
              <w:autoSpaceDE w:val="0"/>
              <w:autoSpaceDN w:val="0"/>
              <w:adjustRightInd w:val="0"/>
              <w:spacing w:after="0" w:line="240" w:lineRule="auto"/>
              <w:ind w:left="34" w:firstLine="0"/>
              <w:jc w:val="both"/>
              <w:textAlignment w:val="baseline"/>
              <w:rPr>
                <w:rFonts w:ascii="Times New Roman" w:hAnsi="Times New Roman"/>
                <w:iCs/>
                <w:sz w:val="20"/>
                <w:lang w:val="uk-UA"/>
              </w:rPr>
            </w:pPr>
            <w:r w:rsidRPr="00295E4B">
              <w:rPr>
                <w:rFonts w:ascii="Times New Roman" w:hAnsi="Times New Roman"/>
                <w:iCs/>
                <w:sz w:val="20"/>
                <w:lang w:val="uk-UA"/>
              </w:rPr>
              <w:t>Заводські випробування, включаючи візуальний огляд та фізичні вимірювання</w:t>
            </w:r>
            <w:r w:rsidRPr="00295E4B">
              <w:rPr>
                <w:rFonts w:ascii="Times New Roman" w:hAnsi="Times New Roman"/>
                <w:sz w:val="20"/>
                <w:lang w:val="uk-UA"/>
              </w:rPr>
              <w:t>.</w:t>
            </w:r>
          </w:p>
          <w:p w14:paraId="664A76BC" w14:textId="77777777" w:rsidR="00BE306B" w:rsidRPr="00295E4B" w:rsidRDefault="00BE306B" w:rsidP="00BE306B">
            <w:pPr>
              <w:suppressAutoHyphens/>
              <w:spacing w:after="0"/>
              <w:ind w:left="34" w:right="-432"/>
              <w:jc w:val="both"/>
              <w:rPr>
                <w:rFonts w:ascii="Times New Roman" w:hAnsi="Times New Roman"/>
                <w:bCs/>
                <w:iCs/>
                <w:sz w:val="20"/>
                <w:lang w:val="uk-UA"/>
              </w:rPr>
            </w:pPr>
          </w:p>
          <w:p w14:paraId="51B9F957" w14:textId="77777777" w:rsidR="00BE306B" w:rsidRPr="00295E4B" w:rsidRDefault="00BE306B" w:rsidP="00BE306B">
            <w:pPr>
              <w:suppressAutoHyphens/>
              <w:spacing w:after="0"/>
              <w:ind w:left="34" w:right="-432"/>
              <w:jc w:val="both"/>
              <w:rPr>
                <w:rFonts w:ascii="Times New Roman" w:hAnsi="Times New Roman"/>
                <w:b/>
                <w:bCs/>
                <w:iCs/>
                <w:sz w:val="20"/>
                <w:lang w:val="uk-UA"/>
              </w:rPr>
            </w:pPr>
            <w:r w:rsidRPr="00295E4B">
              <w:rPr>
                <w:rFonts w:ascii="Times New Roman" w:hAnsi="Times New Roman"/>
                <w:b/>
                <w:bCs/>
                <w:iCs/>
                <w:sz w:val="20"/>
                <w:lang w:val="uk-UA"/>
              </w:rPr>
              <w:t>Після отримання</w:t>
            </w:r>
          </w:p>
          <w:p w14:paraId="669F5FC9" w14:textId="77777777" w:rsidR="00BE306B" w:rsidRPr="00295E4B" w:rsidRDefault="00927FA9" w:rsidP="00BE306B">
            <w:pPr>
              <w:tabs>
                <w:tab w:val="left" w:pos="0"/>
              </w:tabs>
              <w:suppressAutoHyphens/>
              <w:spacing w:after="0"/>
              <w:ind w:left="34"/>
              <w:jc w:val="both"/>
              <w:rPr>
                <w:rStyle w:val="af1"/>
                <w:rFonts w:ascii="Times New Roman" w:hAnsi="Times New Roman"/>
                <w:i w:val="0"/>
                <w:sz w:val="20"/>
                <w:lang w:val="uk-UA"/>
              </w:rPr>
            </w:pPr>
            <w:r w:rsidRPr="00295E4B">
              <w:rPr>
                <w:rFonts w:ascii="Times New Roman" w:hAnsi="Times New Roman"/>
                <w:sz w:val="20"/>
                <w:lang w:val="uk-UA"/>
              </w:rPr>
              <w:t>Устаткування</w:t>
            </w:r>
            <w:r w:rsidR="00BE306B" w:rsidRPr="00295E4B">
              <w:rPr>
                <w:rStyle w:val="af1"/>
                <w:rFonts w:ascii="Times New Roman" w:hAnsi="Times New Roman"/>
                <w:i w:val="0"/>
                <w:sz w:val="20"/>
                <w:lang w:val="uk-UA"/>
              </w:rPr>
              <w:t xml:space="preserve"> буде перевірен</w:t>
            </w:r>
            <w:r w:rsidRPr="00295E4B">
              <w:rPr>
                <w:rStyle w:val="af1"/>
                <w:rFonts w:ascii="Times New Roman" w:hAnsi="Times New Roman"/>
                <w:i w:val="0"/>
                <w:sz w:val="20"/>
                <w:lang w:val="uk-UA"/>
              </w:rPr>
              <w:t>е</w:t>
            </w:r>
            <w:r w:rsidR="00BE306B" w:rsidRPr="00295E4B">
              <w:rPr>
                <w:rStyle w:val="af1"/>
                <w:rFonts w:ascii="Times New Roman" w:hAnsi="Times New Roman"/>
                <w:i w:val="0"/>
                <w:sz w:val="20"/>
                <w:lang w:val="uk-UA"/>
              </w:rPr>
              <w:t xml:space="preserve"> </w:t>
            </w:r>
            <w:r w:rsidR="003B0701" w:rsidRPr="00295E4B">
              <w:rPr>
                <w:rStyle w:val="af1"/>
                <w:rFonts w:ascii="Times New Roman" w:hAnsi="Times New Roman"/>
                <w:i w:val="0"/>
                <w:sz w:val="20"/>
                <w:lang w:val="uk-UA"/>
              </w:rPr>
              <w:t>Замовником</w:t>
            </w:r>
            <w:r w:rsidR="00BE306B" w:rsidRPr="00295E4B">
              <w:rPr>
                <w:rStyle w:val="af1"/>
                <w:rFonts w:ascii="Times New Roman" w:hAnsi="Times New Roman"/>
                <w:i w:val="0"/>
                <w:sz w:val="20"/>
                <w:lang w:val="uk-UA"/>
              </w:rPr>
              <w:t xml:space="preserve"> під час митного оформлення або відразу після прибуття на Об'єкт, залежно від обставин.  </w:t>
            </w:r>
            <w:r w:rsidRPr="00295E4B">
              <w:rPr>
                <w:rFonts w:ascii="Times New Roman" w:hAnsi="Times New Roman"/>
                <w:sz w:val="20"/>
                <w:lang w:val="uk-UA"/>
              </w:rPr>
              <w:t>Устаткування</w:t>
            </w:r>
            <w:r w:rsidR="00BE306B" w:rsidRPr="00295E4B">
              <w:rPr>
                <w:rStyle w:val="af1"/>
                <w:rFonts w:ascii="Times New Roman" w:hAnsi="Times New Roman"/>
                <w:i w:val="0"/>
                <w:sz w:val="20"/>
                <w:lang w:val="uk-UA"/>
              </w:rPr>
              <w:t xml:space="preserve"> перевіряються на відповідність наданій документації.  </w:t>
            </w:r>
            <w:r w:rsidR="003B0701" w:rsidRPr="00295E4B">
              <w:rPr>
                <w:rStyle w:val="af1"/>
                <w:rFonts w:ascii="Times New Roman" w:hAnsi="Times New Roman"/>
                <w:i w:val="0"/>
                <w:sz w:val="20"/>
                <w:lang w:val="uk-UA"/>
              </w:rPr>
              <w:t>Замовник</w:t>
            </w:r>
            <w:r w:rsidRPr="00295E4B">
              <w:rPr>
                <w:rStyle w:val="af1"/>
                <w:rFonts w:ascii="Times New Roman" w:hAnsi="Times New Roman"/>
                <w:i w:val="0"/>
                <w:sz w:val="20"/>
                <w:lang w:val="uk-UA"/>
              </w:rPr>
              <w:t xml:space="preserve"> зобов'язується:</w:t>
            </w:r>
            <w:r w:rsidR="00BE306B" w:rsidRPr="00295E4B">
              <w:rPr>
                <w:rStyle w:val="af1"/>
                <w:rFonts w:ascii="Times New Roman" w:hAnsi="Times New Roman"/>
                <w:i w:val="0"/>
                <w:sz w:val="20"/>
                <w:lang w:val="uk-UA"/>
              </w:rPr>
              <w:t xml:space="preserve"> </w:t>
            </w:r>
          </w:p>
          <w:p w14:paraId="0B2A926A" w14:textId="77777777" w:rsidR="00BE306B" w:rsidRPr="00295E4B" w:rsidRDefault="00BE306B" w:rsidP="00614192">
            <w:pPr>
              <w:numPr>
                <w:ilvl w:val="0"/>
                <w:numId w:val="36"/>
              </w:numPr>
              <w:tabs>
                <w:tab w:val="clear" w:pos="957"/>
                <w:tab w:val="left" w:pos="0"/>
                <w:tab w:val="left" w:pos="567"/>
                <w:tab w:val="left" w:pos="1276"/>
                <w:tab w:val="num" w:pos="1524"/>
                <w:tab w:val="left" w:pos="2552"/>
                <w:tab w:val="left" w:pos="3828"/>
                <w:tab w:val="left" w:pos="5103"/>
                <w:tab w:val="left" w:pos="6379"/>
                <w:tab w:val="right" w:pos="8364"/>
              </w:tabs>
              <w:suppressAutoHyphens/>
              <w:spacing w:after="0" w:line="280" w:lineRule="atLeast"/>
              <w:ind w:left="34" w:firstLine="0"/>
              <w:jc w:val="both"/>
              <w:rPr>
                <w:rStyle w:val="af1"/>
                <w:rFonts w:ascii="Times New Roman" w:hAnsi="Times New Roman"/>
                <w:i w:val="0"/>
                <w:sz w:val="20"/>
                <w:lang w:val="uk-UA"/>
              </w:rPr>
            </w:pPr>
            <w:r w:rsidRPr="00295E4B">
              <w:rPr>
                <w:rStyle w:val="af1"/>
                <w:rFonts w:ascii="Times New Roman" w:hAnsi="Times New Roman"/>
                <w:i w:val="0"/>
                <w:sz w:val="20"/>
                <w:lang w:val="uk-UA"/>
              </w:rPr>
              <w:t xml:space="preserve">видати </w:t>
            </w:r>
            <w:r w:rsidR="003B0701" w:rsidRPr="00295E4B">
              <w:rPr>
                <w:rStyle w:val="af1"/>
                <w:rFonts w:ascii="Times New Roman" w:hAnsi="Times New Roman"/>
                <w:i w:val="0"/>
                <w:sz w:val="20"/>
                <w:lang w:val="uk-UA"/>
              </w:rPr>
              <w:t>Підрядник</w:t>
            </w:r>
            <w:r w:rsidRPr="00295E4B">
              <w:rPr>
                <w:rStyle w:val="af1"/>
                <w:rFonts w:ascii="Times New Roman" w:hAnsi="Times New Roman"/>
                <w:i w:val="0"/>
                <w:sz w:val="20"/>
                <w:lang w:val="uk-UA"/>
              </w:rPr>
              <w:t xml:space="preserve">у акт </w:t>
            </w:r>
            <w:r w:rsidR="00F95422">
              <w:rPr>
                <w:rStyle w:val="af1"/>
                <w:rFonts w:ascii="Times New Roman" w:hAnsi="Times New Roman"/>
                <w:i w:val="0"/>
                <w:sz w:val="20"/>
                <w:lang w:val="uk-UA"/>
              </w:rPr>
              <w:t>доставки</w:t>
            </w:r>
            <w:r w:rsidR="00F95422" w:rsidRPr="00295E4B">
              <w:rPr>
                <w:rStyle w:val="af1"/>
                <w:rFonts w:ascii="Times New Roman" w:hAnsi="Times New Roman"/>
                <w:i w:val="0"/>
                <w:sz w:val="20"/>
                <w:lang w:val="uk-UA"/>
              </w:rPr>
              <w:t xml:space="preserve"> </w:t>
            </w:r>
            <w:r w:rsidRPr="00295E4B">
              <w:rPr>
                <w:rStyle w:val="af1"/>
                <w:rFonts w:ascii="Times New Roman" w:hAnsi="Times New Roman"/>
                <w:i w:val="0"/>
                <w:sz w:val="20"/>
                <w:u w:val="single"/>
                <w:lang w:val="uk-UA"/>
              </w:rPr>
              <w:t>протягом трьох</w:t>
            </w:r>
            <w:r w:rsidRPr="00295E4B">
              <w:rPr>
                <w:rStyle w:val="af1"/>
                <w:rFonts w:ascii="Times New Roman" w:hAnsi="Times New Roman"/>
                <w:i w:val="0"/>
                <w:sz w:val="20"/>
                <w:lang w:val="uk-UA"/>
              </w:rPr>
              <w:t xml:space="preserve"> днів після прибуття </w:t>
            </w:r>
            <w:r w:rsidR="00927FA9" w:rsidRPr="00295E4B">
              <w:rPr>
                <w:rFonts w:ascii="Times New Roman" w:hAnsi="Times New Roman"/>
                <w:sz w:val="20"/>
                <w:lang w:val="uk-UA"/>
              </w:rPr>
              <w:t>Устаткування</w:t>
            </w:r>
            <w:r w:rsidRPr="00295E4B">
              <w:rPr>
                <w:rStyle w:val="af1"/>
                <w:rFonts w:ascii="Times New Roman" w:hAnsi="Times New Roman"/>
                <w:i w:val="0"/>
                <w:sz w:val="20"/>
                <w:lang w:val="uk-UA"/>
              </w:rPr>
              <w:t xml:space="preserve"> на Об'єкт, із зазначенням дати, коли </w:t>
            </w:r>
            <w:r w:rsidR="00927FA9" w:rsidRPr="00295E4B">
              <w:rPr>
                <w:rFonts w:ascii="Times New Roman" w:hAnsi="Times New Roman"/>
                <w:sz w:val="20"/>
                <w:lang w:val="uk-UA"/>
              </w:rPr>
              <w:t>Устаткування</w:t>
            </w:r>
            <w:r w:rsidRPr="00295E4B">
              <w:rPr>
                <w:rStyle w:val="af1"/>
                <w:rFonts w:ascii="Times New Roman" w:hAnsi="Times New Roman"/>
                <w:i w:val="0"/>
                <w:sz w:val="20"/>
                <w:lang w:val="uk-UA"/>
              </w:rPr>
              <w:t xml:space="preserve"> були </w:t>
            </w:r>
            <w:r w:rsidR="00F95422">
              <w:rPr>
                <w:rStyle w:val="af1"/>
                <w:rFonts w:ascii="Times New Roman" w:hAnsi="Times New Roman"/>
                <w:i w:val="0"/>
                <w:sz w:val="20"/>
                <w:lang w:val="uk-UA"/>
              </w:rPr>
              <w:t>д</w:t>
            </w:r>
            <w:r w:rsidRPr="00295E4B">
              <w:rPr>
                <w:rStyle w:val="af1"/>
                <w:rFonts w:ascii="Times New Roman" w:hAnsi="Times New Roman"/>
                <w:i w:val="0"/>
                <w:sz w:val="20"/>
                <w:lang w:val="uk-UA"/>
              </w:rPr>
              <w:t>оставлен</w:t>
            </w:r>
            <w:r w:rsidR="00927FA9" w:rsidRPr="00295E4B">
              <w:rPr>
                <w:rStyle w:val="af1"/>
                <w:rFonts w:ascii="Times New Roman" w:hAnsi="Times New Roman"/>
                <w:i w:val="0"/>
                <w:sz w:val="20"/>
                <w:lang w:val="uk-UA"/>
              </w:rPr>
              <w:t>е</w:t>
            </w:r>
            <w:r w:rsidRPr="00295E4B">
              <w:rPr>
                <w:rStyle w:val="af1"/>
                <w:rFonts w:ascii="Times New Roman" w:hAnsi="Times New Roman"/>
                <w:i w:val="0"/>
                <w:sz w:val="20"/>
                <w:lang w:val="uk-UA"/>
              </w:rPr>
              <w:t xml:space="preserve"> у відпов</w:t>
            </w:r>
            <w:r w:rsidR="00927FA9" w:rsidRPr="00295E4B">
              <w:rPr>
                <w:rStyle w:val="af1"/>
                <w:rFonts w:ascii="Times New Roman" w:hAnsi="Times New Roman"/>
                <w:i w:val="0"/>
                <w:sz w:val="20"/>
                <w:lang w:val="uk-UA"/>
              </w:rPr>
              <w:t xml:space="preserve">ідності з умовами </w:t>
            </w:r>
            <w:r w:rsidR="00927FA9" w:rsidRPr="00295E4B">
              <w:rPr>
                <w:rStyle w:val="af1"/>
                <w:rFonts w:ascii="Times New Roman" w:hAnsi="Times New Roman"/>
                <w:i w:val="0"/>
                <w:sz w:val="20"/>
                <w:lang w:val="uk-UA"/>
              </w:rPr>
              <w:lastRenderedPageBreak/>
              <w:t>Контракту;</w:t>
            </w:r>
          </w:p>
          <w:p w14:paraId="7B3FB1AA" w14:textId="77777777" w:rsidR="00BE306B" w:rsidRPr="00295E4B" w:rsidRDefault="00BE306B" w:rsidP="00614192">
            <w:pPr>
              <w:numPr>
                <w:ilvl w:val="0"/>
                <w:numId w:val="36"/>
              </w:numPr>
              <w:tabs>
                <w:tab w:val="clear" w:pos="957"/>
                <w:tab w:val="left" w:pos="0"/>
                <w:tab w:val="left" w:pos="567"/>
                <w:tab w:val="left" w:pos="1276"/>
                <w:tab w:val="num" w:pos="1524"/>
                <w:tab w:val="left" w:pos="2552"/>
                <w:tab w:val="left" w:pos="3828"/>
                <w:tab w:val="left" w:pos="5103"/>
                <w:tab w:val="left" w:pos="6379"/>
                <w:tab w:val="right" w:pos="8364"/>
              </w:tabs>
              <w:suppressAutoHyphens/>
              <w:spacing w:after="0"/>
              <w:ind w:left="34" w:firstLine="0"/>
              <w:jc w:val="both"/>
              <w:rPr>
                <w:rFonts w:ascii="Times New Roman" w:hAnsi="Times New Roman"/>
                <w:iCs/>
                <w:sz w:val="20"/>
                <w:lang w:val="uk-UA"/>
              </w:rPr>
            </w:pPr>
            <w:r w:rsidRPr="00295E4B">
              <w:rPr>
                <w:rStyle w:val="af1"/>
                <w:rFonts w:ascii="Times New Roman" w:hAnsi="Times New Roman"/>
                <w:i w:val="0"/>
                <w:sz w:val="20"/>
                <w:lang w:val="uk-UA"/>
              </w:rPr>
              <w:t xml:space="preserve"> обґрунтувати причини і вказати на ті одиниці або роботи, які потрібно завершити для того, щоб </w:t>
            </w:r>
            <w:r w:rsidR="003B0701" w:rsidRPr="00295E4B">
              <w:rPr>
                <w:rStyle w:val="af1"/>
                <w:rFonts w:ascii="Times New Roman" w:hAnsi="Times New Roman"/>
                <w:i w:val="0"/>
                <w:sz w:val="20"/>
                <w:lang w:val="uk-UA"/>
              </w:rPr>
              <w:t>Замовник</w:t>
            </w:r>
            <w:r w:rsidRPr="00295E4B">
              <w:rPr>
                <w:rStyle w:val="af1"/>
                <w:rFonts w:ascii="Times New Roman" w:hAnsi="Times New Roman"/>
                <w:i w:val="0"/>
                <w:sz w:val="20"/>
                <w:lang w:val="uk-UA"/>
              </w:rPr>
              <w:t xml:space="preserve"> міг видати акт </w:t>
            </w:r>
            <w:r w:rsidR="00F95422">
              <w:rPr>
                <w:rStyle w:val="af1"/>
                <w:rFonts w:ascii="Times New Roman" w:hAnsi="Times New Roman"/>
                <w:i w:val="0"/>
                <w:sz w:val="20"/>
                <w:lang w:val="uk-UA"/>
              </w:rPr>
              <w:t>доставки</w:t>
            </w:r>
            <w:r w:rsidRPr="00295E4B">
              <w:rPr>
                <w:rStyle w:val="af1"/>
                <w:rFonts w:ascii="Times New Roman" w:hAnsi="Times New Roman"/>
                <w:i w:val="0"/>
                <w:sz w:val="20"/>
                <w:lang w:val="uk-UA"/>
              </w:rPr>
              <w:t xml:space="preserve">. Після цього </w:t>
            </w:r>
            <w:r w:rsidR="003B0701" w:rsidRPr="00295E4B">
              <w:rPr>
                <w:rStyle w:val="af1"/>
                <w:rFonts w:ascii="Times New Roman" w:hAnsi="Times New Roman"/>
                <w:i w:val="0"/>
                <w:sz w:val="20"/>
                <w:lang w:val="uk-UA"/>
              </w:rPr>
              <w:t>Підрядник</w:t>
            </w:r>
            <w:r w:rsidRPr="00295E4B">
              <w:rPr>
                <w:rStyle w:val="af1"/>
                <w:rFonts w:ascii="Times New Roman" w:hAnsi="Times New Roman"/>
                <w:i w:val="0"/>
                <w:sz w:val="20"/>
                <w:lang w:val="uk-UA"/>
              </w:rPr>
              <w:t xml:space="preserve"> повинен надіслати одиниці, яких не вистачає, і  надіслати повідомлення про витребування акту прийняття.</w:t>
            </w:r>
          </w:p>
          <w:p w14:paraId="558FB9B2" w14:textId="77777777" w:rsidR="00BE306B" w:rsidRPr="00295E4B" w:rsidRDefault="00BE306B" w:rsidP="00BE306B">
            <w:pPr>
              <w:pStyle w:val="26"/>
              <w:suppressAutoHyphens/>
              <w:spacing w:after="0"/>
              <w:ind w:left="34"/>
              <w:jc w:val="both"/>
              <w:rPr>
                <w:rFonts w:ascii="Times New Roman" w:hAnsi="Times New Roman"/>
                <w:iCs/>
                <w:sz w:val="20"/>
                <w:lang w:val="uk-UA"/>
              </w:rPr>
            </w:pPr>
          </w:p>
          <w:p w14:paraId="05D3D415" w14:textId="77777777" w:rsidR="00BE306B" w:rsidRPr="00295E4B" w:rsidRDefault="003B0701" w:rsidP="00927FA9">
            <w:pPr>
              <w:pStyle w:val="26"/>
              <w:suppressAutoHyphens/>
              <w:spacing w:after="0" w:line="276" w:lineRule="auto"/>
              <w:ind w:left="34"/>
              <w:jc w:val="both"/>
              <w:rPr>
                <w:rFonts w:ascii="Times New Roman" w:hAnsi="Times New Roman"/>
                <w:iCs/>
                <w:sz w:val="20"/>
                <w:lang w:val="uk-UA"/>
              </w:rPr>
            </w:pPr>
            <w:r w:rsidRPr="00295E4B">
              <w:rPr>
                <w:rFonts w:ascii="Times New Roman" w:hAnsi="Times New Roman"/>
                <w:iCs/>
                <w:sz w:val="20"/>
                <w:lang w:val="uk-UA"/>
              </w:rPr>
              <w:t>Підрядник</w:t>
            </w:r>
            <w:r w:rsidR="00BE306B" w:rsidRPr="00295E4B">
              <w:rPr>
                <w:rFonts w:ascii="Times New Roman" w:hAnsi="Times New Roman"/>
                <w:iCs/>
                <w:sz w:val="20"/>
                <w:lang w:val="uk-UA"/>
              </w:rPr>
              <w:t xml:space="preserve"> зобов'язаний відшкодувати всі і будь-який збиток, заподіяний </w:t>
            </w:r>
            <w:r w:rsidRPr="00295E4B">
              <w:rPr>
                <w:rFonts w:ascii="Times New Roman" w:hAnsi="Times New Roman"/>
                <w:iCs/>
                <w:sz w:val="20"/>
                <w:lang w:val="uk-UA"/>
              </w:rPr>
              <w:t>Замовнику</w:t>
            </w:r>
            <w:r w:rsidR="00BE306B" w:rsidRPr="00295E4B">
              <w:rPr>
                <w:rFonts w:ascii="Times New Roman" w:hAnsi="Times New Roman"/>
                <w:iCs/>
                <w:sz w:val="20"/>
                <w:lang w:val="uk-UA"/>
              </w:rPr>
              <w:t xml:space="preserve"> у разі невідповідності </w:t>
            </w:r>
            <w:r w:rsidR="00927FA9" w:rsidRPr="00295E4B">
              <w:rPr>
                <w:rFonts w:ascii="Times New Roman" w:hAnsi="Times New Roman"/>
                <w:sz w:val="20"/>
                <w:lang w:val="uk-UA"/>
              </w:rPr>
              <w:t>Устаткування</w:t>
            </w:r>
            <w:r w:rsidR="00BE306B" w:rsidRPr="00295E4B">
              <w:rPr>
                <w:rFonts w:ascii="Times New Roman" w:hAnsi="Times New Roman"/>
                <w:iCs/>
                <w:sz w:val="20"/>
                <w:lang w:val="uk-UA"/>
              </w:rPr>
              <w:t xml:space="preserve"> для цілей митного оформлення, разом з компенсацією всіх митних зборів, податків і штрафів, які повинні бути виплачені з метою отримання недопоставленої частини </w:t>
            </w:r>
            <w:r w:rsidR="00927FA9" w:rsidRPr="00295E4B">
              <w:rPr>
                <w:rFonts w:ascii="Times New Roman" w:hAnsi="Times New Roman"/>
                <w:sz w:val="20"/>
                <w:lang w:val="uk-UA"/>
              </w:rPr>
              <w:t>Устаткування</w:t>
            </w:r>
            <w:r w:rsidR="00BE306B" w:rsidRPr="00295E4B">
              <w:rPr>
                <w:rFonts w:ascii="Times New Roman" w:hAnsi="Times New Roman"/>
                <w:iCs/>
                <w:sz w:val="20"/>
                <w:lang w:val="uk-UA"/>
              </w:rPr>
              <w:t>.</w:t>
            </w:r>
          </w:p>
          <w:p w14:paraId="2A7BEB1E" w14:textId="77777777" w:rsidR="00BE306B" w:rsidRPr="00295E4B" w:rsidRDefault="00BE306B" w:rsidP="00BE306B">
            <w:pPr>
              <w:suppressAutoHyphens/>
              <w:spacing w:after="0"/>
              <w:ind w:left="34"/>
              <w:jc w:val="both"/>
              <w:rPr>
                <w:rFonts w:ascii="Times New Roman" w:hAnsi="Times New Roman"/>
                <w:iCs/>
                <w:sz w:val="20"/>
                <w:lang w:val="uk-UA"/>
              </w:rPr>
            </w:pPr>
          </w:p>
          <w:p w14:paraId="6EF7AE4B" w14:textId="77777777" w:rsidR="00BE306B" w:rsidRPr="00295E4B" w:rsidRDefault="00BE306B" w:rsidP="00BE306B">
            <w:pPr>
              <w:suppressAutoHyphens/>
              <w:spacing w:after="0"/>
              <w:ind w:left="34"/>
              <w:jc w:val="both"/>
              <w:rPr>
                <w:rFonts w:ascii="Times New Roman" w:hAnsi="Times New Roman"/>
                <w:b/>
                <w:bCs/>
                <w:iCs/>
                <w:sz w:val="20"/>
                <w:lang w:val="uk-UA"/>
              </w:rPr>
            </w:pPr>
            <w:r w:rsidRPr="00295E4B">
              <w:rPr>
                <w:rFonts w:ascii="Times New Roman" w:hAnsi="Times New Roman"/>
                <w:b/>
                <w:bCs/>
                <w:iCs/>
                <w:sz w:val="20"/>
                <w:lang w:val="uk-UA"/>
              </w:rPr>
              <w:t xml:space="preserve">Прийняття </w:t>
            </w:r>
            <w:r w:rsidR="00927FA9" w:rsidRPr="00295E4B">
              <w:rPr>
                <w:rFonts w:ascii="Times New Roman" w:hAnsi="Times New Roman"/>
                <w:b/>
                <w:bCs/>
                <w:iCs/>
                <w:sz w:val="20"/>
                <w:lang w:val="uk-UA"/>
              </w:rPr>
              <w:t>Устаткування</w:t>
            </w:r>
            <w:r w:rsidRPr="00295E4B">
              <w:rPr>
                <w:rFonts w:ascii="Times New Roman" w:hAnsi="Times New Roman"/>
                <w:b/>
                <w:bCs/>
                <w:iCs/>
                <w:sz w:val="20"/>
                <w:lang w:val="uk-UA"/>
              </w:rPr>
              <w:t xml:space="preserve"> </w:t>
            </w:r>
            <w:r w:rsidR="003B0701" w:rsidRPr="00295E4B">
              <w:rPr>
                <w:rFonts w:ascii="Times New Roman" w:hAnsi="Times New Roman"/>
                <w:b/>
                <w:bCs/>
                <w:iCs/>
                <w:sz w:val="20"/>
                <w:lang w:val="uk-UA"/>
              </w:rPr>
              <w:t>Замовником</w:t>
            </w:r>
          </w:p>
          <w:p w14:paraId="2EE66FA1" w14:textId="77777777" w:rsidR="00BE306B" w:rsidRPr="00295E4B" w:rsidRDefault="00927FA9" w:rsidP="00BE306B">
            <w:pPr>
              <w:pStyle w:val="33"/>
              <w:keepNext/>
              <w:suppressAutoHyphens/>
              <w:spacing w:after="0"/>
              <w:ind w:left="34"/>
              <w:jc w:val="both"/>
              <w:rPr>
                <w:rFonts w:ascii="Times New Roman" w:hAnsi="Times New Roman"/>
                <w:sz w:val="20"/>
                <w:lang w:val="uk-UA" w:eastAsia="ru-RU"/>
              </w:rPr>
            </w:pPr>
            <w:r w:rsidRPr="00295E4B">
              <w:rPr>
                <w:rFonts w:ascii="Times New Roman" w:hAnsi="Times New Roman"/>
                <w:sz w:val="20"/>
                <w:lang w:val="uk-UA"/>
              </w:rPr>
              <w:t>Устаткування</w:t>
            </w:r>
            <w:r w:rsidR="00BE306B" w:rsidRPr="00295E4B">
              <w:rPr>
                <w:rFonts w:ascii="Times New Roman" w:hAnsi="Times New Roman"/>
                <w:sz w:val="20"/>
                <w:lang w:val="uk-UA" w:eastAsia="ru-RU"/>
              </w:rPr>
              <w:t xml:space="preserve"> вважається прийнятим </w:t>
            </w:r>
            <w:r w:rsidR="003B0701" w:rsidRPr="00295E4B">
              <w:rPr>
                <w:rFonts w:ascii="Times New Roman" w:hAnsi="Times New Roman"/>
                <w:sz w:val="20"/>
                <w:lang w:val="uk-UA" w:eastAsia="ru-RU"/>
              </w:rPr>
              <w:t>Замовником</w:t>
            </w:r>
            <w:r w:rsidR="00BE306B" w:rsidRPr="00295E4B">
              <w:rPr>
                <w:rFonts w:ascii="Times New Roman" w:hAnsi="Times New Roman"/>
                <w:sz w:val="20"/>
                <w:lang w:val="uk-UA" w:eastAsia="ru-RU"/>
              </w:rPr>
              <w:t xml:space="preserve">, якщо </w:t>
            </w:r>
            <w:r w:rsidR="00E33735" w:rsidRPr="00295E4B">
              <w:rPr>
                <w:rFonts w:ascii="Times New Roman" w:hAnsi="Times New Roman"/>
                <w:sz w:val="20"/>
                <w:lang w:val="uk-UA" w:eastAsia="ru-RU"/>
              </w:rPr>
              <w:t>Устаткування</w:t>
            </w:r>
            <w:r w:rsidR="00BE306B" w:rsidRPr="00295E4B">
              <w:rPr>
                <w:rFonts w:ascii="Times New Roman" w:hAnsi="Times New Roman"/>
                <w:sz w:val="20"/>
                <w:lang w:val="uk-UA" w:eastAsia="ru-RU"/>
              </w:rPr>
              <w:t xml:space="preserve"> та </w:t>
            </w:r>
            <w:r w:rsidR="00A56891" w:rsidRPr="00295E4B">
              <w:rPr>
                <w:rFonts w:ascii="Times New Roman" w:hAnsi="Times New Roman"/>
                <w:sz w:val="20"/>
                <w:lang w:val="uk-UA" w:eastAsia="ru-RU"/>
              </w:rPr>
              <w:t xml:space="preserve">Роботи </w:t>
            </w:r>
            <w:r w:rsidR="00BE306B" w:rsidRPr="00295E4B">
              <w:rPr>
                <w:rFonts w:ascii="Times New Roman" w:hAnsi="Times New Roman"/>
                <w:sz w:val="20"/>
                <w:lang w:val="uk-UA" w:eastAsia="ru-RU"/>
              </w:rPr>
              <w:t>були надані на умовах Контракту</w:t>
            </w:r>
            <w:r w:rsidR="00F95422">
              <w:rPr>
                <w:rFonts w:ascii="Times New Roman" w:hAnsi="Times New Roman"/>
                <w:sz w:val="20"/>
                <w:lang w:val="uk-UA" w:eastAsia="ru-RU"/>
              </w:rPr>
              <w:t xml:space="preserve"> та</w:t>
            </w:r>
            <w:r w:rsidR="00BE306B" w:rsidRPr="00295E4B">
              <w:rPr>
                <w:rFonts w:ascii="Times New Roman" w:hAnsi="Times New Roman"/>
                <w:sz w:val="20"/>
                <w:lang w:val="uk-UA" w:eastAsia="ru-RU"/>
              </w:rPr>
              <w:t xml:space="preserve"> вида</w:t>
            </w:r>
            <w:r w:rsidR="00F95422">
              <w:rPr>
                <w:rFonts w:ascii="Times New Roman" w:hAnsi="Times New Roman"/>
                <w:sz w:val="20"/>
                <w:lang w:val="uk-UA" w:eastAsia="ru-RU"/>
              </w:rPr>
              <w:t>но</w:t>
            </w:r>
            <w:r w:rsidR="00BE306B" w:rsidRPr="00295E4B">
              <w:rPr>
                <w:rFonts w:ascii="Times New Roman" w:hAnsi="Times New Roman"/>
                <w:sz w:val="20"/>
                <w:lang w:val="uk-UA" w:eastAsia="ru-RU"/>
              </w:rPr>
              <w:t xml:space="preserve"> Акт приймання.</w:t>
            </w:r>
          </w:p>
          <w:p w14:paraId="59553B0B" w14:textId="77777777" w:rsidR="00BE306B" w:rsidRPr="00295E4B" w:rsidRDefault="003B0701" w:rsidP="00BE306B">
            <w:pPr>
              <w:pStyle w:val="33"/>
              <w:suppressAutoHyphens/>
              <w:spacing w:after="0"/>
              <w:ind w:left="34"/>
              <w:jc w:val="both"/>
              <w:rPr>
                <w:rFonts w:ascii="Times New Roman" w:hAnsi="Times New Roman"/>
                <w:sz w:val="20"/>
                <w:lang w:val="uk-UA" w:eastAsia="ru-RU"/>
              </w:rPr>
            </w:pPr>
            <w:r w:rsidRPr="00295E4B">
              <w:rPr>
                <w:rFonts w:ascii="Times New Roman" w:hAnsi="Times New Roman"/>
                <w:sz w:val="20"/>
                <w:lang w:val="uk-UA" w:eastAsia="ru-RU"/>
              </w:rPr>
              <w:t>Підрядник</w:t>
            </w:r>
            <w:r w:rsidR="00BE306B" w:rsidRPr="00295E4B">
              <w:rPr>
                <w:rFonts w:ascii="Times New Roman" w:hAnsi="Times New Roman"/>
                <w:sz w:val="20"/>
                <w:lang w:val="uk-UA" w:eastAsia="ru-RU"/>
              </w:rPr>
              <w:t xml:space="preserve"> може </w:t>
            </w:r>
            <w:r w:rsidR="00F95422">
              <w:rPr>
                <w:rFonts w:ascii="Times New Roman" w:hAnsi="Times New Roman"/>
                <w:sz w:val="20"/>
                <w:lang w:val="uk-UA" w:eastAsia="ru-RU"/>
              </w:rPr>
              <w:t>надіслати</w:t>
            </w:r>
            <w:r w:rsidR="00BE306B" w:rsidRPr="00295E4B">
              <w:rPr>
                <w:rFonts w:ascii="Times New Roman" w:hAnsi="Times New Roman"/>
                <w:sz w:val="20"/>
                <w:lang w:val="uk-UA" w:eastAsia="ru-RU"/>
              </w:rPr>
              <w:t xml:space="preserve"> у </w:t>
            </w:r>
            <w:r w:rsidRPr="00295E4B">
              <w:rPr>
                <w:rFonts w:ascii="Times New Roman" w:hAnsi="Times New Roman"/>
                <w:sz w:val="20"/>
                <w:lang w:val="uk-UA" w:eastAsia="ru-RU"/>
              </w:rPr>
              <w:t>Замовника</w:t>
            </w:r>
            <w:r w:rsidR="00F95422">
              <w:rPr>
                <w:rFonts w:ascii="Times New Roman" w:hAnsi="Times New Roman"/>
                <w:sz w:val="20"/>
                <w:lang w:val="uk-UA" w:eastAsia="ru-RU"/>
              </w:rPr>
              <w:t xml:space="preserve"> заявку на</w:t>
            </w:r>
            <w:r w:rsidR="00BE306B" w:rsidRPr="00295E4B">
              <w:rPr>
                <w:rFonts w:ascii="Times New Roman" w:hAnsi="Times New Roman"/>
                <w:sz w:val="20"/>
                <w:lang w:val="uk-UA" w:eastAsia="ru-RU"/>
              </w:rPr>
              <w:t xml:space="preserve"> видач</w:t>
            </w:r>
            <w:r w:rsidR="00F95422">
              <w:rPr>
                <w:rFonts w:ascii="Times New Roman" w:hAnsi="Times New Roman"/>
                <w:sz w:val="20"/>
                <w:lang w:val="uk-UA" w:eastAsia="ru-RU"/>
              </w:rPr>
              <w:t>у</w:t>
            </w:r>
            <w:r w:rsidR="00BE306B" w:rsidRPr="00295E4B">
              <w:rPr>
                <w:rFonts w:ascii="Times New Roman" w:hAnsi="Times New Roman"/>
                <w:sz w:val="20"/>
                <w:lang w:val="uk-UA" w:eastAsia="ru-RU"/>
              </w:rPr>
              <w:t xml:space="preserve"> Акту приймання не раніше, ніж </w:t>
            </w:r>
            <w:r w:rsidR="00F95422">
              <w:rPr>
                <w:rFonts w:ascii="Times New Roman" w:hAnsi="Times New Roman"/>
                <w:sz w:val="20"/>
                <w:lang w:val="uk-UA" w:eastAsia="ru-RU"/>
              </w:rPr>
              <w:t>за</w:t>
            </w:r>
            <w:r w:rsidR="00F95422" w:rsidRPr="00295E4B">
              <w:rPr>
                <w:rFonts w:ascii="Times New Roman" w:hAnsi="Times New Roman"/>
                <w:sz w:val="20"/>
                <w:lang w:val="uk-UA" w:eastAsia="ru-RU"/>
              </w:rPr>
              <w:t xml:space="preserve"> </w:t>
            </w:r>
            <w:r w:rsidR="00BE306B" w:rsidRPr="00295E4B">
              <w:rPr>
                <w:rFonts w:ascii="Times New Roman" w:hAnsi="Times New Roman"/>
                <w:sz w:val="20"/>
                <w:lang w:val="uk-UA" w:eastAsia="ru-RU"/>
              </w:rPr>
              <w:t>14 днів</w:t>
            </w:r>
            <w:r w:rsidR="00F95422">
              <w:rPr>
                <w:rFonts w:ascii="Times New Roman" w:hAnsi="Times New Roman"/>
                <w:sz w:val="20"/>
                <w:lang w:val="uk-UA" w:eastAsia="ru-RU"/>
              </w:rPr>
              <w:t xml:space="preserve"> до того, як на думку Підрядника Устаткування буде</w:t>
            </w:r>
            <w:r w:rsidR="00BE306B" w:rsidRPr="00295E4B">
              <w:rPr>
                <w:rFonts w:ascii="Times New Roman" w:hAnsi="Times New Roman"/>
                <w:sz w:val="20"/>
                <w:lang w:val="uk-UA" w:eastAsia="ru-RU"/>
              </w:rPr>
              <w:t xml:space="preserve"> встановлен</w:t>
            </w:r>
            <w:r w:rsidR="00F95422">
              <w:rPr>
                <w:rFonts w:ascii="Times New Roman" w:hAnsi="Times New Roman"/>
                <w:sz w:val="20"/>
                <w:lang w:val="uk-UA" w:eastAsia="ru-RU"/>
              </w:rPr>
              <w:t>е</w:t>
            </w:r>
            <w:r w:rsidR="00BE306B" w:rsidRPr="00295E4B">
              <w:rPr>
                <w:rFonts w:ascii="Times New Roman" w:hAnsi="Times New Roman"/>
                <w:sz w:val="20"/>
                <w:lang w:val="uk-UA" w:eastAsia="ru-RU"/>
              </w:rPr>
              <w:t xml:space="preserve">, </w:t>
            </w:r>
            <w:r w:rsidR="00F95422">
              <w:rPr>
                <w:rFonts w:ascii="Times New Roman" w:hAnsi="Times New Roman"/>
                <w:sz w:val="20"/>
                <w:lang w:val="uk-UA" w:eastAsia="ru-RU"/>
              </w:rPr>
              <w:t>пройде</w:t>
            </w:r>
            <w:r w:rsidR="00BE306B" w:rsidRPr="00295E4B">
              <w:rPr>
                <w:rFonts w:ascii="Times New Roman" w:hAnsi="Times New Roman"/>
                <w:sz w:val="20"/>
                <w:lang w:val="uk-UA" w:eastAsia="ru-RU"/>
              </w:rPr>
              <w:t xml:space="preserve"> всі погоджен</w:t>
            </w:r>
            <w:r w:rsidR="00F95422">
              <w:rPr>
                <w:rFonts w:ascii="Times New Roman" w:hAnsi="Times New Roman"/>
                <w:sz w:val="20"/>
                <w:lang w:val="uk-UA" w:eastAsia="ru-RU"/>
              </w:rPr>
              <w:t>і</w:t>
            </w:r>
            <w:r w:rsidR="00BE306B" w:rsidRPr="00295E4B">
              <w:rPr>
                <w:rFonts w:ascii="Times New Roman" w:hAnsi="Times New Roman"/>
                <w:sz w:val="20"/>
                <w:lang w:val="uk-UA" w:eastAsia="ru-RU"/>
              </w:rPr>
              <w:t xml:space="preserve"> випробуван</w:t>
            </w:r>
            <w:r w:rsidR="00F95422">
              <w:rPr>
                <w:rFonts w:ascii="Times New Roman" w:hAnsi="Times New Roman"/>
                <w:sz w:val="20"/>
                <w:lang w:val="uk-UA" w:eastAsia="ru-RU"/>
              </w:rPr>
              <w:t>ня</w:t>
            </w:r>
            <w:r w:rsidR="00BE306B" w:rsidRPr="00295E4B">
              <w:rPr>
                <w:rFonts w:ascii="Times New Roman" w:hAnsi="Times New Roman"/>
                <w:sz w:val="20"/>
                <w:lang w:val="uk-UA" w:eastAsia="ru-RU"/>
              </w:rPr>
              <w:t xml:space="preserve"> та </w:t>
            </w:r>
            <w:r w:rsidR="00F95422">
              <w:rPr>
                <w:rFonts w:ascii="Times New Roman" w:hAnsi="Times New Roman"/>
                <w:sz w:val="20"/>
                <w:lang w:val="uk-UA" w:eastAsia="ru-RU"/>
              </w:rPr>
              <w:t>буде готовим</w:t>
            </w:r>
            <w:r w:rsidR="00F95422" w:rsidRPr="00295E4B">
              <w:rPr>
                <w:rFonts w:ascii="Times New Roman" w:hAnsi="Times New Roman"/>
                <w:sz w:val="20"/>
                <w:lang w:val="uk-UA" w:eastAsia="ru-RU"/>
              </w:rPr>
              <w:t xml:space="preserve"> </w:t>
            </w:r>
            <w:r w:rsidR="00BE306B" w:rsidRPr="00295E4B">
              <w:rPr>
                <w:rFonts w:ascii="Times New Roman" w:hAnsi="Times New Roman"/>
                <w:sz w:val="20"/>
                <w:lang w:val="uk-UA" w:eastAsia="ru-RU"/>
              </w:rPr>
              <w:t xml:space="preserve">до </w:t>
            </w:r>
            <w:r w:rsidR="00F95422">
              <w:rPr>
                <w:rFonts w:ascii="Times New Roman" w:hAnsi="Times New Roman"/>
                <w:sz w:val="20"/>
                <w:lang w:val="uk-UA" w:eastAsia="ru-RU"/>
              </w:rPr>
              <w:t>передачі</w:t>
            </w:r>
            <w:r w:rsidR="00BE306B" w:rsidRPr="00295E4B">
              <w:rPr>
                <w:rFonts w:ascii="Times New Roman" w:hAnsi="Times New Roman"/>
                <w:sz w:val="20"/>
                <w:lang w:val="uk-UA" w:eastAsia="ru-RU"/>
              </w:rPr>
              <w:t xml:space="preserve"> та прийняття.</w:t>
            </w:r>
          </w:p>
          <w:p w14:paraId="35C700BE" w14:textId="77777777" w:rsidR="00BE306B" w:rsidRPr="00295E4B" w:rsidRDefault="00BE306B" w:rsidP="00BE306B">
            <w:pPr>
              <w:suppressAutoHyphens/>
              <w:spacing w:after="0"/>
              <w:ind w:left="34"/>
              <w:jc w:val="both"/>
              <w:rPr>
                <w:rFonts w:ascii="Times New Roman" w:hAnsi="Times New Roman"/>
                <w:iCs/>
                <w:sz w:val="20"/>
                <w:lang w:val="uk-UA"/>
              </w:rPr>
            </w:pPr>
            <w:r w:rsidRPr="00295E4B">
              <w:rPr>
                <w:rFonts w:ascii="Times New Roman" w:hAnsi="Times New Roman"/>
                <w:iCs/>
                <w:sz w:val="20"/>
                <w:lang w:val="uk-UA"/>
              </w:rPr>
              <w:t xml:space="preserve">Протягом 28 днів з дати отримання </w:t>
            </w:r>
            <w:r w:rsidR="003B0701" w:rsidRPr="00295E4B">
              <w:rPr>
                <w:rFonts w:ascii="Times New Roman" w:hAnsi="Times New Roman"/>
                <w:iCs/>
                <w:sz w:val="20"/>
                <w:lang w:val="uk-UA"/>
              </w:rPr>
              <w:t>Замовником</w:t>
            </w:r>
            <w:r w:rsidRPr="00295E4B">
              <w:rPr>
                <w:rFonts w:ascii="Times New Roman" w:hAnsi="Times New Roman"/>
                <w:iCs/>
                <w:sz w:val="20"/>
                <w:lang w:val="uk-UA"/>
              </w:rPr>
              <w:t xml:space="preserve"> </w:t>
            </w:r>
            <w:r w:rsidR="00F95422">
              <w:rPr>
                <w:rFonts w:ascii="Times New Roman" w:hAnsi="Times New Roman"/>
                <w:iCs/>
                <w:sz w:val="20"/>
                <w:lang w:val="uk-UA"/>
              </w:rPr>
              <w:t>заявки</w:t>
            </w:r>
            <w:r w:rsidR="00F95422" w:rsidRPr="00295E4B">
              <w:rPr>
                <w:rFonts w:ascii="Times New Roman" w:hAnsi="Times New Roman"/>
                <w:iCs/>
                <w:sz w:val="20"/>
                <w:lang w:val="uk-UA"/>
              </w:rPr>
              <w:t xml:space="preserve"> </w:t>
            </w:r>
            <w:r w:rsidRPr="00295E4B">
              <w:rPr>
                <w:rFonts w:ascii="Times New Roman" w:hAnsi="Times New Roman"/>
                <w:iCs/>
                <w:sz w:val="20"/>
                <w:lang w:val="uk-UA"/>
              </w:rPr>
              <w:t xml:space="preserve">від </w:t>
            </w:r>
            <w:r w:rsidR="003B0701" w:rsidRPr="00295E4B">
              <w:rPr>
                <w:rFonts w:ascii="Times New Roman" w:hAnsi="Times New Roman"/>
                <w:iCs/>
                <w:sz w:val="20"/>
                <w:lang w:val="uk-UA"/>
              </w:rPr>
              <w:t>Підрядник</w:t>
            </w:r>
            <w:r w:rsidRPr="00295E4B">
              <w:rPr>
                <w:rFonts w:ascii="Times New Roman" w:hAnsi="Times New Roman"/>
                <w:iCs/>
                <w:sz w:val="20"/>
                <w:lang w:val="uk-UA"/>
              </w:rPr>
              <w:t xml:space="preserve">а, </w:t>
            </w:r>
            <w:r w:rsidR="003B0701" w:rsidRPr="00295E4B">
              <w:rPr>
                <w:rFonts w:ascii="Times New Roman" w:hAnsi="Times New Roman"/>
                <w:iCs/>
                <w:sz w:val="20"/>
                <w:lang w:val="uk-UA"/>
              </w:rPr>
              <w:t>Замовник</w:t>
            </w:r>
            <w:r w:rsidRPr="00295E4B">
              <w:rPr>
                <w:rFonts w:ascii="Times New Roman" w:hAnsi="Times New Roman"/>
                <w:iCs/>
                <w:sz w:val="20"/>
                <w:lang w:val="uk-UA"/>
              </w:rPr>
              <w:t xml:space="preserve"> зобов'язується:</w:t>
            </w:r>
          </w:p>
          <w:p w14:paraId="2E745A82" w14:textId="77777777" w:rsidR="00BE306B" w:rsidRPr="00295E4B" w:rsidRDefault="00BE306B" w:rsidP="00614192">
            <w:pPr>
              <w:numPr>
                <w:ilvl w:val="0"/>
                <w:numId w:val="37"/>
              </w:numPr>
              <w:tabs>
                <w:tab w:val="clear" w:pos="720"/>
                <w:tab w:val="left" w:pos="0"/>
                <w:tab w:val="left" w:pos="567"/>
                <w:tab w:val="num" w:pos="1287"/>
                <w:tab w:val="left" w:pos="2552"/>
                <w:tab w:val="left" w:pos="3828"/>
                <w:tab w:val="left" w:pos="5103"/>
                <w:tab w:val="left" w:pos="6379"/>
                <w:tab w:val="right" w:pos="8364"/>
              </w:tabs>
              <w:suppressAutoHyphens/>
              <w:spacing w:after="0" w:line="280" w:lineRule="atLeast"/>
              <w:ind w:left="34" w:firstLine="0"/>
              <w:jc w:val="both"/>
              <w:rPr>
                <w:rFonts w:ascii="Times New Roman" w:hAnsi="Times New Roman"/>
                <w:iCs/>
                <w:sz w:val="20"/>
                <w:lang w:val="uk-UA"/>
              </w:rPr>
            </w:pPr>
            <w:r w:rsidRPr="00295E4B">
              <w:rPr>
                <w:rFonts w:ascii="Times New Roman" w:hAnsi="Times New Roman"/>
                <w:iCs/>
                <w:sz w:val="20"/>
                <w:lang w:val="uk-UA"/>
              </w:rPr>
              <w:t xml:space="preserve">видати Акт приймання, із зазначенням дати, коли </w:t>
            </w:r>
            <w:r w:rsidR="00927FA9" w:rsidRPr="00295E4B">
              <w:rPr>
                <w:rFonts w:ascii="Times New Roman" w:hAnsi="Times New Roman"/>
                <w:iCs/>
                <w:sz w:val="20"/>
                <w:lang w:val="uk-UA"/>
              </w:rPr>
              <w:t>Устаткування було поставлено</w:t>
            </w:r>
            <w:r w:rsidRPr="00295E4B">
              <w:rPr>
                <w:rFonts w:ascii="Times New Roman" w:hAnsi="Times New Roman"/>
                <w:iCs/>
                <w:sz w:val="20"/>
                <w:lang w:val="uk-UA"/>
              </w:rPr>
              <w:t xml:space="preserve">, а </w:t>
            </w:r>
            <w:r w:rsidR="00927FA9" w:rsidRPr="00295E4B">
              <w:rPr>
                <w:rFonts w:ascii="Times New Roman" w:hAnsi="Times New Roman"/>
                <w:iCs/>
                <w:sz w:val="20"/>
                <w:lang w:val="uk-UA"/>
              </w:rPr>
              <w:t>Роботи</w:t>
            </w:r>
            <w:r w:rsidRPr="00295E4B">
              <w:rPr>
                <w:rFonts w:ascii="Times New Roman" w:hAnsi="Times New Roman"/>
                <w:iCs/>
                <w:sz w:val="20"/>
                <w:lang w:val="uk-UA"/>
              </w:rPr>
              <w:t xml:space="preserve"> </w:t>
            </w:r>
            <w:r w:rsidR="00927FA9" w:rsidRPr="00295E4B">
              <w:rPr>
                <w:rFonts w:ascii="Times New Roman" w:hAnsi="Times New Roman"/>
                <w:iCs/>
                <w:sz w:val="20"/>
                <w:lang w:val="uk-UA"/>
              </w:rPr>
              <w:t xml:space="preserve">виконані </w:t>
            </w:r>
            <w:r w:rsidRPr="00295E4B">
              <w:rPr>
                <w:rFonts w:ascii="Times New Roman" w:hAnsi="Times New Roman"/>
                <w:iCs/>
                <w:sz w:val="20"/>
                <w:lang w:val="uk-UA"/>
              </w:rPr>
              <w:t>в</w:t>
            </w:r>
            <w:r w:rsidR="00927FA9" w:rsidRPr="00295E4B">
              <w:rPr>
                <w:rFonts w:ascii="Times New Roman" w:hAnsi="Times New Roman"/>
                <w:iCs/>
                <w:sz w:val="20"/>
                <w:lang w:val="uk-UA"/>
              </w:rPr>
              <w:t>ідповідно до умов Контракту;</w:t>
            </w:r>
          </w:p>
          <w:p w14:paraId="40C0ECC4" w14:textId="77777777" w:rsidR="00BE306B" w:rsidRPr="00295E4B" w:rsidRDefault="00BE306B" w:rsidP="00614192">
            <w:pPr>
              <w:numPr>
                <w:ilvl w:val="0"/>
                <w:numId w:val="37"/>
              </w:numPr>
              <w:tabs>
                <w:tab w:val="clear" w:pos="720"/>
                <w:tab w:val="num" w:pos="601"/>
              </w:tabs>
              <w:suppressAutoHyphens/>
              <w:spacing w:after="0" w:line="240" w:lineRule="auto"/>
              <w:ind w:left="34" w:firstLine="0"/>
              <w:jc w:val="both"/>
              <w:rPr>
                <w:rFonts w:ascii="Times New Roman" w:hAnsi="Times New Roman"/>
                <w:iCs/>
                <w:sz w:val="20"/>
                <w:lang w:val="uk-UA"/>
              </w:rPr>
            </w:pPr>
            <w:r w:rsidRPr="00295E4B">
              <w:rPr>
                <w:rFonts w:ascii="Times New Roman" w:hAnsi="Times New Roman"/>
                <w:iCs/>
                <w:sz w:val="20"/>
                <w:lang w:val="uk-UA"/>
              </w:rPr>
              <w:t xml:space="preserve">відмовити </w:t>
            </w:r>
            <w:r w:rsidR="003B0701" w:rsidRPr="00295E4B">
              <w:rPr>
                <w:rFonts w:ascii="Times New Roman" w:hAnsi="Times New Roman"/>
                <w:iCs/>
                <w:sz w:val="20"/>
                <w:lang w:val="uk-UA"/>
              </w:rPr>
              <w:t>Підрядник</w:t>
            </w:r>
            <w:r w:rsidRPr="00295E4B">
              <w:rPr>
                <w:rFonts w:ascii="Times New Roman" w:hAnsi="Times New Roman"/>
                <w:iCs/>
                <w:sz w:val="20"/>
                <w:lang w:val="uk-UA"/>
              </w:rPr>
              <w:t xml:space="preserve">у, обґрунтувавши причини і вказавши на ті </w:t>
            </w:r>
            <w:r w:rsidR="00A56891" w:rsidRPr="00295E4B">
              <w:rPr>
                <w:rFonts w:ascii="Times New Roman" w:hAnsi="Times New Roman"/>
                <w:iCs/>
                <w:sz w:val="20"/>
                <w:lang w:val="uk-UA"/>
              </w:rPr>
              <w:t xml:space="preserve">частини </w:t>
            </w:r>
            <w:r w:rsidRPr="00295E4B">
              <w:rPr>
                <w:rFonts w:ascii="Times New Roman" w:hAnsi="Times New Roman"/>
                <w:iCs/>
                <w:sz w:val="20"/>
                <w:lang w:val="uk-UA"/>
              </w:rPr>
              <w:t xml:space="preserve">або роботи, які потрібно завершити для того, щоб </w:t>
            </w:r>
            <w:r w:rsidR="003B0701" w:rsidRPr="00295E4B">
              <w:rPr>
                <w:rFonts w:ascii="Times New Roman" w:hAnsi="Times New Roman"/>
                <w:iCs/>
                <w:sz w:val="20"/>
                <w:lang w:val="uk-UA"/>
              </w:rPr>
              <w:t>Замовник</w:t>
            </w:r>
            <w:r w:rsidRPr="00295E4B">
              <w:rPr>
                <w:rFonts w:ascii="Times New Roman" w:hAnsi="Times New Roman"/>
                <w:iCs/>
                <w:sz w:val="20"/>
                <w:lang w:val="uk-UA"/>
              </w:rPr>
              <w:t xml:space="preserve"> міг видати Акт приймання. Після цього </w:t>
            </w:r>
            <w:r w:rsidR="003B0701" w:rsidRPr="00295E4B">
              <w:rPr>
                <w:rFonts w:ascii="Times New Roman" w:hAnsi="Times New Roman"/>
                <w:iCs/>
                <w:sz w:val="20"/>
                <w:lang w:val="uk-UA"/>
              </w:rPr>
              <w:t>Підрядник</w:t>
            </w:r>
            <w:r w:rsidRPr="00295E4B">
              <w:rPr>
                <w:rFonts w:ascii="Times New Roman" w:hAnsi="Times New Roman"/>
                <w:iCs/>
                <w:sz w:val="20"/>
                <w:lang w:val="uk-UA"/>
              </w:rPr>
              <w:t xml:space="preserve"> повинен </w:t>
            </w:r>
            <w:r w:rsidR="00F95422">
              <w:rPr>
                <w:rFonts w:ascii="Times New Roman" w:hAnsi="Times New Roman"/>
                <w:iCs/>
                <w:sz w:val="20"/>
                <w:lang w:val="uk-UA"/>
              </w:rPr>
              <w:t>завершити</w:t>
            </w:r>
            <w:r w:rsidR="00F95422" w:rsidRPr="00295E4B">
              <w:rPr>
                <w:rFonts w:ascii="Times New Roman" w:hAnsi="Times New Roman"/>
                <w:iCs/>
                <w:sz w:val="20"/>
                <w:lang w:val="uk-UA"/>
              </w:rPr>
              <w:t xml:space="preserve"> </w:t>
            </w:r>
            <w:r w:rsidR="00A56891" w:rsidRPr="00295E4B">
              <w:rPr>
                <w:rFonts w:ascii="Times New Roman" w:hAnsi="Times New Roman"/>
                <w:iCs/>
                <w:sz w:val="20"/>
                <w:lang w:val="uk-UA"/>
              </w:rPr>
              <w:t>частини</w:t>
            </w:r>
            <w:r w:rsidRPr="00295E4B">
              <w:rPr>
                <w:rFonts w:ascii="Times New Roman" w:hAnsi="Times New Roman"/>
                <w:iCs/>
                <w:sz w:val="20"/>
                <w:lang w:val="uk-UA"/>
              </w:rPr>
              <w:t xml:space="preserve">, яких не вистачає, і  надіслати </w:t>
            </w:r>
            <w:r w:rsidR="00F95422">
              <w:rPr>
                <w:rFonts w:ascii="Times New Roman" w:hAnsi="Times New Roman"/>
                <w:iCs/>
                <w:sz w:val="20"/>
                <w:lang w:val="uk-UA"/>
              </w:rPr>
              <w:t>нову заявку на видачу</w:t>
            </w:r>
            <w:r w:rsidR="00F95422" w:rsidRPr="00295E4B">
              <w:rPr>
                <w:rFonts w:ascii="Times New Roman" w:hAnsi="Times New Roman"/>
                <w:iCs/>
                <w:sz w:val="20"/>
                <w:lang w:val="uk-UA"/>
              </w:rPr>
              <w:t xml:space="preserve"> </w:t>
            </w:r>
            <w:r w:rsidRPr="00295E4B">
              <w:rPr>
                <w:rFonts w:ascii="Times New Roman" w:hAnsi="Times New Roman"/>
                <w:iCs/>
                <w:sz w:val="20"/>
                <w:lang w:val="uk-UA"/>
              </w:rPr>
              <w:t>Акту приймання.</w:t>
            </w:r>
          </w:p>
          <w:p w14:paraId="4447F63E" w14:textId="77777777" w:rsidR="00BE306B" w:rsidRPr="00295E4B" w:rsidRDefault="00BE306B" w:rsidP="00BE306B">
            <w:pPr>
              <w:suppressAutoHyphens/>
              <w:spacing w:after="0"/>
              <w:ind w:left="34"/>
              <w:jc w:val="both"/>
              <w:rPr>
                <w:rFonts w:ascii="Times New Roman" w:hAnsi="Times New Roman"/>
                <w:iCs/>
                <w:sz w:val="20"/>
                <w:lang w:val="uk-UA"/>
              </w:rPr>
            </w:pPr>
          </w:p>
          <w:p w14:paraId="17BE769A" w14:textId="77777777" w:rsidR="00BE306B" w:rsidRPr="00295E4B" w:rsidRDefault="00BE306B" w:rsidP="00BE306B">
            <w:pPr>
              <w:suppressAutoHyphens/>
              <w:spacing w:after="0"/>
              <w:ind w:left="34"/>
              <w:jc w:val="both"/>
              <w:rPr>
                <w:rFonts w:ascii="Times New Roman" w:hAnsi="Times New Roman"/>
                <w:iCs/>
                <w:sz w:val="20"/>
                <w:lang w:val="uk-UA"/>
              </w:rPr>
            </w:pPr>
            <w:r w:rsidRPr="00295E4B">
              <w:rPr>
                <w:rFonts w:ascii="Times New Roman" w:hAnsi="Times New Roman"/>
                <w:iCs/>
                <w:sz w:val="20"/>
                <w:lang w:val="uk-UA"/>
              </w:rPr>
              <w:t xml:space="preserve">Якщо підписання Акту приймання затримується не з вини </w:t>
            </w:r>
            <w:r w:rsidR="003B0701" w:rsidRPr="00295E4B">
              <w:rPr>
                <w:rFonts w:ascii="Times New Roman" w:hAnsi="Times New Roman"/>
                <w:iCs/>
                <w:sz w:val="20"/>
                <w:lang w:val="uk-UA"/>
              </w:rPr>
              <w:t>Підрядник</w:t>
            </w:r>
            <w:r w:rsidRPr="00295E4B">
              <w:rPr>
                <w:rFonts w:ascii="Times New Roman" w:hAnsi="Times New Roman"/>
                <w:iCs/>
                <w:sz w:val="20"/>
                <w:lang w:val="uk-UA"/>
              </w:rPr>
              <w:t xml:space="preserve">а, вважається що </w:t>
            </w:r>
            <w:r w:rsidR="003B0701" w:rsidRPr="00295E4B">
              <w:rPr>
                <w:rFonts w:ascii="Times New Roman" w:hAnsi="Times New Roman"/>
                <w:iCs/>
                <w:sz w:val="20"/>
                <w:lang w:val="uk-UA"/>
              </w:rPr>
              <w:t>Замовник</w:t>
            </w:r>
            <w:r w:rsidRPr="00295E4B">
              <w:rPr>
                <w:rFonts w:ascii="Times New Roman" w:hAnsi="Times New Roman"/>
                <w:iCs/>
                <w:sz w:val="20"/>
                <w:lang w:val="uk-UA"/>
              </w:rPr>
              <w:t xml:space="preserve"> належним чином прийняв </w:t>
            </w:r>
            <w:r w:rsidR="00927FA9" w:rsidRPr="00295E4B">
              <w:rPr>
                <w:rFonts w:ascii="Times New Roman" w:hAnsi="Times New Roman"/>
                <w:iCs/>
                <w:sz w:val="20"/>
                <w:lang w:val="uk-UA"/>
              </w:rPr>
              <w:t>Устаткування</w:t>
            </w:r>
            <w:r w:rsidRPr="00295E4B">
              <w:rPr>
                <w:rFonts w:ascii="Times New Roman" w:hAnsi="Times New Roman"/>
                <w:iCs/>
                <w:sz w:val="20"/>
                <w:lang w:val="uk-UA"/>
              </w:rPr>
              <w:t xml:space="preserve">, але не пізніше </w:t>
            </w:r>
            <w:r w:rsidRPr="00295E4B">
              <w:rPr>
                <w:rFonts w:ascii="Times New Roman" w:hAnsi="Times New Roman"/>
                <w:b/>
                <w:iCs/>
                <w:color w:val="000000"/>
                <w:sz w:val="20"/>
                <w:lang w:val="uk-UA"/>
              </w:rPr>
              <w:t xml:space="preserve">12 </w:t>
            </w:r>
            <w:r w:rsidRPr="00295E4B">
              <w:rPr>
                <w:rFonts w:ascii="Times New Roman" w:hAnsi="Times New Roman"/>
                <w:iCs/>
                <w:sz w:val="20"/>
                <w:lang w:val="uk-UA"/>
              </w:rPr>
              <w:t xml:space="preserve">місяців з дати видачі останнього акту </w:t>
            </w:r>
            <w:r w:rsidR="00A56891" w:rsidRPr="00295E4B">
              <w:rPr>
                <w:rFonts w:ascii="Times New Roman" w:hAnsi="Times New Roman"/>
                <w:iCs/>
                <w:sz w:val="20"/>
                <w:lang w:val="uk-UA"/>
              </w:rPr>
              <w:t>доставки устаткування</w:t>
            </w:r>
            <w:r w:rsidRPr="00295E4B">
              <w:rPr>
                <w:rFonts w:ascii="Times New Roman" w:hAnsi="Times New Roman"/>
                <w:iCs/>
                <w:sz w:val="20"/>
                <w:lang w:val="uk-UA"/>
              </w:rPr>
              <w:t>.</w:t>
            </w:r>
          </w:p>
          <w:p w14:paraId="00D8AFC4" w14:textId="77777777" w:rsidR="00BE306B" w:rsidRPr="00295E4B" w:rsidRDefault="00BE306B" w:rsidP="00BE306B">
            <w:pPr>
              <w:suppressAutoHyphens/>
              <w:spacing w:after="0"/>
              <w:ind w:left="34"/>
              <w:jc w:val="both"/>
              <w:rPr>
                <w:rFonts w:ascii="Times New Roman" w:hAnsi="Times New Roman"/>
                <w:iCs/>
                <w:sz w:val="20"/>
                <w:lang w:val="uk-UA"/>
              </w:rPr>
            </w:pPr>
          </w:p>
          <w:p w14:paraId="13DBA010" w14:textId="77777777" w:rsidR="00BE306B" w:rsidRPr="00295E4B" w:rsidRDefault="00BE306B" w:rsidP="00BE306B">
            <w:pPr>
              <w:tabs>
                <w:tab w:val="left" w:pos="567"/>
              </w:tabs>
              <w:suppressAutoHyphens/>
              <w:spacing w:after="0"/>
              <w:ind w:left="34"/>
              <w:jc w:val="both"/>
              <w:rPr>
                <w:rFonts w:ascii="Times New Roman" w:hAnsi="Times New Roman"/>
                <w:iCs/>
                <w:sz w:val="20"/>
                <w:lang w:val="uk-UA"/>
              </w:rPr>
            </w:pPr>
            <w:r w:rsidRPr="00295E4B">
              <w:rPr>
                <w:rFonts w:ascii="Times New Roman" w:hAnsi="Times New Roman"/>
                <w:iCs/>
                <w:sz w:val="20"/>
                <w:lang w:val="uk-UA"/>
              </w:rPr>
              <w:t xml:space="preserve">Після цього </w:t>
            </w:r>
            <w:r w:rsidR="003B0701" w:rsidRPr="00295E4B">
              <w:rPr>
                <w:rFonts w:ascii="Times New Roman" w:hAnsi="Times New Roman"/>
                <w:iCs/>
                <w:sz w:val="20"/>
                <w:lang w:val="uk-UA"/>
              </w:rPr>
              <w:t>Замовник</w:t>
            </w:r>
            <w:r w:rsidRPr="00295E4B">
              <w:rPr>
                <w:rFonts w:ascii="Times New Roman" w:hAnsi="Times New Roman"/>
                <w:iCs/>
                <w:sz w:val="20"/>
                <w:lang w:val="uk-UA"/>
              </w:rPr>
              <w:t xml:space="preserve"> зобов'язується видати Акт приймання, а </w:t>
            </w:r>
            <w:r w:rsidR="0084145A" w:rsidRPr="00295E4B">
              <w:rPr>
                <w:rFonts w:ascii="Times New Roman" w:hAnsi="Times New Roman"/>
                <w:iCs/>
                <w:sz w:val="20"/>
                <w:lang w:val="uk-UA"/>
              </w:rPr>
              <w:t>Роботи</w:t>
            </w:r>
            <w:r w:rsidRPr="00295E4B">
              <w:rPr>
                <w:rFonts w:ascii="Times New Roman" w:hAnsi="Times New Roman"/>
                <w:iCs/>
                <w:sz w:val="20"/>
                <w:lang w:val="uk-UA"/>
              </w:rPr>
              <w:t xml:space="preserve"> (що ще не були </w:t>
            </w:r>
            <w:r w:rsidR="0084145A" w:rsidRPr="00295E4B">
              <w:rPr>
                <w:rFonts w:ascii="Times New Roman" w:hAnsi="Times New Roman"/>
                <w:iCs/>
                <w:sz w:val="20"/>
                <w:lang w:val="uk-UA"/>
              </w:rPr>
              <w:t>виконані</w:t>
            </w:r>
            <w:r w:rsidRPr="00295E4B">
              <w:rPr>
                <w:rFonts w:ascii="Times New Roman" w:hAnsi="Times New Roman"/>
                <w:iCs/>
                <w:sz w:val="20"/>
                <w:lang w:val="uk-UA"/>
              </w:rPr>
              <w:t>) і випробування після завершення проводяться в найкоротші терміни, до закінчення дії гарантійного терміну.</w:t>
            </w:r>
          </w:p>
          <w:p w14:paraId="6B983F95" w14:textId="77777777" w:rsidR="00BE306B" w:rsidRPr="00295E4B" w:rsidRDefault="00BE306B" w:rsidP="00BE306B">
            <w:pPr>
              <w:tabs>
                <w:tab w:val="left" w:pos="567"/>
              </w:tabs>
              <w:suppressAutoHyphens/>
              <w:spacing w:after="0"/>
              <w:ind w:left="34"/>
              <w:jc w:val="both"/>
              <w:rPr>
                <w:rFonts w:ascii="Times New Roman" w:hAnsi="Times New Roman"/>
                <w:iCs/>
                <w:sz w:val="20"/>
                <w:lang w:val="uk-UA"/>
              </w:rPr>
            </w:pPr>
          </w:p>
          <w:p w14:paraId="4ACC1E31" w14:textId="77777777" w:rsidR="00BE306B" w:rsidRPr="00295E4B" w:rsidRDefault="00BE306B" w:rsidP="0084145A">
            <w:pPr>
              <w:tabs>
                <w:tab w:val="left" w:pos="567"/>
              </w:tabs>
              <w:suppressAutoHyphens/>
              <w:spacing w:after="0"/>
              <w:ind w:left="34"/>
              <w:jc w:val="both"/>
              <w:rPr>
                <w:rFonts w:ascii="Times New Roman" w:hAnsi="Times New Roman"/>
                <w:iCs/>
                <w:sz w:val="20"/>
                <w:lang w:val="uk-UA"/>
              </w:rPr>
            </w:pPr>
            <w:r w:rsidRPr="00295E4B">
              <w:rPr>
                <w:rFonts w:ascii="Times New Roman" w:hAnsi="Times New Roman"/>
                <w:iCs/>
                <w:sz w:val="20"/>
                <w:lang w:val="uk-UA"/>
              </w:rPr>
              <w:t xml:space="preserve">На додаток до будь-якої іншої інформації, Акт приймання повинен містити інформацію про </w:t>
            </w:r>
            <w:r w:rsidR="0084145A" w:rsidRPr="00295E4B">
              <w:rPr>
                <w:rFonts w:ascii="Times New Roman" w:hAnsi="Times New Roman"/>
                <w:iCs/>
                <w:sz w:val="20"/>
                <w:lang w:val="uk-UA"/>
              </w:rPr>
              <w:t>виконані Роботи</w:t>
            </w:r>
            <w:r w:rsidRPr="00295E4B">
              <w:rPr>
                <w:rFonts w:ascii="Times New Roman" w:hAnsi="Times New Roman"/>
                <w:iCs/>
                <w:sz w:val="20"/>
                <w:lang w:val="uk-UA"/>
              </w:rPr>
              <w:t xml:space="preserve"> і вартість </w:t>
            </w:r>
            <w:r w:rsidR="0084145A" w:rsidRPr="00295E4B">
              <w:rPr>
                <w:rFonts w:ascii="Times New Roman" w:hAnsi="Times New Roman"/>
                <w:iCs/>
                <w:sz w:val="20"/>
                <w:lang w:val="uk-UA"/>
              </w:rPr>
              <w:t>виконаних Робіт</w:t>
            </w:r>
            <w:r w:rsidRPr="00295E4B">
              <w:rPr>
                <w:rFonts w:ascii="Times New Roman" w:hAnsi="Times New Roman"/>
                <w:iCs/>
                <w:sz w:val="20"/>
                <w:lang w:val="uk-UA"/>
              </w:rPr>
              <w:t xml:space="preserve">.  На прохання </w:t>
            </w:r>
            <w:r w:rsidR="003B0701" w:rsidRPr="00295E4B">
              <w:rPr>
                <w:rFonts w:ascii="Times New Roman" w:hAnsi="Times New Roman"/>
                <w:iCs/>
                <w:sz w:val="20"/>
                <w:lang w:val="uk-UA"/>
              </w:rPr>
              <w:t>Замовника</w:t>
            </w:r>
            <w:r w:rsidRPr="00295E4B">
              <w:rPr>
                <w:rFonts w:ascii="Times New Roman" w:hAnsi="Times New Roman"/>
                <w:iCs/>
                <w:sz w:val="20"/>
                <w:lang w:val="uk-UA"/>
              </w:rPr>
              <w:t xml:space="preserve"> Сторони підписують окремий Акт приймання </w:t>
            </w:r>
            <w:r w:rsidR="0084145A" w:rsidRPr="00295E4B">
              <w:rPr>
                <w:rFonts w:ascii="Times New Roman" w:hAnsi="Times New Roman"/>
                <w:iCs/>
                <w:sz w:val="20"/>
                <w:lang w:val="uk-UA"/>
              </w:rPr>
              <w:t>Робіт</w:t>
            </w:r>
            <w:r w:rsidRPr="00295E4B">
              <w:rPr>
                <w:rFonts w:ascii="Times New Roman" w:hAnsi="Times New Roman"/>
                <w:iCs/>
                <w:sz w:val="20"/>
                <w:lang w:val="uk-UA"/>
              </w:rPr>
              <w:t xml:space="preserve">, який повинен підписуватися лише після підписання Акту приймання </w:t>
            </w:r>
            <w:r w:rsidR="00927FA9" w:rsidRPr="00295E4B">
              <w:rPr>
                <w:rFonts w:ascii="Times New Roman" w:hAnsi="Times New Roman"/>
                <w:iCs/>
                <w:sz w:val="20"/>
                <w:lang w:val="uk-UA"/>
              </w:rPr>
              <w:t>Устаткування</w:t>
            </w:r>
            <w:r w:rsidRPr="00295E4B">
              <w:rPr>
                <w:rFonts w:ascii="Times New Roman" w:hAnsi="Times New Roman"/>
                <w:iCs/>
                <w:sz w:val="20"/>
                <w:lang w:val="uk-UA"/>
              </w:rPr>
              <w:t>.</w:t>
            </w:r>
          </w:p>
          <w:p w14:paraId="412A693B" w14:textId="77777777" w:rsidR="00853811" w:rsidRPr="00295E4B" w:rsidRDefault="00853811" w:rsidP="0084145A">
            <w:pPr>
              <w:tabs>
                <w:tab w:val="left" w:pos="567"/>
              </w:tabs>
              <w:suppressAutoHyphens/>
              <w:spacing w:after="0"/>
              <w:ind w:left="34"/>
              <w:jc w:val="both"/>
              <w:rPr>
                <w:rFonts w:ascii="Times New Roman" w:hAnsi="Times New Roman"/>
                <w:iCs/>
                <w:sz w:val="20"/>
                <w:lang w:val="uk-UA"/>
              </w:rPr>
            </w:pPr>
          </w:p>
        </w:tc>
      </w:tr>
      <w:tr w:rsidR="00BE306B" w:rsidRPr="00295E4B" w14:paraId="3863CD41" w14:textId="77777777" w:rsidTr="00707049">
        <w:tc>
          <w:tcPr>
            <w:tcW w:w="1242" w:type="dxa"/>
          </w:tcPr>
          <w:p w14:paraId="7A4C95E4" w14:textId="77777777" w:rsidR="00BE306B" w:rsidRPr="00295E4B" w:rsidRDefault="00BE306B" w:rsidP="00BE306B">
            <w:pPr>
              <w:spacing w:after="0"/>
              <w:jc w:val="both"/>
              <w:rPr>
                <w:rFonts w:ascii="Times New Roman" w:hAnsi="Times New Roman"/>
                <w:b/>
                <w:sz w:val="20"/>
                <w:lang w:val="uk-UA"/>
              </w:rPr>
            </w:pPr>
            <w:r w:rsidRPr="00295E4B">
              <w:rPr>
                <w:rFonts w:ascii="Times New Roman" w:hAnsi="Times New Roman"/>
                <w:b/>
                <w:sz w:val="20"/>
                <w:lang w:val="uk-UA"/>
              </w:rPr>
              <w:lastRenderedPageBreak/>
              <w:t>20</w:t>
            </w:r>
          </w:p>
        </w:tc>
        <w:tc>
          <w:tcPr>
            <w:tcW w:w="8364" w:type="dxa"/>
          </w:tcPr>
          <w:p w14:paraId="671F5745" w14:textId="77777777" w:rsidR="00BE306B" w:rsidRPr="00295E4B" w:rsidRDefault="00BE306B" w:rsidP="00BE306B">
            <w:pPr>
              <w:tabs>
                <w:tab w:val="right" w:pos="7164"/>
              </w:tabs>
              <w:suppressAutoHyphens/>
              <w:spacing w:after="0"/>
              <w:jc w:val="both"/>
              <w:rPr>
                <w:rFonts w:ascii="Times New Roman" w:hAnsi="Times New Roman"/>
                <w:b/>
                <w:sz w:val="20"/>
                <w:lang w:val="uk-UA"/>
              </w:rPr>
            </w:pPr>
            <w:r w:rsidRPr="00295E4B">
              <w:rPr>
                <w:rFonts w:ascii="Times New Roman" w:hAnsi="Times New Roman"/>
                <w:b/>
                <w:sz w:val="20"/>
                <w:lang w:val="uk-UA"/>
              </w:rPr>
              <w:t>Неустойки</w:t>
            </w:r>
          </w:p>
        </w:tc>
      </w:tr>
      <w:tr w:rsidR="00BE306B" w:rsidRPr="00295E4B" w14:paraId="725ECF19" w14:textId="77777777" w:rsidTr="00707049">
        <w:tc>
          <w:tcPr>
            <w:tcW w:w="1242" w:type="dxa"/>
          </w:tcPr>
          <w:p w14:paraId="67C612A0" w14:textId="77777777" w:rsidR="00BE306B" w:rsidRPr="00295E4B" w:rsidRDefault="00BE306B" w:rsidP="00BE306B">
            <w:pPr>
              <w:spacing w:after="0"/>
              <w:jc w:val="both"/>
              <w:rPr>
                <w:rFonts w:ascii="Times New Roman" w:hAnsi="Times New Roman"/>
                <w:b/>
                <w:sz w:val="20"/>
                <w:lang w:val="uk-UA"/>
              </w:rPr>
            </w:pPr>
            <w:r w:rsidRPr="00295E4B">
              <w:rPr>
                <w:rFonts w:ascii="Times New Roman" w:hAnsi="Times New Roman"/>
                <w:b/>
                <w:sz w:val="20"/>
                <w:lang w:val="uk-UA"/>
              </w:rPr>
              <w:t>20.1</w:t>
            </w:r>
          </w:p>
        </w:tc>
        <w:tc>
          <w:tcPr>
            <w:tcW w:w="8364" w:type="dxa"/>
          </w:tcPr>
          <w:p w14:paraId="34C56010" w14:textId="77777777" w:rsidR="00BE306B" w:rsidRPr="00295E4B" w:rsidRDefault="00BE306B" w:rsidP="00BE306B">
            <w:pPr>
              <w:tabs>
                <w:tab w:val="right" w:pos="7164"/>
              </w:tabs>
              <w:suppressAutoHyphens/>
              <w:spacing w:after="0"/>
              <w:jc w:val="both"/>
              <w:rPr>
                <w:rFonts w:ascii="Times New Roman" w:hAnsi="Times New Roman"/>
                <w:sz w:val="20"/>
                <w:lang w:val="uk-UA"/>
              </w:rPr>
            </w:pPr>
            <w:r w:rsidRPr="00295E4B">
              <w:rPr>
                <w:rFonts w:ascii="Times New Roman" w:hAnsi="Times New Roman"/>
                <w:sz w:val="20"/>
                <w:lang w:val="uk-UA"/>
              </w:rPr>
              <w:t>Розмір неустойки складає: 0.5% від ціни Контракту на тиждень.</w:t>
            </w:r>
          </w:p>
          <w:p w14:paraId="13031AC9" w14:textId="77777777" w:rsidR="00BE306B" w:rsidRPr="00295E4B" w:rsidRDefault="00BE306B" w:rsidP="00BE306B">
            <w:pPr>
              <w:tabs>
                <w:tab w:val="right" w:pos="7164"/>
              </w:tabs>
              <w:suppressAutoHyphens/>
              <w:spacing w:after="0"/>
              <w:jc w:val="both"/>
              <w:rPr>
                <w:rFonts w:ascii="Times New Roman" w:hAnsi="Times New Roman"/>
                <w:sz w:val="20"/>
                <w:lang w:val="uk-UA"/>
              </w:rPr>
            </w:pPr>
            <w:r w:rsidRPr="00295E4B">
              <w:rPr>
                <w:rFonts w:ascii="Times New Roman" w:hAnsi="Times New Roman"/>
                <w:sz w:val="20"/>
                <w:lang w:val="uk-UA"/>
              </w:rPr>
              <w:t>Максимальний розмір неустойки складає: 10% від ціни Контракту.</w:t>
            </w:r>
          </w:p>
          <w:p w14:paraId="792743BE" w14:textId="77777777" w:rsidR="00853811" w:rsidRPr="00295E4B" w:rsidRDefault="00853811" w:rsidP="00BE306B">
            <w:pPr>
              <w:tabs>
                <w:tab w:val="right" w:pos="7164"/>
              </w:tabs>
              <w:suppressAutoHyphens/>
              <w:spacing w:after="0"/>
              <w:jc w:val="both"/>
              <w:rPr>
                <w:rFonts w:ascii="Times New Roman" w:hAnsi="Times New Roman"/>
                <w:sz w:val="20"/>
                <w:lang w:val="uk-UA"/>
              </w:rPr>
            </w:pPr>
          </w:p>
        </w:tc>
      </w:tr>
      <w:tr w:rsidR="00BE306B" w:rsidRPr="00295E4B" w14:paraId="4B0CC990" w14:textId="77777777" w:rsidTr="00707049">
        <w:tc>
          <w:tcPr>
            <w:tcW w:w="1242" w:type="dxa"/>
          </w:tcPr>
          <w:p w14:paraId="3A3BF4AF" w14:textId="77777777" w:rsidR="00BE306B" w:rsidRPr="00494424" w:rsidRDefault="00BE306B" w:rsidP="00BE306B">
            <w:pPr>
              <w:spacing w:after="0"/>
              <w:jc w:val="both"/>
              <w:rPr>
                <w:rFonts w:ascii="Times New Roman" w:hAnsi="Times New Roman"/>
                <w:b/>
                <w:sz w:val="20"/>
                <w:szCs w:val="20"/>
                <w:lang w:val="uk-UA"/>
              </w:rPr>
            </w:pPr>
            <w:r w:rsidRPr="00494424">
              <w:rPr>
                <w:rFonts w:ascii="Times New Roman" w:hAnsi="Times New Roman"/>
                <w:b/>
                <w:sz w:val="20"/>
                <w:szCs w:val="20"/>
                <w:lang w:val="uk-UA"/>
              </w:rPr>
              <w:t>21</w:t>
            </w:r>
          </w:p>
        </w:tc>
        <w:tc>
          <w:tcPr>
            <w:tcW w:w="8364" w:type="dxa"/>
          </w:tcPr>
          <w:p w14:paraId="2926A821" w14:textId="77777777" w:rsidR="00BE306B" w:rsidRPr="00295E4B" w:rsidRDefault="00BE306B" w:rsidP="00BE306B">
            <w:pPr>
              <w:tabs>
                <w:tab w:val="right" w:pos="7164"/>
              </w:tabs>
              <w:suppressAutoHyphens/>
              <w:spacing w:after="0"/>
              <w:jc w:val="both"/>
              <w:rPr>
                <w:rFonts w:ascii="Times New Roman" w:hAnsi="Times New Roman"/>
                <w:b/>
                <w:sz w:val="20"/>
                <w:lang w:val="uk-UA"/>
              </w:rPr>
            </w:pPr>
            <w:r w:rsidRPr="00295E4B">
              <w:rPr>
                <w:rFonts w:ascii="Times New Roman" w:hAnsi="Times New Roman"/>
                <w:b/>
                <w:sz w:val="20"/>
                <w:lang w:val="uk-UA"/>
              </w:rPr>
              <w:t>Гарантія</w:t>
            </w:r>
          </w:p>
        </w:tc>
      </w:tr>
      <w:tr w:rsidR="00BE306B" w:rsidRPr="00295E4B" w14:paraId="16D012F7" w14:textId="77777777" w:rsidTr="00707049">
        <w:tc>
          <w:tcPr>
            <w:tcW w:w="1242" w:type="dxa"/>
          </w:tcPr>
          <w:p w14:paraId="449D6F68" w14:textId="77777777" w:rsidR="00BE306B" w:rsidRPr="00295E4B" w:rsidRDefault="00BE306B" w:rsidP="00BE306B">
            <w:pPr>
              <w:spacing w:after="0"/>
              <w:jc w:val="both"/>
              <w:rPr>
                <w:rFonts w:ascii="Times New Roman" w:hAnsi="Times New Roman"/>
                <w:b/>
                <w:sz w:val="20"/>
                <w:lang w:val="uk-UA"/>
              </w:rPr>
            </w:pPr>
            <w:r w:rsidRPr="00295E4B">
              <w:rPr>
                <w:rFonts w:ascii="Times New Roman" w:hAnsi="Times New Roman"/>
                <w:b/>
                <w:sz w:val="20"/>
                <w:lang w:val="uk-UA"/>
              </w:rPr>
              <w:t>21.3</w:t>
            </w:r>
          </w:p>
        </w:tc>
        <w:tc>
          <w:tcPr>
            <w:tcW w:w="8364" w:type="dxa"/>
          </w:tcPr>
          <w:p w14:paraId="66C7B74E" w14:textId="77777777" w:rsidR="00BE306B" w:rsidRPr="00295E4B" w:rsidRDefault="00BE306B" w:rsidP="00BE306B">
            <w:pPr>
              <w:tabs>
                <w:tab w:val="right" w:pos="7164"/>
              </w:tabs>
              <w:suppressAutoHyphens/>
              <w:spacing w:after="0"/>
              <w:jc w:val="both"/>
              <w:rPr>
                <w:rFonts w:ascii="Times New Roman" w:hAnsi="Times New Roman"/>
                <w:sz w:val="20"/>
                <w:u w:val="single"/>
                <w:lang w:val="uk-UA"/>
              </w:rPr>
            </w:pPr>
            <w:r w:rsidRPr="00295E4B">
              <w:rPr>
                <w:rFonts w:ascii="Times New Roman" w:hAnsi="Times New Roman"/>
                <w:sz w:val="20"/>
                <w:lang w:val="uk-UA"/>
              </w:rPr>
              <w:t xml:space="preserve">Період чинності гарантії становить </w:t>
            </w:r>
            <w:r w:rsidRPr="00295E4B">
              <w:rPr>
                <w:rFonts w:ascii="Times New Roman" w:hAnsi="Times New Roman"/>
                <w:b/>
                <w:iCs/>
                <w:color w:val="000000"/>
                <w:sz w:val="20"/>
                <w:lang w:val="uk-UA"/>
              </w:rPr>
              <w:t>24</w:t>
            </w:r>
            <w:r w:rsidRPr="00295E4B">
              <w:rPr>
                <w:rFonts w:ascii="Times New Roman" w:hAnsi="Times New Roman"/>
                <w:iCs/>
                <w:sz w:val="20"/>
                <w:lang w:val="uk-UA"/>
              </w:rPr>
              <w:t xml:space="preserve"> місяців з дня видачі Акту здачі-приймання, підписаного </w:t>
            </w:r>
            <w:r w:rsidR="003B0701" w:rsidRPr="00295E4B">
              <w:rPr>
                <w:rFonts w:ascii="Times New Roman" w:hAnsi="Times New Roman"/>
                <w:iCs/>
                <w:sz w:val="20"/>
                <w:lang w:val="uk-UA"/>
              </w:rPr>
              <w:t>Замовником</w:t>
            </w:r>
            <w:r w:rsidRPr="00295E4B">
              <w:rPr>
                <w:rFonts w:ascii="Times New Roman" w:hAnsi="Times New Roman"/>
                <w:b/>
                <w:i/>
                <w:sz w:val="20"/>
                <w:lang w:val="uk-UA"/>
              </w:rPr>
              <w:t>.</w:t>
            </w:r>
          </w:p>
        </w:tc>
      </w:tr>
      <w:tr w:rsidR="00BE306B" w:rsidRPr="0037673C" w14:paraId="0B3922CB" w14:textId="77777777" w:rsidTr="00707049">
        <w:tc>
          <w:tcPr>
            <w:tcW w:w="1242" w:type="dxa"/>
          </w:tcPr>
          <w:p w14:paraId="47744939" w14:textId="77777777" w:rsidR="00BE306B" w:rsidRPr="00295E4B" w:rsidRDefault="00BE306B" w:rsidP="00BE306B">
            <w:pPr>
              <w:spacing w:after="0"/>
              <w:jc w:val="both"/>
              <w:rPr>
                <w:rFonts w:ascii="Times New Roman" w:hAnsi="Times New Roman"/>
                <w:b/>
                <w:sz w:val="20"/>
                <w:lang w:val="uk-UA"/>
              </w:rPr>
            </w:pPr>
          </w:p>
        </w:tc>
        <w:tc>
          <w:tcPr>
            <w:tcW w:w="8364" w:type="dxa"/>
          </w:tcPr>
          <w:p w14:paraId="5329F216" w14:textId="77777777" w:rsidR="00BE306B" w:rsidRPr="00295E4B" w:rsidRDefault="00BE306B" w:rsidP="00295E4B">
            <w:pPr>
              <w:keepNext/>
              <w:tabs>
                <w:tab w:val="left" w:pos="720"/>
              </w:tabs>
              <w:suppressAutoHyphens/>
              <w:spacing w:after="0"/>
              <w:ind w:right="103"/>
              <w:jc w:val="both"/>
              <w:rPr>
                <w:rFonts w:ascii="Times New Roman" w:hAnsi="Times New Roman"/>
                <w:b/>
                <w:sz w:val="20"/>
                <w:lang w:val="uk-UA"/>
              </w:rPr>
            </w:pPr>
            <w:r w:rsidRPr="00295E4B">
              <w:rPr>
                <w:rFonts w:ascii="Times New Roman" w:hAnsi="Times New Roman"/>
                <w:sz w:val="20"/>
                <w:lang w:val="uk-UA"/>
              </w:rPr>
              <w:t xml:space="preserve">Не обмежуючи дію пунктів 21.3, 21.4 і 21.5,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 зобов'язується негайно виправити, без будь-яких витрат з боку </w:t>
            </w:r>
            <w:r w:rsidR="003B0701" w:rsidRPr="00295E4B">
              <w:rPr>
                <w:rFonts w:ascii="Times New Roman" w:hAnsi="Times New Roman"/>
                <w:sz w:val="20"/>
                <w:lang w:val="uk-UA"/>
              </w:rPr>
              <w:t>Замовника</w:t>
            </w:r>
            <w:r w:rsidRPr="00295E4B">
              <w:rPr>
                <w:rFonts w:ascii="Times New Roman" w:hAnsi="Times New Roman"/>
                <w:sz w:val="20"/>
                <w:lang w:val="uk-UA"/>
              </w:rPr>
              <w:t xml:space="preserve">, всі дефекти </w:t>
            </w:r>
            <w:r w:rsidR="00927FA9" w:rsidRPr="00295E4B">
              <w:rPr>
                <w:rFonts w:ascii="Times New Roman" w:hAnsi="Times New Roman"/>
                <w:sz w:val="20"/>
                <w:lang w:val="uk-UA"/>
              </w:rPr>
              <w:t>Устаткування</w:t>
            </w:r>
            <w:r w:rsidRPr="00295E4B">
              <w:rPr>
                <w:rFonts w:ascii="Times New Roman" w:hAnsi="Times New Roman"/>
                <w:sz w:val="20"/>
                <w:lang w:val="uk-UA"/>
              </w:rPr>
              <w:t xml:space="preserve">, або відремонтувати чи замінити їх частини, відповідно до пункту 21.3, 21.4 і 21.5 вище, одразу після отримання повідомлення про виявлення дефекту протягом </w:t>
            </w:r>
            <w:r w:rsidRPr="00295E4B">
              <w:rPr>
                <w:rFonts w:ascii="Times New Roman" w:hAnsi="Times New Roman"/>
                <w:b/>
                <w:sz w:val="20"/>
                <w:lang w:val="uk-UA"/>
              </w:rPr>
              <w:t>12</w:t>
            </w:r>
            <w:r w:rsidRPr="00295E4B">
              <w:rPr>
                <w:rFonts w:ascii="Times New Roman" w:hAnsi="Times New Roman"/>
                <w:b/>
                <w:i/>
                <w:sz w:val="20"/>
                <w:lang w:val="uk-UA"/>
              </w:rPr>
              <w:t xml:space="preserve"> </w:t>
            </w:r>
            <w:r w:rsidRPr="00295E4B">
              <w:rPr>
                <w:rFonts w:ascii="Times New Roman" w:hAnsi="Times New Roman"/>
                <w:sz w:val="20"/>
                <w:lang w:val="uk-UA"/>
              </w:rPr>
              <w:t>місяців після прийняття відремонтован</w:t>
            </w:r>
            <w:r w:rsidR="0084145A" w:rsidRPr="00295E4B">
              <w:rPr>
                <w:rFonts w:ascii="Times New Roman" w:hAnsi="Times New Roman"/>
                <w:sz w:val="20"/>
                <w:lang w:val="uk-UA"/>
              </w:rPr>
              <w:t>ого</w:t>
            </w:r>
            <w:r w:rsidRPr="00295E4B">
              <w:rPr>
                <w:rFonts w:ascii="Times New Roman" w:hAnsi="Times New Roman"/>
                <w:sz w:val="20"/>
                <w:lang w:val="uk-UA"/>
              </w:rPr>
              <w:t xml:space="preserve"> або замінен</w:t>
            </w:r>
            <w:r w:rsidR="0084145A" w:rsidRPr="00295E4B">
              <w:rPr>
                <w:rFonts w:ascii="Times New Roman" w:hAnsi="Times New Roman"/>
                <w:sz w:val="20"/>
                <w:lang w:val="uk-UA"/>
              </w:rPr>
              <w:t>ого</w:t>
            </w:r>
            <w:r w:rsidRPr="00295E4B">
              <w:rPr>
                <w:rFonts w:ascii="Times New Roman" w:hAnsi="Times New Roman"/>
                <w:sz w:val="20"/>
                <w:lang w:val="uk-UA"/>
              </w:rPr>
              <w:t xml:space="preserve"> </w:t>
            </w:r>
            <w:r w:rsidR="00927FA9" w:rsidRPr="00295E4B">
              <w:rPr>
                <w:rFonts w:ascii="Times New Roman" w:hAnsi="Times New Roman"/>
                <w:sz w:val="20"/>
                <w:lang w:val="uk-UA"/>
              </w:rPr>
              <w:t>Устаткування</w:t>
            </w:r>
            <w:r w:rsidRPr="00295E4B">
              <w:rPr>
                <w:rFonts w:ascii="Times New Roman" w:hAnsi="Times New Roman"/>
                <w:sz w:val="20"/>
                <w:lang w:val="uk-UA"/>
              </w:rPr>
              <w:t>.</w:t>
            </w:r>
          </w:p>
        </w:tc>
      </w:tr>
      <w:tr w:rsidR="00BE306B" w:rsidRPr="00295E4B" w14:paraId="6DA3360F" w14:textId="77777777" w:rsidTr="00707049">
        <w:tc>
          <w:tcPr>
            <w:tcW w:w="1242" w:type="dxa"/>
          </w:tcPr>
          <w:p w14:paraId="29F86F55" w14:textId="77777777" w:rsidR="00BE306B" w:rsidRPr="00295E4B" w:rsidRDefault="00BE306B" w:rsidP="00BE306B">
            <w:pPr>
              <w:spacing w:after="0"/>
              <w:jc w:val="both"/>
              <w:rPr>
                <w:rFonts w:ascii="Times New Roman" w:hAnsi="Times New Roman"/>
                <w:b/>
                <w:sz w:val="20"/>
                <w:lang w:val="uk-UA"/>
              </w:rPr>
            </w:pPr>
            <w:r w:rsidRPr="00295E4B">
              <w:rPr>
                <w:rFonts w:ascii="Times New Roman" w:hAnsi="Times New Roman"/>
                <w:b/>
                <w:sz w:val="20"/>
                <w:lang w:val="uk-UA"/>
              </w:rPr>
              <w:t>21.5</w:t>
            </w:r>
          </w:p>
        </w:tc>
        <w:tc>
          <w:tcPr>
            <w:tcW w:w="8364" w:type="dxa"/>
          </w:tcPr>
          <w:p w14:paraId="3AD3E273" w14:textId="77777777" w:rsidR="00BE306B" w:rsidRPr="00295E4B" w:rsidRDefault="00BE306B" w:rsidP="00BE306B">
            <w:pPr>
              <w:tabs>
                <w:tab w:val="right" w:pos="7164"/>
              </w:tabs>
              <w:suppressAutoHyphens/>
              <w:spacing w:after="0"/>
              <w:jc w:val="both"/>
              <w:rPr>
                <w:rFonts w:ascii="Times New Roman" w:hAnsi="Times New Roman"/>
                <w:sz w:val="20"/>
                <w:u w:val="single"/>
                <w:lang w:val="uk-UA"/>
              </w:rPr>
            </w:pPr>
            <w:r w:rsidRPr="00295E4B">
              <w:rPr>
                <w:rFonts w:ascii="Times New Roman" w:hAnsi="Times New Roman"/>
                <w:sz w:val="20"/>
                <w:lang w:val="uk-UA"/>
              </w:rPr>
              <w:t xml:space="preserve">Період ремонту або заміни </w:t>
            </w:r>
            <w:r w:rsidR="00927FA9" w:rsidRPr="00295E4B">
              <w:rPr>
                <w:rFonts w:ascii="Times New Roman" w:hAnsi="Times New Roman"/>
                <w:sz w:val="20"/>
                <w:lang w:val="uk-UA"/>
              </w:rPr>
              <w:t>Устаткування</w:t>
            </w:r>
            <w:r w:rsidRPr="00295E4B">
              <w:rPr>
                <w:rFonts w:ascii="Times New Roman" w:hAnsi="Times New Roman"/>
                <w:sz w:val="20"/>
                <w:lang w:val="uk-UA"/>
              </w:rPr>
              <w:t xml:space="preserve"> складає: </w:t>
            </w:r>
            <w:r w:rsidRPr="00295E4B">
              <w:rPr>
                <w:rFonts w:ascii="Times New Roman" w:hAnsi="Times New Roman"/>
                <w:b/>
                <w:sz w:val="20"/>
                <w:lang w:val="uk-UA"/>
              </w:rPr>
              <w:t xml:space="preserve">30 (тридцять) </w:t>
            </w:r>
            <w:r w:rsidRPr="00295E4B">
              <w:rPr>
                <w:rFonts w:ascii="Times New Roman" w:hAnsi="Times New Roman"/>
                <w:sz w:val="20"/>
                <w:lang w:val="uk-UA"/>
              </w:rPr>
              <w:t>днів.</w:t>
            </w:r>
          </w:p>
        </w:tc>
      </w:tr>
    </w:tbl>
    <w:p w14:paraId="295DC6F3" w14:textId="77777777" w:rsidR="00BE306B" w:rsidRPr="00295E4B" w:rsidRDefault="00BE306B" w:rsidP="00BE306B">
      <w:pPr>
        <w:spacing w:after="0" w:line="240" w:lineRule="auto"/>
        <w:jc w:val="both"/>
        <w:rPr>
          <w:rFonts w:ascii="Times New Roman" w:hAnsi="Times New Roman"/>
          <w:b/>
          <w:spacing w:val="-2"/>
          <w:sz w:val="20"/>
          <w:szCs w:val="20"/>
          <w:lang w:val="uk-UA" w:eastAsia="uk-UA" w:bidi="uk-UA"/>
        </w:rPr>
      </w:pPr>
    </w:p>
    <w:p w14:paraId="0DA62887" w14:textId="77777777" w:rsidR="004A0FC5" w:rsidRPr="00295E4B" w:rsidRDefault="004A0FC5" w:rsidP="0084145A">
      <w:pPr>
        <w:pStyle w:val="afd"/>
        <w:contextualSpacing/>
        <w:rPr>
          <w:sz w:val="20"/>
          <w:szCs w:val="22"/>
          <w:lang w:val="uk-UA"/>
        </w:rPr>
      </w:pPr>
    </w:p>
    <w:p w14:paraId="3A6D8B20" w14:textId="77777777" w:rsidR="00104A4B" w:rsidRPr="00295E4B" w:rsidRDefault="00674845">
      <w:pPr>
        <w:rPr>
          <w:rFonts w:ascii="Times New Roman" w:hAnsi="Times New Roman"/>
          <w:b/>
          <w:spacing w:val="-2"/>
          <w:sz w:val="20"/>
          <w:szCs w:val="20"/>
          <w:lang w:val="uk-UA" w:eastAsia="uk-UA" w:bidi="uk-UA"/>
        </w:rPr>
      </w:pPr>
      <w:r w:rsidRPr="00295E4B">
        <w:rPr>
          <w:rFonts w:ascii="Times New Roman" w:hAnsi="Times New Roman"/>
          <w:b/>
          <w:spacing w:val="-2"/>
          <w:sz w:val="20"/>
          <w:szCs w:val="20"/>
          <w:lang w:val="uk-UA" w:eastAsia="uk-UA" w:bidi="uk-UA"/>
        </w:rPr>
        <w:lastRenderedPageBreak/>
        <w:br w:type="page"/>
      </w:r>
    </w:p>
    <w:tbl>
      <w:tblPr>
        <w:tblW w:w="9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98"/>
      </w:tblGrid>
      <w:tr w:rsidR="00104A4B" w:rsidRPr="00295E4B" w14:paraId="02258C3C" w14:textId="77777777" w:rsidTr="007F1ACF">
        <w:trPr>
          <w:trHeight w:val="1000"/>
        </w:trPr>
        <w:tc>
          <w:tcPr>
            <w:tcW w:w="9198" w:type="dxa"/>
            <w:vAlign w:val="center"/>
          </w:tcPr>
          <w:p w14:paraId="177F1A6D" w14:textId="77777777" w:rsidR="00104A4B" w:rsidRPr="00295E4B" w:rsidRDefault="00104A4B" w:rsidP="007F1ACF">
            <w:pPr>
              <w:pStyle w:val="aa"/>
              <w:suppressAutoHyphens/>
              <w:rPr>
                <w:sz w:val="36"/>
                <w:szCs w:val="36"/>
              </w:rPr>
            </w:pPr>
            <w:r w:rsidRPr="00295E4B">
              <w:rPr>
                <w:sz w:val="36"/>
                <w:szCs w:val="36"/>
              </w:rPr>
              <w:lastRenderedPageBreak/>
              <w:br w:type="page"/>
            </w:r>
            <w:r w:rsidRPr="00295E4B">
              <w:rPr>
                <w:sz w:val="36"/>
                <w:szCs w:val="36"/>
              </w:rPr>
              <w:br w:type="page"/>
            </w:r>
            <w:bookmarkStart w:id="605" w:name="_Toc252632604"/>
            <w:r w:rsidRPr="00295E4B">
              <w:rPr>
                <w:sz w:val="36"/>
                <w:szCs w:val="36"/>
              </w:rPr>
              <w:t>Розділ VIІІ.  Форми Контрактної угоди</w:t>
            </w:r>
            <w:bookmarkEnd w:id="605"/>
          </w:p>
        </w:tc>
      </w:tr>
    </w:tbl>
    <w:p w14:paraId="75819BF5" w14:textId="77777777" w:rsidR="00104A4B" w:rsidRPr="00295E4B" w:rsidRDefault="00104A4B" w:rsidP="00104A4B">
      <w:pPr>
        <w:suppressAutoHyphens/>
        <w:rPr>
          <w:rFonts w:ascii="Times New Roman" w:hAnsi="Times New Roman"/>
          <w:lang w:val="uk-UA"/>
        </w:rPr>
      </w:pPr>
    </w:p>
    <w:p w14:paraId="0848EEC2" w14:textId="77777777" w:rsidR="00104A4B" w:rsidRPr="00295E4B" w:rsidRDefault="00104A4B" w:rsidP="00104A4B">
      <w:pPr>
        <w:suppressAutoHyphens/>
        <w:spacing w:before="120" w:after="120"/>
        <w:jc w:val="both"/>
        <w:rPr>
          <w:rFonts w:ascii="Times New Roman" w:hAnsi="Times New Roman"/>
          <w:sz w:val="20"/>
          <w:lang w:val="uk-UA"/>
        </w:rPr>
      </w:pPr>
      <w:r w:rsidRPr="00295E4B">
        <w:rPr>
          <w:rFonts w:ascii="Times New Roman" w:hAnsi="Times New Roman"/>
          <w:sz w:val="20"/>
          <w:lang w:val="uk-UA"/>
        </w:rPr>
        <w:t xml:space="preserve">У цьому Розділі містяться Форми Контрактної угоди, які, після їх заповнення, стають невід'ємною частиною Контракту. Форми Контрактної угоди, заставного забезпечення виконання контрактних зобов'язань та гарантії авансового платежу (за необхідності), заповнюються переможцем </w:t>
      </w:r>
      <w:r w:rsidR="00622A5C" w:rsidRPr="00295E4B">
        <w:rPr>
          <w:rFonts w:ascii="Times New Roman" w:hAnsi="Times New Roman"/>
          <w:sz w:val="20"/>
          <w:lang w:val="uk-UA"/>
        </w:rPr>
        <w:t>тендер</w:t>
      </w:r>
      <w:r w:rsidR="00F95422">
        <w:rPr>
          <w:rFonts w:ascii="Times New Roman" w:hAnsi="Times New Roman"/>
          <w:sz w:val="20"/>
          <w:lang w:val="uk-UA"/>
        </w:rPr>
        <w:t>у</w:t>
      </w:r>
      <w:r w:rsidRPr="00295E4B">
        <w:rPr>
          <w:rFonts w:ascii="Times New Roman" w:hAnsi="Times New Roman"/>
          <w:iCs/>
          <w:sz w:val="20"/>
          <w:lang w:val="uk-UA"/>
        </w:rPr>
        <w:t xml:space="preserve"> </w:t>
      </w:r>
      <w:r w:rsidRPr="00295E4B">
        <w:rPr>
          <w:rFonts w:ascii="Times New Roman" w:hAnsi="Times New Roman"/>
          <w:sz w:val="20"/>
          <w:lang w:val="uk-UA"/>
        </w:rPr>
        <w:t>після присудження Контракту.</w:t>
      </w:r>
    </w:p>
    <w:p w14:paraId="70FC507B" w14:textId="77777777" w:rsidR="00104A4B" w:rsidRPr="00295E4B" w:rsidRDefault="00104A4B">
      <w:pPr>
        <w:rPr>
          <w:rFonts w:ascii="Times New Roman" w:hAnsi="Times New Roman"/>
          <w:b/>
          <w:spacing w:val="-2"/>
          <w:sz w:val="20"/>
          <w:szCs w:val="20"/>
          <w:lang w:val="uk-UA" w:eastAsia="uk-UA" w:bidi="uk-UA"/>
        </w:rPr>
      </w:pPr>
    </w:p>
    <w:p w14:paraId="1AA86DE1" w14:textId="77777777" w:rsidR="00104A4B" w:rsidRPr="00295E4B" w:rsidRDefault="00104A4B" w:rsidP="00104A4B">
      <w:pPr>
        <w:pStyle w:val="SectionIXHeader"/>
        <w:pBdr>
          <w:top w:val="single" w:sz="4" w:space="1" w:color="auto"/>
          <w:left w:val="single" w:sz="4" w:space="4" w:color="auto"/>
          <w:bottom w:val="single" w:sz="4" w:space="1" w:color="auto"/>
          <w:right w:val="single" w:sz="4" w:space="4" w:color="auto"/>
        </w:pBdr>
        <w:suppressAutoHyphens/>
        <w:spacing w:before="0" w:after="0"/>
        <w:rPr>
          <w:rFonts w:ascii="Times New Roman" w:hAnsi="Times New Roman"/>
          <w:bCs/>
          <w:sz w:val="28"/>
          <w:szCs w:val="28"/>
        </w:rPr>
      </w:pPr>
      <w:r w:rsidRPr="00295E4B">
        <w:rPr>
          <w:rFonts w:ascii="Times New Roman" w:hAnsi="Times New Roman"/>
          <w:bCs/>
          <w:sz w:val="24"/>
          <w:szCs w:val="24"/>
        </w:rPr>
        <w:t xml:space="preserve">1. </w:t>
      </w:r>
      <w:r w:rsidRPr="00117F9F">
        <w:rPr>
          <w:rFonts w:ascii="Times New Roman" w:hAnsi="Times New Roman"/>
          <w:bCs/>
          <w:sz w:val="21"/>
          <w:szCs w:val="24"/>
        </w:rPr>
        <w:t>ЛИСТ ПРО ПРИЙНЯТТЯ ПРОПОЗИЦІЇ</w:t>
      </w:r>
    </w:p>
    <w:p w14:paraId="4A8C197E" w14:textId="77777777" w:rsidR="00104A4B" w:rsidRPr="00295E4B" w:rsidRDefault="00104A4B" w:rsidP="00104A4B">
      <w:pPr>
        <w:pStyle w:val="ac"/>
        <w:suppressAutoHyphens/>
        <w:spacing w:after="0"/>
        <w:ind w:right="288"/>
        <w:jc w:val="center"/>
        <w:rPr>
          <w:rFonts w:ascii="Times New Roman" w:hAnsi="Times New Roman"/>
          <w:b/>
          <w:i/>
          <w:sz w:val="20"/>
          <w:lang w:val="uk-UA"/>
        </w:rPr>
      </w:pPr>
    </w:p>
    <w:p w14:paraId="7BBADEEC" w14:textId="77777777" w:rsidR="00104A4B" w:rsidRPr="00295E4B" w:rsidRDefault="00104A4B" w:rsidP="00104A4B">
      <w:pPr>
        <w:pStyle w:val="ac"/>
        <w:suppressAutoHyphens/>
        <w:spacing w:after="0"/>
        <w:ind w:right="288"/>
        <w:jc w:val="center"/>
        <w:rPr>
          <w:rFonts w:ascii="Times New Roman" w:hAnsi="Times New Roman"/>
          <w:b/>
          <w:i/>
          <w:sz w:val="20"/>
          <w:lang w:val="uk-UA"/>
        </w:rPr>
      </w:pPr>
      <w:r w:rsidRPr="00295E4B">
        <w:rPr>
          <w:rFonts w:ascii="Times New Roman" w:hAnsi="Times New Roman"/>
          <w:b/>
          <w:i/>
          <w:sz w:val="20"/>
          <w:lang w:val="uk-UA"/>
        </w:rPr>
        <w:t xml:space="preserve">[на бланку </w:t>
      </w:r>
      <w:r w:rsidR="003B0701" w:rsidRPr="00295E4B">
        <w:rPr>
          <w:rFonts w:ascii="Times New Roman" w:hAnsi="Times New Roman"/>
          <w:b/>
          <w:i/>
          <w:sz w:val="20"/>
          <w:lang w:val="uk-UA"/>
        </w:rPr>
        <w:t>Замовника</w:t>
      </w:r>
      <w:r w:rsidRPr="00295E4B">
        <w:rPr>
          <w:rFonts w:ascii="Times New Roman" w:hAnsi="Times New Roman"/>
          <w:b/>
          <w:i/>
          <w:sz w:val="20"/>
          <w:lang w:val="uk-UA"/>
        </w:rPr>
        <w:t>]</w:t>
      </w:r>
    </w:p>
    <w:p w14:paraId="4B06F001" w14:textId="77777777" w:rsidR="00104A4B" w:rsidRPr="00295E4B" w:rsidRDefault="00104A4B" w:rsidP="00104A4B">
      <w:pPr>
        <w:pStyle w:val="ac"/>
        <w:suppressAutoHyphens/>
        <w:spacing w:after="0"/>
        <w:ind w:left="180" w:right="288"/>
        <w:rPr>
          <w:rFonts w:ascii="Times New Roman" w:hAnsi="Times New Roman"/>
          <w:b/>
          <w:i/>
          <w:sz w:val="20"/>
          <w:lang w:val="uk-UA"/>
        </w:rPr>
      </w:pPr>
    </w:p>
    <w:p w14:paraId="64324255" w14:textId="77777777" w:rsidR="00104A4B" w:rsidRPr="00295E4B" w:rsidRDefault="00104A4B" w:rsidP="00104A4B">
      <w:pPr>
        <w:pStyle w:val="ac"/>
        <w:suppressAutoHyphens/>
        <w:spacing w:after="0"/>
        <w:ind w:right="288"/>
        <w:rPr>
          <w:rFonts w:ascii="Times New Roman" w:hAnsi="Times New Roman"/>
          <w:iCs/>
          <w:sz w:val="20"/>
          <w:lang w:val="uk-UA"/>
        </w:rPr>
      </w:pPr>
      <w:r w:rsidRPr="00295E4B">
        <w:rPr>
          <w:rFonts w:ascii="Times New Roman" w:hAnsi="Times New Roman"/>
          <w:iCs/>
          <w:sz w:val="20"/>
          <w:lang w:val="uk-UA"/>
        </w:rPr>
        <w:t xml:space="preserve">Кому:  </w:t>
      </w:r>
      <w:r w:rsidRPr="00295E4B">
        <w:rPr>
          <w:rFonts w:ascii="Times New Roman" w:hAnsi="Times New Roman"/>
          <w:b/>
          <w:i/>
          <w:iCs/>
          <w:sz w:val="20"/>
          <w:lang w:val="uk-UA"/>
        </w:rPr>
        <w:t>[</w:t>
      </w:r>
      <w:r w:rsidRPr="00295E4B">
        <w:rPr>
          <w:rFonts w:ascii="Times New Roman" w:hAnsi="Times New Roman"/>
          <w:b/>
          <w:bCs/>
          <w:i/>
          <w:sz w:val="20"/>
          <w:lang w:val="uk-UA"/>
        </w:rPr>
        <w:t xml:space="preserve">назва та адреса </w:t>
      </w:r>
      <w:r w:rsidR="003B0701" w:rsidRPr="00295E4B">
        <w:rPr>
          <w:rFonts w:ascii="Times New Roman" w:hAnsi="Times New Roman"/>
          <w:b/>
          <w:i/>
          <w:sz w:val="20"/>
          <w:lang w:val="uk-UA"/>
        </w:rPr>
        <w:t>Підрядник</w:t>
      </w:r>
      <w:r w:rsidRPr="00295E4B">
        <w:rPr>
          <w:rFonts w:ascii="Times New Roman" w:hAnsi="Times New Roman"/>
          <w:b/>
          <w:i/>
          <w:sz w:val="20"/>
          <w:lang w:val="uk-UA"/>
        </w:rPr>
        <w:t>а</w:t>
      </w:r>
      <w:r w:rsidRPr="00295E4B">
        <w:rPr>
          <w:rFonts w:ascii="Times New Roman" w:hAnsi="Times New Roman"/>
          <w:b/>
          <w:bCs/>
          <w:i/>
          <w:sz w:val="20"/>
          <w:lang w:val="uk-UA"/>
        </w:rPr>
        <w:t>]</w:t>
      </w:r>
      <w:r w:rsidRPr="00295E4B">
        <w:rPr>
          <w:rFonts w:ascii="Times New Roman" w:hAnsi="Times New Roman"/>
          <w:iCs/>
          <w:sz w:val="20"/>
          <w:lang w:val="uk-UA"/>
        </w:rPr>
        <w:t xml:space="preserve"> . . . . . . . . . .   </w:t>
      </w:r>
    </w:p>
    <w:p w14:paraId="7727AD43" w14:textId="77777777" w:rsidR="00104A4B" w:rsidRPr="00295E4B" w:rsidRDefault="00104A4B" w:rsidP="00104A4B">
      <w:pPr>
        <w:pStyle w:val="ac"/>
        <w:suppressAutoHyphens/>
        <w:spacing w:after="0"/>
        <w:ind w:left="180" w:right="288"/>
        <w:jc w:val="right"/>
        <w:rPr>
          <w:rFonts w:ascii="Times New Roman" w:hAnsi="Times New Roman"/>
          <w:i/>
          <w:sz w:val="20"/>
          <w:lang w:val="uk-UA"/>
        </w:rPr>
      </w:pPr>
      <w:r w:rsidRPr="00295E4B">
        <w:rPr>
          <w:rFonts w:ascii="Times New Roman" w:hAnsi="Times New Roman"/>
          <w:i/>
          <w:sz w:val="20"/>
          <w:lang w:val="uk-UA"/>
        </w:rPr>
        <w:t xml:space="preserve">. . . . . . . </w:t>
      </w:r>
      <w:r w:rsidRPr="00295E4B">
        <w:rPr>
          <w:rFonts w:ascii="Times New Roman" w:hAnsi="Times New Roman"/>
          <w:b/>
          <w:i/>
          <w:sz w:val="20"/>
          <w:lang w:val="uk-UA"/>
        </w:rPr>
        <w:t>[</w:t>
      </w:r>
      <w:r w:rsidRPr="00295E4B">
        <w:rPr>
          <w:rFonts w:ascii="Times New Roman" w:hAnsi="Times New Roman"/>
          <w:b/>
          <w:bCs/>
          <w:i/>
          <w:sz w:val="20"/>
          <w:lang w:val="uk-UA"/>
        </w:rPr>
        <w:t>дата]</w:t>
      </w:r>
      <w:r w:rsidRPr="00295E4B">
        <w:rPr>
          <w:rFonts w:ascii="Times New Roman" w:hAnsi="Times New Roman"/>
          <w:i/>
          <w:sz w:val="20"/>
          <w:lang w:val="uk-UA"/>
        </w:rPr>
        <w:t>. . . . . . .</w:t>
      </w:r>
    </w:p>
    <w:p w14:paraId="482EE33E" w14:textId="77777777" w:rsidR="00104A4B" w:rsidRPr="00295E4B" w:rsidRDefault="00104A4B" w:rsidP="00104A4B">
      <w:pPr>
        <w:pStyle w:val="ac"/>
        <w:suppressAutoHyphens/>
        <w:spacing w:after="0"/>
        <w:ind w:left="180" w:right="288"/>
        <w:rPr>
          <w:rFonts w:ascii="Times New Roman" w:hAnsi="Times New Roman"/>
          <w:iCs/>
          <w:sz w:val="20"/>
          <w:lang w:val="uk-UA"/>
        </w:rPr>
      </w:pPr>
    </w:p>
    <w:p w14:paraId="49D09DC3" w14:textId="77777777" w:rsidR="00104A4B" w:rsidRPr="00295E4B" w:rsidRDefault="00104A4B" w:rsidP="00104A4B">
      <w:pPr>
        <w:pStyle w:val="ac"/>
        <w:suppressAutoHyphens/>
        <w:spacing w:after="0"/>
        <w:ind w:right="288"/>
        <w:rPr>
          <w:rFonts w:ascii="Times New Roman" w:hAnsi="Times New Roman"/>
          <w:iCs/>
          <w:sz w:val="20"/>
          <w:lang w:val="uk-UA"/>
        </w:rPr>
      </w:pPr>
      <w:r w:rsidRPr="00295E4B">
        <w:rPr>
          <w:rFonts w:ascii="Times New Roman" w:hAnsi="Times New Roman"/>
          <w:iCs/>
          <w:sz w:val="20"/>
          <w:lang w:val="uk-UA"/>
        </w:rPr>
        <w:t xml:space="preserve">Предмет рішення:   </w:t>
      </w:r>
      <w:r w:rsidRPr="00295E4B">
        <w:rPr>
          <w:rFonts w:ascii="Times New Roman" w:hAnsi="Times New Roman"/>
          <w:b/>
          <w:i/>
          <w:iCs/>
          <w:sz w:val="20"/>
          <w:lang w:val="uk-UA"/>
        </w:rPr>
        <w:t>[</w:t>
      </w:r>
      <w:r w:rsidRPr="00295E4B">
        <w:rPr>
          <w:rFonts w:ascii="Times New Roman" w:hAnsi="Times New Roman"/>
          <w:b/>
          <w:bCs/>
          <w:i/>
          <w:sz w:val="20"/>
          <w:lang w:val="uk-UA"/>
        </w:rPr>
        <w:t>Повідомлення про присудження Контракту №]</w:t>
      </w:r>
      <w:r w:rsidRPr="00295E4B">
        <w:rPr>
          <w:rFonts w:ascii="Times New Roman" w:hAnsi="Times New Roman"/>
          <w:iCs/>
          <w:sz w:val="20"/>
          <w:lang w:val="uk-UA"/>
        </w:rPr>
        <w:t xml:space="preserve">.  . . . . . . . . . .   </w:t>
      </w:r>
    </w:p>
    <w:p w14:paraId="63410C51" w14:textId="77777777" w:rsidR="00104A4B" w:rsidRPr="00295E4B" w:rsidRDefault="00104A4B" w:rsidP="00104A4B">
      <w:pPr>
        <w:pStyle w:val="ac"/>
        <w:suppressAutoHyphens/>
        <w:spacing w:after="0"/>
        <w:ind w:left="180" w:right="288"/>
        <w:rPr>
          <w:rFonts w:ascii="Times New Roman" w:hAnsi="Times New Roman"/>
          <w:iCs/>
          <w:sz w:val="20"/>
          <w:lang w:val="uk-UA"/>
        </w:rPr>
      </w:pPr>
    </w:p>
    <w:p w14:paraId="51826E65" w14:textId="77777777" w:rsidR="00104A4B" w:rsidRPr="00295E4B" w:rsidRDefault="00104A4B" w:rsidP="00104A4B">
      <w:pPr>
        <w:suppressAutoHyphens/>
        <w:spacing w:after="0"/>
        <w:ind w:left="180" w:right="288"/>
        <w:rPr>
          <w:rFonts w:ascii="Times New Roman" w:hAnsi="Times New Roman"/>
          <w:iCs/>
          <w:sz w:val="20"/>
          <w:lang w:val="uk-UA"/>
        </w:rPr>
      </w:pPr>
    </w:p>
    <w:p w14:paraId="13D1F2E8" w14:textId="77777777" w:rsidR="00104A4B" w:rsidRPr="00295E4B" w:rsidRDefault="00104A4B" w:rsidP="00104A4B">
      <w:pPr>
        <w:pStyle w:val="af2"/>
        <w:suppressAutoHyphens/>
        <w:spacing w:after="0"/>
        <w:ind w:left="0" w:right="288"/>
        <w:rPr>
          <w:rFonts w:ascii="Times New Roman" w:hAnsi="Times New Roman"/>
          <w:iCs/>
          <w:sz w:val="20"/>
          <w:lang w:val="uk-UA"/>
        </w:rPr>
      </w:pPr>
      <w:r w:rsidRPr="00295E4B">
        <w:rPr>
          <w:rFonts w:ascii="Times New Roman" w:hAnsi="Times New Roman"/>
          <w:iCs/>
          <w:sz w:val="20"/>
          <w:lang w:val="uk-UA"/>
        </w:rPr>
        <w:t xml:space="preserve">Справжнім повідомляємо, що Ваша </w:t>
      </w:r>
      <w:r w:rsidR="00622A5C" w:rsidRPr="00295E4B">
        <w:rPr>
          <w:rFonts w:ascii="Times New Roman" w:hAnsi="Times New Roman"/>
          <w:iCs/>
          <w:sz w:val="20"/>
          <w:lang w:val="uk-UA"/>
        </w:rPr>
        <w:t>Тендер</w:t>
      </w:r>
      <w:r w:rsidRPr="00295E4B">
        <w:rPr>
          <w:rFonts w:ascii="Times New Roman" w:hAnsi="Times New Roman"/>
          <w:iCs/>
          <w:sz w:val="20"/>
          <w:lang w:val="uk-UA"/>
        </w:rPr>
        <w:t xml:space="preserve">на пропозиція від . . . </w:t>
      </w:r>
      <w:r w:rsidRPr="00295E4B">
        <w:rPr>
          <w:rFonts w:ascii="Times New Roman" w:hAnsi="Times New Roman"/>
          <w:b/>
          <w:bCs/>
          <w:i/>
          <w:sz w:val="20"/>
          <w:lang w:val="uk-UA"/>
        </w:rPr>
        <w:t>[дата] . .</w:t>
      </w:r>
      <w:r w:rsidRPr="00295E4B">
        <w:rPr>
          <w:rFonts w:ascii="Times New Roman" w:hAnsi="Times New Roman"/>
          <w:iCs/>
          <w:sz w:val="20"/>
          <w:lang w:val="uk-UA"/>
        </w:rPr>
        <w:t xml:space="preserve"> . .  на виконання . . . . . . . . </w:t>
      </w:r>
      <w:r w:rsidRPr="00295E4B">
        <w:rPr>
          <w:rFonts w:ascii="Times New Roman" w:hAnsi="Times New Roman"/>
          <w:b/>
          <w:i/>
          <w:iCs/>
          <w:sz w:val="20"/>
          <w:lang w:val="uk-UA"/>
        </w:rPr>
        <w:t>.[</w:t>
      </w:r>
      <w:r w:rsidRPr="00295E4B">
        <w:rPr>
          <w:rFonts w:ascii="Times New Roman" w:hAnsi="Times New Roman"/>
          <w:b/>
          <w:bCs/>
          <w:i/>
          <w:sz w:val="20"/>
          <w:lang w:val="uk-UA"/>
        </w:rPr>
        <w:t>назва та номер Контракту]</w:t>
      </w:r>
      <w:r w:rsidRPr="00295E4B">
        <w:rPr>
          <w:rFonts w:ascii="Times New Roman" w:hAnsi="Times New Roman"/>
          <w:i/>
          <w:iCs/>
          <w:sz w:val="20"/>
          <w:lang w:val="uk-UA"/>
        </w:rPr>
        <w:t xml:space="preserve"> </w:t>
      </w:r>
      <w:r w:rsidRPr="00295E4B">
        <w:rPr>
          <w:rFonts w:ascii="Times New Roman" w:hAnsi="Times New Roman"/>
          <w:iCs/>
          <w:sz w:val="20"/>
          <w:lang w:val="uk-UA"/>
        </w:rPr>
        <w:t xml:space="preserve">. . . . . . . . . вартістю в . . . . . . . </w:t>
      </w:r>
      <w:r w:rsidRPr="00295E4B">
        <w:rPr>
          <w:rFonts w:ascii="Times New Roman" w:hAnsi="Times New Roman"/>
          <w:b/>
          <w:bCs/>
          <w:i/>
          <w:sz w:val="20"/>
          <w:lang w:val="uk-UA"/>
        </w:rPr>
        <w:t>[</w:t>
      </w:r>
      <w:r w:rsidRPr="00295E4B">
        <w:rPr>
          <w:rFonts w:ascii="Times New Roman" w:hAnsi="Times New Roman"/>
          <w:iCs/>
          <w:sz w:val="20"/>
          <w:lang w:val="uk-UA"/>
        </w:rPr>
        <w:t xml:space="preserve"> </w:t>
      </w:r>
      <w:r w:rsidRPr="00295E4B">
        <w:rPr>
          <w:rFonts w:ascii="Times New Roman" w:hAnsi="Times New Roman"/>
          <w:b/>
          <w:bCs/>
          <w:i/>
          <w:sz w:val="20"/>
          <w:lang w:val="uk-UA"/>
        </w:rPr>
        <w:t>сума цифрами та прописом із зазначенням валюти]</w:t>
      </w:r>
      <w:r w:rsidRPr="00295E4B">
        <w:rPr>
          <w:rFonts w:ascii="Times New Roman" w:hAnsi="Times New Roman"/>
          <w:iCs/>
          <w:sz w:val="20"/>
          <w:lang w:val="uk-UA"/>
        </w:rPr>
        <w:t>, змінен</w:t>
      </w:r>
      <w:r w:rsidR="00A4344E">
        <w:rPr>
          <w:rFonts w:ascii="Times New Roman" w:hAnsi="Times New Roman"/>
          <w:iCs/>
          <w:sz w:val="20"/>
          <w:lang w:val="uk-UA"/>
        </w:rPr>
        <w:t>ою</w:t>
      </w:r>
      <w:r w:rsidRPr="00295E4B">
        <w:rPr>
          <w:rFonts w:ascii="Times New Roman" w:hAnsi="Times New Roman"/>
          <w:iCs/>
          <w:sz w:val="20"/>
          <w:lang w:val="uk-UA"/>
        </w:rPr>
        <w:t xml:space="preserve"> та </w:t>
      </w:r>
      <w:r w:rsidR="00A4344E">
        <w:rPr>
          <w:rFonts w:ascii="Times New Roman" w:hAnsi="Times New Roman"/>
          <w:iCs/>
          <w:sz w:val="20"/>
          <w:lang w:val="uk-UA"/>
        </w:rPr>
        <w:t>скоригованою</w:t>
      </w:r>
      <w:r w:rsidRPr="00295E4B">
        <w:rPr>
          <w:rFonts w:ascii="Times New Roman" w:hAnsi="Times New Roman"/>
          <w:iCs/>
          <w:sz w:val="20"/>
          <w:lang w:val="uk-UA"/>
        </w:rPr>
        <w:t>, відповідно до Інструкці</w:t>
      </w:r>
      <w:r w:rsidR="00A4344E">
        <w:rPr>
          <w:rFonts w:ascii="Times New Roman" w:hAnsi="Times New Roman"/>
          <w:iCs/>
          <w:sz w:val="20"/>
          <w:lang w:val="uk-UA"/>
        </w:rPr>
        <w:t>ї для</w:t>
      </w:r>
      <w:r w:rsidRPr="00295E4B">
        <w:rPr>
          <w:rFonts w:ascii="Times New Roman" w:hAnsi="Times New Roman"/>
          <w:iCs/>
          <w:sz w:val="20"/>
          <w:lang w:val="uk-UA"/>
        </w:rPr>
        <w:t xml:space="preserve"> учас</w:t>
      </w:r>
      <w:r w:rsidR="00A4344E">
        <w:rPr>
          <w:rFonts w:ascii="Times New Roman" w:hAnsi="Times New Roman"/>
          <w:iCs/>
          <w:sz w:val="20"/>
          <w:lang w:val="uk-UA"/>
        </w:rPr>
        <w:t>ників</w:t>
      </w:r>
      <w:r w:rsidRPr="00295E4B">
        <w:rPr>
          <w:rFonts w:ascii="Times New Roman" w:hAnsi="Times New Roman"/>
          <w:iCs/>
          <w:sz w:val="20"/>
          <w:lang w:val="uk-UA"/>
        </w:rPr>
        <w:t xml:space="preserve"> тендер</w:t>
      </w:r>
      <w:r w:rsidR="00A4344E">
        <w:rPr>
          <w:rFonts w:ascii="Times New Roman" w:hAnsi="Times New Roman"/>
          <w:iCs/>
          <w:sz w:val="20"/>
          <w:lang w:val="uk-UA"/>
        </w:rPr>
        <w:t>у</w:t>
      </w:r>
      <w:r w:rsidRPr="00295E4B">
        <w:rPr>
          <w:rFonts w:ascii="Times New Roman" w:hAnsi="Times New Roman"/>
          <w:iCs/>
          <w:sz w:val="20"/>
          <w:lang w:val="uk-UA"/>
        </w:rPr>
        <w:t>, була прийнята нами.</w:t>
      </w:r>
    </w:p>
    <w:p w14:paraId="78607C6E" w14:textId="77777777" w:rsidR="00104A4B" w:rsidRPr="00295E4B" w:rsidRDefault="00104A4B" w:rsidP="00104A4B">
      <w:pPr>
        <w:pStyle w:val="SectionIXHeader"/>
        <w:suppressAutoHyphens/>
        <w:spacing w:before="0" w:after="0"/>
        <w:jc w:val="both"/>
        <w:rPr>
          <w:rFonts w:ascii="Times New Roman" w:hAnsi="Times New Roman"/>
          <w:b w:val="0"/>
          <w:bCs/>
          <w:sz w:val="20"/>
        </w:rPr>
      </w:pPr>
      <w:r w:rsidRPr="00295E4B">
        <w:rPr>
          <w:rFonts w:ascii="Times New Roman" w:hAnsi="Times New Roman"/>
          <w:b w:val="0"/>
          <w:iCs/>
          <w:sz w:val="20"/>
        </w:rPr>
        <w:t>Просимо Вас надати заставне забезпечення виконання Контракт</w:t>
      </w:r>
      <w:r w:rsidR="00A4344E">
        <w:rPr>
          <w:rFonts w:ascii="Times New Roman" w:hAnsi="Times New Roman"/>
          <w:b w:val="0"/>
          <w:iCs/>
          <w:sz w:val="20"/>
        </w:rPr>
        <w:t>у</w:t>
      </w:r>
      <w:r w:rsidRPr="00295E4B">
        <w:rPr>
          <w:rFonts w:ascii="Times New Roman" w:hAnsi="Times New Roman"/>
          <w:b w:val="0"/>
          <w:iCs/>
          <w:sz w:val="20"/>
        </w:rPr>
        <w:t xml:space="preserve"> в розмірі </w:t>
      </w:r>
      <w:r w:rsidRPr="00295E4B">
        <w:rPr>
          <w:rFonts w:ascii="Times New Roman" w:hAnsi="Times New Roman"/>
          <w:bCs/>
          <w:i/>
          <w:sz w:val="20"/>
        </w:rPr>
        <w:t>[</w:t>
      </w:r>
      <w:r w:rsidRPr="00295E4B">
        <w:rPr>
          <w:rFonts w:ascii="Times New Roman" w:hAnsi="Times New Roman"/>
          <w:i/>
          <w:iCs/>
          <w:sz w:val="20"/>
        </w:rPr>
        <w:t xml:space="preserve"> </w:t>
      </w:r>
      <w:r w:rsidRPr="00295E4B">
        <w:rPr>
          <w:rFonts w:ascii="Times New Roman" w:hAnsi="Times New Roman"/>
          <w:bCs/>
          <w:i/>
          <w:sz w:val="20"/>
        </w:rPr>
        <w:t xml:space="preserve">сума цифрами та прописом із зазначенням валюти] </w:t>
      </w:r>
      <w:r w:rsidRPr="00295E4B">
        <w:rPr>
          <w:rFonts w:ascii="Times New Roman" w:hAnsi="Times New Roman"/>
          <w:b w:val="0"/>
          <w:bCs/>
          <w:sz w:val="20"/>
        </w:rPr>
        <w:t xml:space="preserve"> </w:t>
      </w:r>
      <w:r w:rsidRPr="00295E4B">
        <w:rPr>
          <w:rFonts w:ascii="Times New Roman" w:hAnsi="Times New Roman"/>
          <w:b w:val="0"/>
          <w:iCs/>
          <w:sz w:val="20"/>
        </w:rPr>
        <w:t xml:space="preserve">протягом 28 днів, відповідно до умов Контракту, для чого Ви можете скористатися формою заставного забезпечення, що додається до Розділу </w:t>
      </w:r>
      <w:r w:rsidR="00D06694" w:rsidRPr="00295E4B">
        <w:rPr>
          <w:rFonts w:ascii="Times New Roman" w:hAnsi="Times New Roman"/>
          <w:b w:val="0"/>
          <w:iCs/>
          <w:sz w:val="20"/>
        </w:rPr>
        <w:t>VIII</w:t>
      </w:r>
      <w:r w:rsidRPr="00295E4B">
        <w:rPr>
          <w:rFonts w:ascii="Times New Roman" w:hAnsi="Times New Roman"/>
          <w:b w:val="0"/>
          <w:iCs/>
          <w:sz w:val="20"/>
        </w:rPr>
        <w:t xml:space="preserve"> (Форми Контрактної угоди) </w:t>
      </w:r>
      <w:r w:rsidR="00622A5C" w:rsidRPr="00295E4B">
        <w:rPr>
          <w:rFonts w:ascii="Times New Roman" w:hAnsi="Times New Roman"/>
          <w:b w:val="0"/>
          <w:iCs/>
          <w:sz w:val="20"/>
        </w:rPr>
        <w:t>Тендер</w:t>
      </w:r>
      <w:r w:rsidRPr="00295E4B">
        <w:rPr>
          <w:rFonts w:ascii="Times New Roman" w:hAnsi="Times New Roman"/>
          <w:b w:val="0"/>
          <w:iCs/>
          <w:sz w:val="20"/>
        </w:rPr>
        <w:t>ної документації.</w:t>
      </w:r>
    </w:p>
    <w:p w14:paraId="2892731C" w14:textId="77777777" w:rsidR="00104A4B" w:rsidRPr="00295E4B" w:rsidRDefault="00104A4B" w:rsidP="00104A4B">
      <w:pPr>
        <w:pStyle w:val="Enclosure"/>
        <w:suppressAutoHyphens/>
        <w:ind w:right="288"/>
        <w:rPr>
          <w:sz w:val="20"/>
          <w:szCs w:val="20"/>
        </w:rPr>
      </w:pPr>
    </w:p>
    <w:p w14:paraId="1556C96C" w14:textId="77777777" w:rsidR="00104A4B" w:rsidRPr="00295E4B" w:rsidRDefault="00104A4B" w:rsidP="00104A4B">
      <w:pPr>
        <w:pStyle w:val="af2"/>
        <w:tabs>
          <w:tab w:val="right" w:leader="dot" w:pos="9360"/>
        </w:tabs>
        <w:suppressAutoHyphens/>
        <w:spacing w:after="0"/>
        <w:ind w:left="0" w:right="289"/>
        <w:rPr>
          <w:rFonts w:ascii="Times New Roman" w:hAnsi="Times New Roman"/>
          <w:iCs/>
          <w:sz w:val="20"/>
          <w:lang w:val="uk-UA"/>
        </w:rPr>
      </w:pPr>
      <w:r w:rsidRPr="00295E4B">
        <w:rPr>
          <w:rFonts w:ascii="Times New Roman" w:hAnsi="Times New Roman"/>
          <w:iCs/>
          <w:sz w:val="20"/>
          <w:lang w:val="uk-UA"/>
        </w:rPr>
        <w:t xml:space="preserve">Підпис уповноваженої особи:  </w:t>
      </w:r>
    </w:p>
    <w:p w14:paraId="3D79FC51" w14:textId="77777777" w:rsidR="00104A4B" w:rsidRPr="00295E4B" w:rsidRDefault="00104A4B" w:rsidP="00104A4B">
      <w:pPr>
        <w:pStyle w:val="af2"/>
        <w:tabs>
          <w:tab w:val="right" w:leader="dot" w:pos="9360"/>
        </w:tabs>
        <w:suppressAutoHyphens/>
        <w:spacing w:after="0"/>
        <w:ind w:left="0" w:right="289"/>
        <w:rPr>
          <w:rFonts w:ascii="Times New Roman" w:hAnsi="Times New Roman"/>
          <w:iCs/>
          <w:sz w:val="20"/>
          <w:lang w:val="uk-UA"/>
        </w:rPr>
      </w:pPr>
      <w:r w:rsidRPr="00295E4B">
        <w:rPr>
          <w:rFonts w:ascii="Times New Roman" w:hAnsi="Times New Roman"/>
          <w:iCs/>
          <w:sz w:val="20"/>
          <w:lang w:val="uk-UA"/>
        </w:rPr>
        <w:t xml:space="preserve">Підписант: </w:t>
      </w:r>
    </w:p>
    <w:p w14:paraId="0BD17F3A" w14:textId="77777777" w:rsidR="00104A4B" w:rsidRPr="00295E4B" w:rsidRDefault="00104A4B" w:rsidP="00104A4B">
      <w:pPr>
        <w:pStyle w:val="af2"/>
        <w:tabs>
          <w:tab w:val="right" w:leader="dot" w:pos="9360"/>
        </w:tabs>
        <w:suppressAutoHyphens/>
        <w:spacing w:after="0"/>
        <w:ind w:left="0" w:right="289"/>
        <w:rPr>
          <w:rFonts w:ascii="Times New Roman" w:hAnsi="Times New Roman"/>
          <w:iCs/>
          <w:sz w:val="20"/>
          <w:lang w:val="uk-UA"/>
        </w:rPr>
      </w:pPr>
      <w:r w:rsidRPr="00295E4B">
        <w:rPr>
          <w:rFonts w:ascii="Times New Roman" w:hAnsi="Times New Roman"/>
          <w:iCs/>
          <w:sz w:val="20"/>
          <w:lang w:val="uk-UA"/>
        </w:rPr>
        <w:t xml:space="preserve">Посада підписанта:  </w:t>
      </w:r>
    </w:p>
    <w:p w14:paraId="7F0A98B3" w14:textId="77777777" w:rsidR="00104A4B" w:rsidRPr="00295E4B" w:rsidRDefault="00104A4B" w:rsidP="00104A4B">
      <w:pPr>
        <w:pStyle w:val="af2"/>
        <w:tabs>
          <w:tab w:val="right" w:leader="dot" w:pos="9360"/>
        </w:tabs>
        <w:suppressAutoHyphens/>
        <w:spacing w:after="0"/>
        <w:ind w:left="0" w:right="289"/>
        <w:rPr>
          <w:rFonts w:ascii="Times New Roman" w:hAnsi="Times New Roman"/>
          <w:iCs/>
          <w:sz w:val="20"/>
          <w:lang w:val="uk-UA"/>
        </w:rPr>
      </w:pPr>
      <w:r w:rsidRPr="00295E4B">
        <w:rPr>
          <w:rFonts w:ascii="Times New Roman" w:hAnsi="Times New Roman"/>
          <w:iCs/>
          <w:sz w:val="20"/>
          <w:lang w:val="uk-UA"/>
        </w:rPr>
        <w:t xml:space="preserve">Установа  </w:t>
      </w:r>
    </w:p>
    <w:p w14:paraId="549119EA" w14:textId="77777777" w:rsidR="00104A4B" w:rsidRPr="00295E4B" w:rsidRDefault="00104A4B" w:rsidP="00104A4B">
      <w:pPr>
        <w:pStyle w:val="Enclosure"/>
        <w:suppressAutoHyphens/>
        <w:ind w:right="289"/>
        <w:rPr>
          <w:sz w:val="20"/>
          <w:szCs w:val="20"/>
        </w:rPr>
      </w:pPr>
    </w:p>
    <w:p w14:paraId="5D9C0ED5" w14:textId="77777777" w:rsidR="00104A4B" w:rsidRPr="00295E4B" w:rsidRDefault="00104A4B" w:rsidP="00104A4B">
      <w:pPr>
        <w:pStyle w:val="Enclosure"/>
        <w:suppressAutoHyphens/>
        <w:ind w:right="289"/>
        <w:rPr>
          <w:sz w:val="20"/>
          <w:szCs w:val="20"/>
        </w:rPr>
      </w:pPr>
      <w:r w:rsidRPr="00295E4B">
        <w:rPr>
          <w:sz w:val="20"/>
          <w:szCs w:val="20"/>
        </w:rPr>
        <w:t>Додаток:  Контрактна угода</w:t>
      </w:r>
    </w:p>
    <w:p w14:paraId="46F1DFA3" w14:textId="77777777" w:rsidR="00104A4B" w:rsidRPr="00295E4B" w:rsidRDefault="00104A4B">
      <w:pPr>
        <w:rPr>
          <w:rFonts w:ascii="Times New Roman" w:hAnsi="Times New Roman"/>
          <w:b/>
          <w:spacing w:val="-2"/>
          <w:sz w:val="20"/>
          <w:szCs w:val="20"/>
          <w:lang w:val="uk-UA" w:eastAsia="uk-UA" w:bidi="uk-UA"/>
        </w:rPr>
      </w:pPr>
    </w:p>
    <w:p w14:paraId="481D5D63" w14:textId="77777777" w:rsidR="00AE2BB6" w:rsidRDefault="00AE2BB6">
      <w:pPr>
        <w:spacing w:after="0" w:line="240" w:lineRule="auto"/>
        <w:rPr>
          <w:rFonts w:ascii="Times New Roman" w:hAnsi="Times New Roman"/>
          <w:b/>
          <w:sz w:val="24"/>
          <w:szCs w:val="24"/>
          <w:lang w:val="uk-UA" w:eastAsia="uk-UA" w:bidi="uk-UA"/>
        </w:rPr>
      </w:pPr>
      <w:r>
        <w:rPr>
          <w:rFonts w:ascii="Times New Roman" w:hAnsi="Times New Roman"/>
          <w:sz w:val="24"/>
          <w:szCs w:val="24"/>
        </w:rPr>
        <w:br w:type="page"/>
      </w:r>
    </w:p>
    <w:p w14:paraId="29946B65" w14:textId="77777777" w:rsidR="00104A4B" w:rsidRPr="00295E4B" w:rsidRDefault="003C2237" w:rsidP="00104A4B">
      <w:pPr>
        <w:pStyle w:val="SectionIXHeader"/>
        <w:pBdr>
          <w:top w:val="single" w:sz="4" w:space="1" w:color="auto"/>
          <w:left w:val="single" w:sz="4" w:space="4" w:color="auto"/>
          <w:bottom w:val="single" w:sz="4" w:space="1" w:color="auto"/>
          <w:right w:val="single" w:sz="4" w:space="4" w:color="auto"/>
        </w:pBdr>
        <w:suppressAutoHyphens/>
        <w:rPr>
          <w:rFonts w:ascii="Times New Roman" w:hAnsi="Times New Roman"/>
          <w:sz w:val="24"/>
          <w:szCs w:val="24"/>
        </w:rPr>
      </w:pPr>
      <w:r w:rsidRPr="00295E4B">
        <w:rPr>
          <w:rFonts w:ascii="Times New Roman" w:hAnsi="Times New Roman"/>
          <w:sz w:val="24"/>
          <w:szCs w:val="24"/>
        </w:rPr>
        <w:lastRenderedPageBreak/>
        <w:t>2</w:t>
      </w:r>
      <w:r w:rsidRPr="00295E4B">
        <w:rPr>
          <w:rFonts w:ascii="Times New Roman" w:hAnsi="Times New Roman"/>
          <w:b w:val="0"/>
          <w:sz w:val="24"/>
          <w:szCs w:val="24"/>
        </w:rPr>
        <w:t xml:space="preserve">. </w:t>
      </w:r>
      <w:r w:rsidRPr="00295E4B">
        <w:rPr>
          <w:rFonts w:ascii="Times New Roman" w:hAnsi="Times New Roman"/>
          <w:sz w:val="24"/>
          <w:szCs w:val="24"/>
        </w:rPr>
        <w:t>КОНТРАКТНА УГОДА</w:t>
      </w:r>
    </w:p>
    <w:p w14:paraId="3DE8BFA8" w14:textId="77777777" w:rsidR="00104A4B" w:rsidRPr="00295E4B" w:rsidRDefault="00104A4B" w:rsidP="00104A4B">
      <w:pPr>
        <w:tabs>
          <w:tab w:val="left" w:pos="5400"/>
          <w:tab w:val="left" w:pos="8280"/>
        </w:tabs>
        <w:suppressAutoHyphens/>
        <w:spacing w:after="0"/>
        <w:jc w:val="both"/>
        <w:rPr>
          <w:rFonts w:ascii="Times New Roman" w:hAnsi="Times New Roman"/>
          <w:sz w:val="20"/>
          <w:lang w:val="uk-UA"/>
        </w:rPr>
      </w:pPr>
      <w:r w:rsidRPr="00295E4B">
        <w:rPr>
          <w:rFonts w:ascii="Times New Roman" w:hAnsi="Times New Roman"/>
          <w:sz w:val="20"/>
          <w:lang w:val="uk-UA"/>
        </w:rPr>
        <w:t xml:space="preserve">ЦЯ КОНТРАКТНА УГОДА укладена </w:t>
      </w:r>
      <w:r w:rsidRPr="00295E4B">
        <w:rPr>
          <w:rFonts w:ascii="Times New Roman" w:hAnsi="Times New Roman"/>
          <w:b/>
          <w:i/>
          <w:sz w:val="20"/>
          <w:lang w:val="uk-UA"/>
        </w:rPr>
        <w:t>[день]</w:t>
      </w:r>
      <w:r w:rsidRPr="00295E4B">
        <w:rPr>
          <w:rFonts w:ascii="Times New Roman" w:hAnsi="Times New Roman"/>
          <w:sz w:val="20"/>
          <w:lang w:val="uk-UA"/>
        </w:rPr>
        <w:t xml:space="preserve"> дня </w:t>
      </w:r>
      <w:r w:rsidRPr="00295E4B">
        <w:rPr>
          <w:rFonts w:ascii="Times New Roman" w:hAnsi="Times New Roman"/>
          <w:b/>
          <w:i/>
          <w:sz w:val="20"/>
          <w:lang w:val="uk-UA"/>
        </w:rPr>
        <w:t xml:space="preserve">[місяць] </w:t>
      </w:r>
      <w:r w:rsidRPr="00295E4B">
        <w:rPr>
          <w:rFonts w:ascii="Times New Roman" w:hAnsi="Times New Roman"/>
          <w:sz w:val="20"/>
          <w:lang w:val="uk-UA"/>
        </w:rPr>
        <w:t xml:space="preserve">місяця, </w:t>
      </w:r>
      <w:r w:rsidRPr="00295E4B">
        <w:rPr>
          <w:rFonts w:ascii="Times New Roman" w:hAnsi="Times New Roman"/>
          <w:b/>
          <w:i/>
          <w:sz w:val="20"/>
          <w:lang w:val="uk-UA"/>
        </w:rPr>
        <w:t xml:space="preserve">[рік] </w:t>
      </w:r>
      <w:r w:rsidRPr="00295E4B">
        <w:rPr>
          <w:rFonts w:ascii="Times New Roman" w:hAnsi="Times New Roman"/>
          <w:sz w:val="20"/>
          <w:lang w:val="uk-UA"/>
        </w:rPr>
        <w:t>року.</w:t>
      </w:r>
    </w:p>
    <w:p w14:paraId="250D7230" w14:textId="77777777" w:rsidR="00104A4B" w:rsidRPr="00295E4B" w:rsidRDefault="00104A4B" w:rsidP="00104A4B">
      <w:pPr>
        <w:suppressAutoHyphens/>
        <w:spacing w:after="0"/>
        <w:jc w:val="both"/>
        <w:rPr>
          <w:rFonts w:ascii="Times New Roman" w:hAnsi="Times New Roman"/>
          <w:sz w:val="20"/>
          <w:lang w:val="uk-UA"/>
        </w:rPr>
      </w:pPr>
      <w:r w:rsidRPr="00295E4B">
        <w:rPr>
          <w:rFonts w:ascii="Times New Roman" w:hAnsi="Times New Roman"/>
          <w:sz w:val="20"/>
          <w:lang w:val="uk-UA"/>
        </w:rPr>
        <w:t>МІЖ</w:t>
      </w:r>
    </w:p>
    <w:p w14:paraId="0FE27355" w14:textId="77777777" w:rsidR="00104A4B" w:rsidRPr="00295E4B" w:rsidRDefault="00104A4B" w:rsidP="00614192">
      <w:pPr>
        <w:pStyle w:val="af2"/>
        <w:numPr>
          <w:ilvl w:val="0"/>
          <w:numId w:val="40"/>
        </w:numPr>
        <w:suppressAutoHyphens/>
        <w:spacing w:after="0" w:line="240" w:lineRule="auto"/>
        <w:ind w:left="687" w:right="288" w:hanging="687"/>
        <w:jc w:val="both"/>
        <w:rPr>
          <w:rFonts w:ascii="Times New Roman" w:hAnsi="Times New Roman"/>
          <w:sz w:val="20"/>
          <w:lang w:val="uk-UA"/>
        </w:rPr>
      </w:pPr>
      <w:r w:rsidRPr="00295E4B">
        <w:rPr>
          <w:rFonts w:ascii="Times New Roman" w:hAnsi="Times New Roman"/>
          <w:b/>
          <w:i/>
          <w:sz w:val="20"/>
          <w:lang w:val="uk-UA"/>
        </w:rPr>
        <w:t xml:space="preserve">[вкажіть повне найменування </w:t>
      </w:r>
      <w:r w:rsidR="003B0701" w:rsidRPr="00295E4B">
        <w:rPr>
          <w:rFonts w:ascii="Times New Roman" w:hAnsi="Times New Roman"/>
          <w:b/>
          <w:i/>
          <w:sz w:val="20"/>
          <w:lang w:val="uk-UA"/>
        </w:rPr>
        <w:t>Замовника</w:t>
      </w:r>
      <w:r w:rsidRPr="00295E4B">
        <w:rPr>
          <w:rFonts w:ascii="Times New Roman" w:hAnsi="Times New Roman"/>
          <w:b/>
          <w:i/>
          <w:sz w:val="20"/>
          <w:lang w:val="uk-UA"/>
        </w:rPr>
        <w:t>]</w:t>
      </w:r>
      <w:r w:rsidRPr="00295E4B">
        <w:rPr>
          <w:rFonts w:ascii="Times New Roman" w:hAnsi="Times New Roman"/>
          <w:sz w:val="20"/>
          <w:lang w:val="uk-UA"/>
        </w:rPr>
        <w:t xml:space="preserve">,  </w:t>
      </w:r>
      <w:r w:rsidRPr="00295E4B">
        <w:rPr>
          <w:rFonts w:ascii="Times New Roman" w:hAnsi="Times New Roman"/>
          <w:b/>
          <w:i/>
          <w:sz w:val="20"/>
          <w:lang w:val="uk-UA"/>
        </w:rPr>
        <w:t xml:space="preserve">[опис типу юридичної особи, наприклад, відомство Міністерства {вкажіть назву Міністерства / відомства} в {вкажіть країну </w:t>
      </w:r>
      <w:r w:rsidR="003B0701" w:rsidRPr="00295E4B">
        <w:rPr>
          <w:rFonts w:ascii="Times New Roman" w:hAnsi="Times New Roman"/>
          <w:b/>
          <w:i/>
          <w:sz w:val="20"/>
          <w:lang w:val="uk-UA"/>
        </w:rPr>
        <w:t>Замовника</w:t>
      </w:r>
      <w:r w:rsidRPr="00295E4B">
        <w:rPr>
          <w:rFonts w:ascii="Times New Roman" w:hAnsi="Times New Roman"/>
          <w:b/>
          <w:i/>
          <w:sz w:val="20"/>
          <w:lang w:val="uk-UA"/>
        </w:rPr>
        <w:t xml:space="preserve">}, або </w:t>
      </w:r>
      <w:r w:rsidR="00A4344E">
        <w:rPr>
          <w:rFonts w:ascii="Times New Roman" w:hAnsi="Times New Roman"/>
          <w:b/>
          <w:i/>
          <w:sz w:val="20"/>
          <w:lang w:val="uk-UA"/>
        </w:rPr>
        <w:t>корпорація</w:t>
      </w:r>
      <w:r w:rsidRPr="00295E4B">
        <w:rPr>
          <w:rFonts w:ascii="Times New Roman" w:hAnsi="Times New Roman"/>
          <w:b/>
          <w:i/>
          <w:sz w:val="20"/>
          <w:lang w:val="uk-UA"/>
        </w:rPr>
        <w:t>, створен</w:t>
      </w:r>
      <w:r w:rsidR="00A4344E">
        <w:rPr>
          <w:rFonts w:ascii="Times New Roman" w:hAnsi="Times New Roman"/>
          <w:b/>
          <w:i/>
          <w:sz w:val="20"/>
          <w:lang w:val="uk-UA"/>
        </w:rPr>
        <w:t>а</w:t>
      </w:r>
      <w:r w:rsidRPr="00295E4B">
        <w:rPr>
          <w:rFonts w:ascii="Times New Roman" w:hAnsi="Times New Roman"/>
          <w:b/>
          <w:i/>
          <w:sz w:val="20"/>
          <w:lang w:val="uk-UA"/>
        </w:rPr>
        <w:t xml:space="preserve"> відповідно до законодавства {вкажіть країну </w:t>
      </w:r>
      <w:r w:rsidR="003B0701" w:rsidRPr="00295E4B">
        <w:rPr>
          <w:rFonts w:ascii="Times New Roman" w:hAnsi="Times New Roman"/>
          <w:b/>
          <w:i/>
          <w:sz w:val="20"/>
          <w:lang w:val="uk-UA"/>
        </w:rPr>
        <w:t>Замовника</w:t>
      </w:r>
      <w:r w:rsidRPr="00295E4B">
        <w:rPr>
          <w:rFonts w:ascii="Times New Roman" w:hAnsi="Times New Roman"/>
          <w:b/>
          <w:i/>
          <w:sz w:val="20"/>
          <w:lang w:val="uk-UA"/>
        </w:rPr>
        <w:t>}]</w:t>
      </w:r>
      <w:r w:rsidRPr="00295E4B">
        <w:rPr>
          <w:rFonts w:ascii="Times New Roman" w:hAnsi="Times New Roman"/>
          <w:sz w:val="20"/>
          <w:lang w:val="uk-UA"/>
        </w:rPr>
        <w:t xml:space="preserve">, та зареєстроване за адресою:   </w:t>
      </w:r>
      <w:r w:rsidRPr="00295E4B">
        <w:rPr>
          <w:rFonts w:ascii="Times New Roman" w:hAnsi="Times New Roman"/>
          <w:b/>
          <w:i/>
          <w:sz w:val="20"/>
          <w:lang w:val="uk-UA"/>
        </w:rPr>
        <w:t xml:space="preserve">[вкажіть адресу </w:t>
      </w:r>
      <w:r w:rsidR="003B0701" w:rsidRPr="00295E4B">
        <w:rPr>
          <w:rFonts w:ascii="Times New Roman" w:hAnsi="Times New Roman"/>
          <w:b/>
          <w:i/>
          <w:sz w:val="20"/>
          <w:lang w:val="uk-UA"/>
        </w:rPr>
        <w:t>Замовника</w:t>
      </w:r>
      <w:r w:rsidRPr="00295E4B">
        <w:rPr>
          <w:rFonts w:ascii="Times New Roman" w:hAnsi="Times New Roman"/>
          <w:b/>
          <w:i/>
          <w:sz w:val="20"/>
          <w:lang w:val="uk-UA"/>
        </w:rPr>
        <w:t>]</w:t>
      </w:r>
      <w:r w:rsidRPr="00295E4B">
        <w:rPr>
          <w:rFonts w:ascii="Times New Roman" w:hAnsi="Times New Roman"/>
          <w:sz w:val="20"/>
          <w:lang w:val="uk-UA"/>
        </w:rPr>
        <w:t xml:space="preserve"> (надалі - “</w:t>
      </w:r>
      <w:r w:rsidR="003B0701" w:rsidRPr="00295E4B">
        <w:rPr>
          <w:rFonts w:ascii="Times New Roman" w:hAnsi="Times New Roman"/>
          <w:sz w:val="20"/>
          <w:lang w:val="uk-UA"/>
        </w:rPr>
        <w:t>Замовник</w:t>
      </w:r>
      <w:r w:rsidRPr="00295E4B">
        <w:rPr>
          <w:rFonts w:ascii="Times New Roman" w:hAnsi="Times New Roman"/>
          <w:sz w:val="20"/>
          <w:lang w:val="uk-UA"/>
        </w:rPr>
        <w:t xml:space="preserve">”), </w:t>
      </w:r>
    </w:p>
    <w:p w14:paraId="7D6F39D3" w14:textId="77777777" w:rsidR="00104A4B" w:rsidRPr="00295E4B" w:rsidRDefault="00104A4B" w:rsidP="00104A4B">
      <w:pPr>
        <w:pStyle w:val="af2"/>
        <w:suppressAutoHyphens/>
        <w:spacing w:after="0"/>
        <w:ind w:left="687" w:right="288" w:hanging="687"/>
        <w:jc w:val="both"/>
        <w:rPr>
          <w:rFonts w:ascii="Times New Roman" w:hAnsi="Times New Roman"/>
          <w:sz w:val="20"/>
          <w:lang w:val="uk-UA"/>
        </w:rPr>
      </w:pPr>
      <w:r w:rsidRPr="00295E4B">
        <w:rPr>
          <w:rFonts w:ascii="Times New Roman" w:hAnsi="Times New Roman"/>
          <w:sz w:val="20"/>
          <w:lang w:val="uk-UA"/>
        </w:rPr>
        <w:t>та</w:t>
      </w:r>
    </w:p>
    <w:p w14:paraId="2F0A4B77" w14:textId="77777777" w:rsidR="00104A4B" w:rsidRPr="00295E4B" w:rsidRDefault="00104A4B" w:rsidP="00614192">
      <w:pPr>
        <w:pStyle w:val="af2"/>
        <w:numPr>
          <w:ilvl w:val="0"/>
          <w:numId w:val="40"/>
        </w:numPr>
        <w:suppressAutoHyphens/>
        <w:spacing w:after="0" w:line="240" w:lineRule="auto"/>
        <w:ind w:left="687" w:right="288" w:hanging="687"/>
        <w:jc w:val="both"/>
        <w:rPr>
          <w:rFonts w:ascii="Times New Roman" w:hAnsi="Times New Roman"/>
          <w:sz w:val="20"/>
          <w:lang w:val="uk-UA"/>
        </w:rPr>
      </w:pPr>
      <w:r w:rsidRPr="00295E4B">
        <w:rPr>
          <w:rFonts w:ascii="Times New Roman" w:hAnsi="Times New Roman"/>
          <w:b/>
          <w:i/>
          <w:sz w:val="20"/>
          <w:lang w:val="uk-UA"/>
        </w:rPr>
        <w:t xml:space="preserve">[вкажіть назву </w:t>
      </w:r>
      <w:r w:rsidR="003B0701" w:rsidRPr="00295E4B">
        <w:rPr>
          <w:rFonts w:ascii="Times New Roman" w:hAnsi="Times New Roman"/>
          <w:b/>
          <w:i/>
          <w:sz w:val="20"/>
          <w:lang w:val="uk-UA"/>
        </w:rPr>
        <w:t>Підрядник</w:t>
      </w:r>
      <w:r w:rsidRPr="00295E4B">
        <w:rPr>
          <w:rFonts w:ascii="Times New Roman" w:hAnsi="Times New Roman"/>
          <w:b/>
          <w:i/>
          <w:sz w:val="20"/>
          <w:lang w:val="uk-UA"/>
        </w:rPr>
        <w:t xml:space="preserve">а], </w:t>
      </w:r>
      <w:r w:rsidR="00A4344E">
        <w:rPr>
          <w:rFonts w:ascii="Times New Roman" w:hAnsi="Times New Roman"/>
          <w:sz w:val="20"/>
          <w:lang w:val="uk-UA"/>
        </w:rPr>
        <w:t>корпорація</w:t>
      </w:r>
      <w:r w:rsidRPr="00295E4B">
        <w:rPr>
          <w:rFonts w:ascii="Times New Roman" w:hAnsi="Times New Roman"/>
          <w:sz w:val="20"/>
          <w:lang w:val="uk-UA"/>
        </w:rPr>
        <w:t>, створен</w:t>
      </w:r>
      <w:r w:rsidR="00A4344E">
        <w:rPr>
          <w:rFonts w:ascii="Times New Roman" w:hAnsi="Times New Roman"/>
          <w:sz w:val="20"/>
          <w:lang w:val="uk-UA"/>
        </w:rPr>
        <w:t>а</w:t>
      </w:r>
      <w:r w:rsidRPr="00295E4B">
        <w:rPr>
          <w:rFonts w:ascii="Times New Roman" w:hAnsi="Times New Roman"/>
          <w:sz w:val="20"/>
          <w:lang w:val="uk-UA"/>
        </w:rPr>
        <w:t xml:space="preserve"> відповідно до законодавства </w:t>
      </w:r>
      <w:r w:rsidRPr="00295E4B">
        <w:rPr>
          <w:rFonts w:ascii="Times New Roman" w:hAnsi="Times New Roman"/>
          <w:b/>
          <w:i/>
          <w:sz w:val="20"/>
          <w:lang w:val="uk-UA"/>
        </w:rPr>
        <w:t xml:space="preserve">[вкажіть країну </w:t>
      </w:r>
      <w:r w:rsidR="003B0701" w:rsidRPr="00295E4B">
        <w:rPr>
          <w:rFonts w:ascii="Times New Roman" w:hAnsi="Times New Roman"/>
          <w:b/>
          <w:i/>
          <w:sz w:val="20"/>
          <w:lang w:val="uk-UA"/>
        </w:rPr>
        <w:t>Підрядник</w:t>
      </w:r>
      <w:r w:rsidRPr="00295E4B">
        <w:rPr>
          <w:rFonts w:ascii="Times New Roman" w:hAnsi="Times New Roman"/>
          <w:b/>
          <w:i/>
          <w:sz w:val="20"/>
          <w:lang w:val="uk-UA"/>
        </w:rPr>
        <w:t xml:space="preserve">а], </w:t>
      </w:r>
      <w:r w:rsidRPr="00295E4B">
        <w:rPr>
          <w:rFonts w:ascii="Times New Roman" w:hAnsi="Times New Roman"/>
          <w:sz w:val="20"/>
          <w:lang w:val="uk-UA"/>
        </w:rPr>
        <w:t>та зареєстрован</w:t>
      </w:r>
      <w:r w:rsidR="00A4344E">
        <w:rPr>
          <w:rFonts w:ascii="Times New Roman" w:hAnsi="Times New Roman"/>
          <w:sz w:val="20"/>
          <w:lang w:val="uk-UA"/>
        </w:rPr>
        <w:t>а</w:t>
      </w:r>
      <w:r w:rsidRPr="00295E4B">
        <w:rPr>
          <w:rFonts w:ascii="Times New Roman" w:hAnsi="Times New Roman"/>
          <w:sz w:val="20"/>
          <w:lang w:val="uk-UA"/>
        </w:rPr>
        <w:t xml:space="preserve"> за адресою:  </w:t>
      </w:r>
      <w:r w:rsidRPr="00295E4B">
        <w:rPr>
          <w:rFonts w:ascii="Times New Roman" w:hAnsi="Times New Roman"/>
          <w:b/>
          <w:i/>
          <w:sz w:val="20"/>
          <w:lang w:val="uk-UA"/>
        </w:rPr>
        <w:t xml:space="preserve">[вкажіть юридичну адресу </w:t>
      </w:r>
      <w:r w:rsidR="003B0701" w:rsidRPr="00295E4B">
        <w:rPr>
          <w:rFonts w:ascii="Times New Roman" w:hAnsi="Times New Roman"/>
          <w:b/>
          <w:i/>
          <w:sz w:val="20"/>
          <w:lang w:val="uk-UA"/>
        </w:rPr>
        <w:t>Підрядник</w:t>
      </w:r>
      <w:r w:rsidRPr="00295E4B">
        <w:rPr>
          <w:rFonts w:ascii="Times New Roman" w:hAnsi="Times New Roman"/>
          <w:b/>
          <w:i/>
          <w:sz w:val="20"/>
          <w:lang w:val="uk-UA"/>
        </w:rPr>
        <w:t xml:space="preserve">а] </w:t>
      </w:r>
      <w:r w:rsidRPr="00295E4B">
        <w:rPr>
          <w:rFonts w:ascii="Times New Roman" w:hAnsi="Times New Roman"/>
          <w:sz w:val="20"/>
          <w:lang w:val="uk-UA"/>
        </w:rPr>
        <w:t>(надалі -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 </w:t>
      </w:r>
    </w:p>
    <w:p w14:paraId="38FDD8CA" w14:textId="77777777" w:rsidR="00853811" w:rsidRPr="00295E4B" w:rsidRDefault="00853811" w:rsidP="00104A4B">
      <w:pPr>
        <w:suppressAutoHyphens/>
        <w:spacing w:after="0"/>
        <w:jc w:val="both"/>
        <w:rPr>
          <w:rFonts w:ascii="Times New Roman" w:hAnsi="Times New Roman"/>
          <w:sz w:val="20"/>
          <w:lang w:val="uk-UA"/>
        </w:rPr>
      </w:pPr>
    </w:p>
    <w:p w14:paraId="7D729EF0" w14:textId="77777777" w:rsidR="00104A4B" w:rsidRPr="00295E4B" w:rsidRDefault="00104A4B" w:rsidP="00104A4B">
      <w:pPr>
        <w:suppressAutoHyphens/>
        <w:spacing w:after="0"/>
        <w:jc w:val="both"/>
        <w:rPr>
          <w:rFonts w:ascii="Times New Roman" w:hAnsi="Times New Roman"/>
          <w:b/>
          <w:bCs/>
          <w:i/>
          <w:iCs/>
          <w:sz w:val="20"/>
          <w:lang w:val="uk-UA"/>
        </w:rPr>
      </w:pPr>
      <w:r w:rsidRPr="00295E4B">
        <w:rPr>
          <w:rFonts w:ascii="Times New Roman" w:hAnsi="Times New Roman"/>
          <w:sz w:val="20"/>
          <w:lang w:val="uk-UA"/>
        </w:rPr>
        <w:t xml:space="preserve">ОСКІЛЬКИ </w:t>
      </w:r>
      <w:r w:rsidR="003B0701" w:rsidRPr="00295E4B">
        <w:rPr>
          <w:rFonts w:ascii="Times New Roman" w:hAnsi="Times New Roman"/>
          <w:sz w:val="20"/>
          <w:lang w:val="uk-UA"/>
        </w:rPr>
        <w:t>Замовник</w:t>
      </w:r>
      <w:r w:rsidRPr="00295E4B">
        <w:rPr>
          <w:rFonts w:ascii="Times New Roman" w:hAnsi="Times New Roman"/>
          <w:sz w:val="20"/>
          <w:lang w:val="uk-UA"/>
        </w:rPr>
        <w:t xml:space="preserve"> видав запрошення</w:t>
      </w:r>
      <w:r w:rsidR="0084145A" w:rsidRPr="00295E4B">
        <w:rPr>
          <w:rFonts w:ascii="Times New Roman" w:hAnsi="Times New Roman"/>
          <w:sz w:val="20"/>
          <w:lang w:val="uk-UA"/>
        </w:rPr>
        <w:t xml:space="preserve"> до участі в </w:t>
      </w:r>
      <w:r w:rsidR="00622A5C" w:rsidRPr="00295E4B">
        <w:rPr>
          <w:rFonts w:ascii="Times New Roman" w:hAnsi="Times New Roman"/>
          <w:sz w:val="20"/>
          <w:lang w:val="uk-UA"/>
        </w:rPr>
        <w:t>тендер</w:t>
      </w:r>
      <w:r w:rsidR="00A4344E">
        <w:rPr>
          <w:rFonts w:ascii="Times New Roman" w:hAnsi="Times New Roman"/>
          <w:sz w:val="20"/>
          <w:lang w:val="uk-UA"/>
        </w:rPr>
        <w:t>і</w:t>
      </w:r>
      <w:r w:rsidR="0084145A" w:rsidRPr="00295E4B">
        <w:rPr>
          <w:rFonts w:ascii="Times New Roman" w:hAnsi="Times New Roman"/>
          <w:sz w:val="20"/>
          <w:lang w:val="uk-UA"/>
        </w:rPr>
        <w:t xml:space="preserve"> на визначене</w:t>
      </w:r>
      <w:r w:rsidRPr="00295E4B">
        <w:rPr>
          <w:rFonts w:ascii="Times New Roman" w:hAnsi="Times New Roman"/>
          <w:sz w:val="20"/>
          <w:lang w:val="uk-UA"/>
        </w:rPr>
        <w:t xml:space="preserve"> </w:t>
      </w:r>
      <w:r w:rsidR="00927FA9" w:rsidRPr="00295E4B">
        <w:rPr>
          <w:rFonts w:ascii="Times New Roman" w:hAnsi="Times New Roman"/>
          <w:sz w:val="20"/>
          <w:lang w:val="uk-UA"/>
        </w:rPr>
        <w:t>Устаткування</w:t>
      </w:r>
      <w:r w:rsidRPr="00295E4B">
        <w:rPr>
          <w:rFonts w:ascii="Times New Roman" w:hAnsi="Times New Roman"/>
          <w:sz w:val="20"/>
          <w:lang w:val="uk-UA"/>
        </w:rPr>
        <w:t xml:space="preserve"> і Супутні </w:t>
      </w:r>
      <w:r w:rsidR="0084145A" w:rsidRPr="00295E4B">
        <w:rPr>
          <w:rFonts w:ascii="Times New Roman" w:hAnsi="Times New Roman"/>
          <w:sz w:val="20"/>
          <w:lang w:val="uk-UA"/>
        </w:rPr>
        <w:t>Роботи</w:t>
      </w:r>
      <w:r w:rsidRPr="00295E4B">
        <w:rPr>
          <w:rFonts w:ascii="Times New Roman" w:hAnsi="Times New Roman"/>
          <w:sz w:val="20"/>
          <w:lang w:val="uk-UA"/>
        </w:rPr>
        <w:t xml:space="preserve">, а саме </w:t>
      </w:r>
      <w:r w:rsidRPr="00295E4B">
        <w:rPr>
          <w:rFonts w:ascii="Times New Roman" w:hAnsi="Times New Roman"/>
          <w:b/>
          <w:i/>
          <w:sz w:val="20"/>
          <w:lang w:val="uk-UA"/>
        </w:rPr>
        <w:t>[</w:t>
      </w:r>
      <w:r w:rsidRPr="00295E4B">
        <w:rPr>
          <w:rFonts w:ascii="Times New Roman" w:hAnsi="Times New Roman"/>
          <w:b/>
          <w:bCs/>
          <w:i/>
          <w:iCs/>
          <w:sz w:val="20"/>
          <w:lang w:val="uk-UA"/>
        </w:rPr>
        <w:t>короткий опис</w:t>
      </w:r>
      <w:r w:rsidRPr="00295E4B">
        <w:rPr>
          <w:rFonts w:ascii="Times New Roman" w:hAnsi="Times New Roman"/>
          <w:b/>
          <w:bCs/>
          <w:i/>
          <w:sz w:val="20"/>
          <w:lang w:val="uk-UA"/>
        </w:rPr>
        <w:t xml:space="preserve"> </w:t>
      </w:r>
      <w:r w:rsidR="00927FA9" w:rsidRPr="00295E4B">
        <w:rPr>
          <w:rFonts w:ascii="Times New Roman" w:hAnsi="Times New Roman"/>
          <w:b/>
          <w:bCs/>
          <w:i/>
          <w:sz w:val="20"/>
          <w:lang w:val="uk-UA"/>
        </w:rPr>
        <w:t>Устаткування</w:t>
      </w:r>
      <w:r w:rsidRPr="00295E4B">
        <w:rPr>
          <w:rFonts w:ascii="Times New Roman" w:hAnsi="Times New Roman"/>
          <w:b/>
          <w:bCs/>
          <w:i/>
          <w:sz w:val="20"/>
          <w:lang w:val="uk-UA"/>
        </w:rPr>
        <w:t xml:space="preserve"> та Супутніх </w:t>
      </w:r>
      <w:r w:rsidR="0084145A" w:rsidRPr="00295E4B">
        <w:rPr>
          <w:rFonts w:ascii="Times New Roman" w:hAnsi="Times New Roman"/>
          <w:b/>
          <w:bCs/>
          <w:i/>
          <w:sz w:val="20"/>
          <w:lang w:val="uk-UA"/>
        </w:rPr>
        <w:t>Робіт</w:t>
      </w:r>
      <w:r w:rsidRPr="00295E4B">
        <w:rPr>
          <w:rFonts w:ascii="Times New Roman" w:hAnsi="Times New Roman"/>
          <w:sz w:val="20"/>
          <w:lang w:val="uk-UA"/>
        </w:rPr>
        <w:t xml:space="preserve">], прийняв пропозицію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а на постачання зазначених </w:t>
      </w:r>
      <w:r w:rsidR="00927FA9" w:rsidRPr="00295E4B">
        <w:rPr>
          <w:rFonts w:ascii="Times New Roman" w:hAnsi="Times New Roman"/>
          <w:sz w:val="20"/>
          <w:lang w:val="uk-UA"/>
        </w:rPr>
        <w:t>Устаткування</w:t>
      </w:r>
      <w:r w:rsidRPr="00295E4B">
        <w:rPr>
          <w:rFonts w:ascii="Times New Roman" w:hAnsi="Times New Roman"/>
          <w:sz w:val="20"/>
          <w:lang w:val="uk-UA"/>
        </w:rPr>
        <w:t xml:space="preserve"> і Супутніх </w:t>
      </w:r>
      <w:r w:rsidR="00A4344E">
        <w:rPr>
          <w:rFonts w:ascii="Times New Roman" w:hAnsi="Times New Roman"/>
          <w:sz w:val="20"/>
          <w:lang w:val="uk-UA"/>
        </w:rPr>
        <w:t>робіт</w:t>
      </w:r>
      <w:r w:rsidRPr="00295E4B">
        <w:rPr>
          <w:rFonts w:ascii="Times New Roman" w:hAnsi="Times New Roman"/>
          <w:sz w:val="20"/>
          <w:lang w:val="uk-UA"/>
        </w:rPr>
        <w:t xml:space="preserve">, і погоджується виплатити </w:t>
      </w:r>
      <w:r w:rsidR="003B0701" w:rsidRPr="00295E4B">
        <w:rPr>
          <w:rFonts w:ascii="Times New Roman" w:hAnsi="Times New Roman"/>
          <w:sz w:val="20"/>
          <w:lang w:val="uk-UA"/>
        </w:rPr>
        <w:t>Підрядник</w:t>
      </w:r>
      <w:r w:rsidRPr="00295E4B">
        <w:rPr>
          <w:rFonts w:ascii="Times New Roman" w:hAnsi="Times New Roman"/>
          <w:sz w:val="20"/>
          <w:lang w:val="uk-UA"/>
        </w:rPr>
        <w:t xml:space="preserve">у </w:t>
      </w:r>
      <w:r w:rsidRPr="00295E4B">
        <w:rPr>
          <w:rFonts w:ascii="Times New Roman" w:hAnsi="Times New Roman"/>
          <w:bCs/>
          <w:iCs/>
          <w:sz w:val="20"/>
          <w:lang w:val="uk-UA"/>
        </w:rPr>
        <w:t>Ціну Контракту, або іншу суму, що підлягає виплаті відповідно до умов Контракту на умовах і в терміни, передбачені Контрактом,</w:t>
      </w:r>
    </w:p>
    <w:p w14:paraId="31484A0F" w14:textId="77777777" w:rsidR="00104A4B" w:rsidRPr="00295E4B" w:rsidRDefault="003B0701" w:rsidP="00104A4B">
      <w:pPr>
        <w:pStyle w:val="af2"/>
        <w:suppressAutoHyphens/>
        <w:spacing w:after="0"/>
        <w:ind w:left="0" w:right="288"/>
        <w:jc w:val="both"/>
        <w:rPr>
          <w:rFonts w:ascii="Times New Roman" w:hAnsi="Times New Roman"/>
          <w:sz w:val="20"/>
          <w:lang w:val="uk-UA"/>
        </w:rPr>
      </w:pPr>
      <w:r w:rsidRPr="00295E4B">
        <w:rPr>
          <w:rFonts w:ascii="Times New Roman" w:hAnsi="Times New Roman"/>
          <w:sz w:val="20"/>
          <w:lang w:val="uk-UA"/>
        </w:rPr>
        <w:t>Замовник</w:t>
      </w:r>
      <w:r w:rsidR="00104A4B" w:rsidRPr="00295E4B">
        <w:rPr>
          <w:rFonts w:ascii="Times New Roman" w:hAnsi="Times New Roman"/>
          <w:sz w:val="20"/>
          <w:lang w:val="uk-UA"/>
        </w:rPr>
        <w:t xml:space="preserve"> і </w:t>
      </w:r>
      <w:r w:rsidRPr="00295E4B">
        <w:rPr>
          <w:rFonts w:ascii="Times New Roman" w:hAnsi="Times New Roman"/>
          <w:sz w:val="20"/>
          <w:lang w:val="uk-UA"/>
        </w:rPr>
        <w:t>Підрядник</w:t>
      </w:r>
      <w:r w:rsidR="00104A4B" w:rsidRPr="00295E4B">
        <w:rPr>
          <w:rFonts w:ascii="Times New Roman" w:hAnsi="Times New Roman"/>
          <w:sz w:val="20"/>
          <w:lang w:val="uk-UA"/>
        </w:rPr>
        <w:t xml:space="preserve"> домовилися про таке:</w:t>
      </w:r>
    </w:p>
    <w:p w14:paraId="3D4DF871" w14:textId="77777777" w:rsidR="00104A4B" w:rsidRPr="00295E4B" w:rsidRDefault="00104A4B" w:rsidP="00104A4B">
      <w:pPr>
        <w:pStyle w:val="af4"/>
        <w:spacing w:before="240"/>
        <w:ind w:left="0" w:right="289"/>
        <w:jc w:val="both"/>
        <w:rPr>
          <w:bCs/>
          <w:i w:val="0"/>
          <w:iCs/>
          <w:sz w:val="20"/>
        </w:rPr>
      </w:pPr>
      <w:r w:rsidRPr="00295E4B">
        <w:rPr>
          <w:bCs/>
          <w:i w:val="0"/>
          <w:iCs/>
          <w:sz w:val="20"/>
        </w:rPr>
        <w:t>1.</w:t>
      </w:r>
      <w:r w:rsidRPr="00295E4B">
        <w:tab/>
      </w:r>
      <w:r w:rsidRPr="00295E4B">
        <w:rPr>
          <w:bCs/>
          <w:i w:val="0"/>
          <w:iCs/>
          <w:sz w:val="20"/>
        </w:rPr>
        <w:t>У цій Угоді слова і вирази мають ті ж значення, що були їм надані умовами Контракту.</w:t>
      </w:r>
    </w:p>
    <w:p w14:paraId="7340DC77" w14:textId="77777777" w:rsidR="00104A4B" w:rsidRPr="00295E4B" w:rsidRDefault="00104A4B" w:rsidP="00104A4B">
      <w:pPr>
        <w:pStyle w:val="af4"/>
        <w:spacing w:before="240"/>
        <w:ind w:left="0" w:right="288"/>
        <w:jc w:val="both"/>
        <w:rPr>
          <w:i w:val="0"/>
          <w:sz w:val="20"/>
        </w:rPr>
      </w:pPr>
      <w:r w:rsidRPr="00295E4B">
        <w:rPr>
          <w:bCs/>
          <w:i w:val="0"/>
          <w:iCs/>
          <w:sz w:val="20"/>
        </w:rPr>
        <w:t>2.</w:t>
      </w:r>
      <w:r w:rsidRPr="00295E4B">
        <w:tab/>
      </w:r>
      <w:r w:rsidRPr="00295E4B">
        <w:rPr>
          <w:bCs/>
          <w:i w:val="0"/>
          <w:iCs/>
          <w:sz w:val="20"/>
        </w:rPr>
        <w:t>Перелічені нижче є невід'ємною частиною цієї Угоди: Положення цього Контракту мають переважну силу над положеннями усіх інших Контрактних документів</w:t>
      </w:r>
      <w:r w:rsidRPr="00295E4B">
        <w:rPr>
          <w:i w:val="0"/>
          <w:sz w:val="20"/>
        </w:rPr>
        <w:t xml:space="preserve">. </w:t>
      </w:r>
    </w:p>
    <w:p w14:paraId="1A56C422" w14:textId="77777777" w:rsidR="0084145A" w:rsidRPr="00295E4B" w:rsidRDefault="0084145A" w:rsidP="00614192">
      <w:pPr>
        <w:numPr>
          <w:ilvl w:val="2"/>
          <w:numId w:val="39"/>
        </w:numPr>
        <w:tabs>
          <w:tab w:val="num" w:pos="1142"/>
          <w:tab w:val="num" w:pos="1418"/>
        </w:tabs>
        <w:suppressAutoHyphens/>
        <w:spacing w:after="0" w:line="240" w:lineRule="auto"/>
        <w:ind w:left="1418" w:hanging="992"/>
        <w:jc w:val="both"/>
        <w:rPr>
          <w:rFonts w:ascii="Times New Roman" w:hAnsi="Times New Roman"/>
          <w:bCs/>
          <w:sz w:val="20"/>
          <w:szCs w:val="20"/>
          <w:lang w:val="uk-UA" w:eastAsia="uk-UA" w:bidi="uk-UA"/>
        </w:rPr>
      </w:pPr>
      <w:r w:rsidRPr="00295E4B">
        <w:rPr>
          <w:rFonts w:ascii="Times New Roman" w:hAnsi="Times New Roman"/>
          <w:bCs/>
          <w:sz w:val="20"/>
          <w:szCs w:val="20"/>
          <w:lang w:val="uk-UA" w:eastAsia="uk-UA" w:bidi="uk-UA"/>
        </w:rPr>
        <w:t xml:space="preserve">Контрактна угода </w:t>
      </w:r>
    </w:p>
    <w:p w14:paraId="0DAF0C6B" w14:textId="77777777" w:rsidR="0084145A" w:rsidRPr="00295E4B" w:rsidRDefault="0084145A" w:rsidP="00614192">
      <w:pPr>
        <w:numPr>
          <w:ilvl w:val="2"/>
          <w:numId w:val="39"/>
        </w:numPr>
        <w:tabs>
          <w:tab w:val="num" w:pos="1142"/>
          <w:tab w:val="num" w:pos="1418"/>
        </w:tabs>
        <w:suppressAutoHyphens/>
        <w:spacing w:after="0" w:line="240" w:lineRule="auto"/>
        <w:ind w:left="1418" w:hanging="992"/>
        <w:jc w:val="both"/>
        <w:rPr>
          <w:rFonts w:ascii="Times New Roman" w:hAnsi="Times New Roman"/>
          <w:bCs/>
          <w:sz w:val="20"/>
          <w:szCs w:val="20"/>
          <w:lang w:val="uk-UA" w:eastAsia="uk-UA" w:bidi="uk-UA"/>
        </w:rPr>
      </w:pPr>
      <w:r w:rsidRPr="00295E4B">
        <w:rPr>
          <w:rFonts w:ascii="Times New Roman" w:hAnsi="Times New Roman"/>
          <w:bCs/>
          <w:sz w:val="20"/>
          <w:szCs w:val="20"/>
          <w:lang w:val="uk-UA" w:eastAsia="uk-UA" w:bidi="uk-UA"/>
        </w:rPr>
        <w:t xml:space="preserve">Особливі умови Контракту </w:t>
      </w:r>
    </w:p>
    <w:p w14:paraId="0F7C23F7" w14:textId="77777777" w:rsidR="0084145A" w:rsidRPr="00295E4B" w:rsidRDefault="0084145A" w:rsidP="00614192">
      <w:pPr>
        <w:numPr>
          <w:ilvl w:val="2"/>
          <w:numId w:val="39"/>
        </w:numPr>
        <w:tabs>
          <w:tab w:val="num" w:pos="1142"/>
          <w:tab w:val="num" w:pos="1418"/>
        </w:tabs>
        <w:suppressAutoHyphens/>
        <w:spacing w:after="0" w:line="240" w:lineRule="auto"/>
        <w:ind w:left="1418" w:hanging="992"/>
        <w:jc w:val="both"/>
        <w:rPr>
          <w:rFonts w:ascii="Times New Roman" w:hAnsi="Times New Roman"/>
          <w:bCs/>
          <w:sz w:val="20"/>
          <w:szCs w:val="20"/>
          <w:lang w:val="uk-UA" w:eastAsia="uk-UA" w:bidi="uk-UA"/>
        </w:rPr>
      </w:pPr>
      <w:r w:rsidRPr="00295E4B">
        <w:rPr>
          <w:rFonts w:ascii="Times New Roman" w:hAnsi="Times New Roman"/>
          <w:bCs/>
          <w:sz w:val="20"/>
          <w:szCs w:val="20"/>
          <w:lang w:val="uk-UA" w:eastAsia="uk-UA" w:bidi="uk-UA"/>
        </w:rPr>
        <w:t>Загальні умови Контракту</w:t>
      </w:r>
    </w:p>
    <w:p w14:paraId="287C6BF6" w14:textId="77777777" w:rsidR="0084145A" w:rsidRPr="006E64CA" w:rsidRDefault="0084145A" w:rsidP="00614192">
      <w:pPr>
        <w:numPr>
          <w:ilvl w:val="2"/>
          <w:numId w:val="39"/>
        </w:numPr>
        <w:tabs>
          <w:tab w:val="num" w:pos="1142"/>
          <w:tab w:val="num" w:pos="1418"/>
        </w:tabs>
        <w:suppressAutoHyphens/>
        <w:spacing w:after="0" w:line="240" w:lineRule="auto"/>
        <w:ind w:left="1418" w:hanging="992"/>
        <w:jc w:val="both"/>
        <w:rPr>
          <w:rFonts w:ascii="Times New Roman" w:hAnsi="Times New Roman"/>
          <w:bCs/>
          <w:sz w:val="20"/>
          <w:szCs w:val="20"/>
          <w:lang w:val="uk-UA" w:eastAsia="uk-UA" w:bidi="uk-UA"/>
        </w:rPr>
      </w:pPr>
      <w:r w:rsidRPr="006E64CA">
        <w:rPr>
          <w:rFonts w:ascii="Times New Roman" w:hAnsi="Times New Roman"/>
          <w:bCs/>
          <w:sz w:val="20"/>
          <w:szCs w:val="20"/>
          <w:lang w:val="uk-UA" w:eastAsia="uk-UA" w:bidi="uk-UA"/>
        </w:rPr>
        <w:t xml:space="preserve">Додаток №1 Форма забезпечення виконання контракту </w:t>
      </w:r>
    </w:p>
    <w:p w14:paraId="48467CCE" w14:textId="77777777" w:rsidR="0084145A" w:rsidRPr="00295E4B" w:rsidRDefault="0084145A" w:rsidP="00614192">
      <w:pPr>
        <w:numPr>
          <w:ilvl w:val="2"/>
          <w:numId w:val="39"/>
        </w:numPr>
        <w:tabs>
          <w:tab w:val="num" w:pos="1142"/>
          <w:tab w:val="num" w:pos="1418"/>
        </w:tabs>
        <w:suppressAutoHyphens/>
        <w:spacing w:after="0" w:line="240" w:lineRule="auto"/>
        <w:ind w:left="1418" w:hanging="992"/>
        <w:jc w:val="both"/>
        <w:rPr>
          <w:rFonts w:ascii="Times New Roman" w:hAnsi="Times New Roman"/>
          <w:bCs/>
          <w:sz w:val="20"/>
          <w:szCs w:val="20"/>
          <w:lang w:val="uk-UA" w:eastAsia="uk-UA" w:bidi="uk-UA"/>
        </w:rPr>
      </w:pPr>
      <w:r w:rsidRPr="00295E4B">
        <w:rPr>
          <w:rFonts w:ascii="Times New Roman" w:hAnsi="Times New Roman"/>
          <w:bCs/>
          <w:sz w:val="20"/>
          <w:szCs w:val="20"/>
          <w:lang w:val="uk-UA" w:eastAsia="uk-UA" w:bidi="uk-UA"/>
        </w:rPr>
        <w:t xml:space="preserve">Додаток №2 Супровідний лист до </w:t>
      </w:r>
      <w:r w:rsidR="00622A5C" w:rsidRPr="00295E4B">
        <w:rPr>
          <w:rFonts w:ascii="Times New Roman" w:hAnsi="Times New Roman"/>
          <w:bCs/>
          <w:sz w:val="20"/>
          <w:szCs w:val="20"/>
          <w:lang w:val="uk-UA" w:eastAsia="uk-UA" w:bidi="uk-UA"/>
        </w:rPr>
        <w:t>Тендер</w:t>
      </w:r>
      <w:r w:rsidRPr="00295E4B">
        <w:rPr>
          <w:rFonts w:ascii="Times New Roman" w:hAnsi="Times New Roman"/>
          <w:bCs/>
          <w:sz w:val="20"/>
          <w:szCs w:val="20"/>
          <w:lang w:val="uk-UA" w:eastAsia="uk-UA" w:bidi="uk-UA"/>
        </w:rPr>
        <w:t>ної пропозиції</w:t>
      </w:r>
    </w:p>
    <w:p w14:paraId="532ECCC4" w14:textId="77777777" w:rsidR="0084145A" w:rsidRPr="00295E4B" w:rsidRDefault="0084145A" w:rsidP="00614192">
      <w:pPr>
        <w:numPr>
          <w:ilvl w:val="2"/>
          <w:numId w:val="39"/>
        </w:numPr>
        <w:tabs>
          <w:tab w:val="num" w:pos="1142"/>
          <w:tab w:val="num" w:pos="1418"/>
        </w:tabs>
        <w:suppressAutoHyphens/>
        <w:spacing w:after="0" w:line="240" w:lineRule="auto"/>
        <w:ind w:left="1418" w:hanging="992"/>
        <w:jc w:val="both"/>
        <w:rPr>
          <w:rFonts w:ascii="Times New Roman" w:hAnsi="Times New Roman"/>
          <w:bCs/>
          <w:sz w:val="20"/>
          <w:szCs w:val="20"/>
          <w:lang w:val="uk-UA" w:eastAsia="uk-UA" w:bidi="uk-UA"/>
        </w:rPr>
      </w:pPr>
      <w:r w:rsidRPr="00295E4B">
        <w:rPr>
          <w:rFonts w:ascii="Times New Roman" w:hAnsi="Times New Roman"/>
          <w:sz w:val="20"/>
          <w:szCs w:val="20"/>
          <w:lang w:val="uk-UA" w:eastAsia="uk-UA" w:bidi="uk-UA"/>
        </w:rPr>
        <w:t>Додаток №3 Графік виконання робіт</w:t>
      </w:r>
    </w:p>
    <w:p w14:paraId="4572648D" w14:textId="77777777" w:rsidR="0084145A" w:rsidRPr="00295E4B" w:rsidRDefault="0084145A" w:rsidP="00614192">
      <w:pPr>
        <w:numPr>
          <w:ilvl w:val="2"/>
          <w:numId w:val="39"/>
        </w:numPr>
        <w:tabs>
          <w:tab w:val="num" w:pos="1142"/>
          <w:tab w:val="num" w:pos="1418"/>
        </w:tabs>
        <w:suppressAutoHyphens/>
        <w:spacing w:after="0" w:line="240" w:lineRule="auto"/>
        <w:ind w:left="1418" w:hanging="992"/>
        <w:jc w:val="both"/>
        <w:rPr>
          <w:rFonts w:ascii="Times New Roman" w:hAnsi="Times New Roman"/>
          <w:bCs/>
          <w:sz w:val="20"/>
          <w:szCs w:val="20"/>
          <w:lang w:val="uk-UA" w:eastAsia="uk-UA" w:bidi="uk-UA"/>
        </w:rPr>
      </w:pPr>
      <w:r w:rsidRPr="00295E4B">
        <w:rPr>
          <w:rFonts w:ascii="Times New Roman" w:hAnsi="Times New Roman"/>
          <w:bCs/>
          <w:sz w:val="20"/>
          <w:szCs w:val="20"/>
          <w:lang w:val="uk-UA" w:eastAsia="uk-UA" w:bidi="uk-UA"/>
        </w:rPr>
        <w:t>Додаток №4 Вимоги Замовника</w:t>
      </w:r>
    </w:p>
    <w:p w14:paraId="50885DE6" w14:textId="77777777" w:rsidR="0084145A" w:rsidRPr="00295E4B" w:rsidRDefault="0084145A" w:rsidP="00614192">
      <w:pPr>
        <w:numPr>
          <w:ilvl w:val="2"/>
          <w:numId w:val="39"/>
        </w:numPr>
        <w:tabs>
          <w:tab w:val="num" w:pos="1142"/>
          <w:tab w:val="num" w:pos="1418"/>
        </w:tabs>
        <w:suppressAutoHyphens/>
        <w:spacing w:after="0" w:line="240" w:lineRule="auto"/>
        <w:ind w:left="1418" w:hanging="992"/>
        <w:jc w:val="both"/>
        <w:rPr>
          <w:rFonts w:ascii="Times New Roman" w:hAnsi="Times New Roman"/>
          <w:bCs/>
          <w:sz w:val="20"/>
          <w:szCs w:val="20"/>
          <w:lang w:val="uk-UA" w:eastAsia="uk-UA" w:bidi="uk-UA"/>
        </w:rPr>
      </w:pPr>
      <w:r w:rsidRPr="00295E4B">
        <w:rPr>
          <w:rFonts w:ascii="Times New Roman" w:hAnsi="Times New Roman"/>
          <w:bCs/>
          <w:sz w:val="20"/>
          <w:szCs w:val="20"/>
          <w:lang w:val="uk-UA" w:eastAsia="uk-UA" w:bidi="uk-UA"/>
        </w:rPr>
        <w:t>Додаток №5 Прейскуранти №1, Прейскурант №2, Загальний прейскурант</w:t>
      </w:r>
    </w:p>
    <w:p w14:paraId="1A8710E1" w14:textId="77777777" w:rsidR="0084145A" w:rsidRPr="00295E4B" w:rsidRDefault="0084145A" w:rsidP="00614192">
      <w:pPr>
        <w:numPr>
          <w:ilvl w:val="2"/>
          <w:numId w:val="39"/>
        </w:numPr>
        <w:tabs>
          <w:tab w:val="num" w:pos="1142"/>
          <w:tab w:val="num" w:pos="1418"/>
        </w:tabs>
        <w:suppressAutoHyphens/>
        <w:spacing w:after="0" w:line="240" w:lineRule="auto"/>
        <w:ind w:left="1418" w:hanging="992"/>
        <w:jc w:val="both"/>
        <w:rPr>
          <w:rFonts w:ascii="Times New Roman" w:hAnsi="Times New Roman"/>
          <w:bCs/>
          <w:sz w:val="20"/>
          <w:szCs w:val="20"/>
          <w:lang w:val="uk-UA" w:eastAsia="uk-UA" w:bidi="uk-UA"/>
        </w:rPr>
      </w:pPr>
      <w:r w:rsidRPr="00295E4B">
        <w:rPr>
          <w:rFonts w:ascii="Times New Roman" w:hAnsi="Times New Roman"/>
          <w:bCs/>
          <w:sz w:val="20"/>
          <w:szCs w:val="20"/>
          <w:lang w:val="uk-UA" w:eastAsia="uk-UA" w:bidi="uk-UA"/>
        </w:rPr>
        <w:t>Додаток №6 Кошториси</w:t>
      </w:r>
    </w:p>
    <w:p w14:paraId="4A9F56CA" w14:textId="77777777" w:rsidR="00104A4B" w:rsidRPr="00295E4B" w:rsidRDefault="00104A4B" w:rsidP="00104A4B">
      <w:pPr>
        <w:pStyle w:val="af4"/>
        <w:spacing w:before="240"/>
        <w:ind w:left="0" w:right="288"/>
        <w:jc w:val="both"/>
        <w:rPr>
          <w:bCs/>
          <w:i w:val="0"/>
          <w:iCs/>
          <w:sz w:val="20"/>
        </w:rPr>
      </w:pPr>
      <w:r w:rsidRPr="00295E4B">
        <w:rPr>
          <w:bCs/>
          <w:i w:val="0"/>
          <w:iCs/>
          <w:sz w:val="20"/>
        </w:rPr>
        <w:t>3.</w:t>
      </w:r>
      <w:r w:rsidRPr="00295E4B">
        <w:tab/>
      </w:r>
      <w:r w:rsidRPr="00295E4B">
        <w:rPr>
          <w:bCs/>
          <w:i w:val="0"/>
          <w:iCs/>
          <w:sz w:val="20"/>
        </w:rPr>
        <w:t xml:space="preserve">В контексті платежів, що підлягають сплаті </w:t>
      </w:r>
      <w:r w:rsidR="003B0701" w:rsidRPr="00295E4B">
        <w:rPr>
          <w:bCs/>
          <w:i w:val="0"/>
          <w:iCs/>
          <w:sz w:val="20"/>
        </w:rPr>
        <w:t>Замовником</w:t>
      </w:r>
      <w:r w:rsidRPr="00295E4B">
        <w:rPr>
          <w:bCs/>
          <w:i w:val="0"/>
          <w:iCs/>
          <w:sz w:val="20"/>
        </w:rPr>
        <w:t xml:space="preserve"> </w:t>
      </w:r>
      <w:r w:rsidR="003B0701" w:rsidRPr="00295E4B">
        <w:rPr>
          <w:bCs/>
          <w:i w:val="0"/>
          <w:iCs/>
          <w:sz w:val="20"/>
        </w:rPr>
        <w:t>Підрядник</w:t>
      </w:r>
      <w:r w:rsidRPr="00295E4B">
        <w:rPr>
          <w:bCs/>
          <w:i w:val="0"/>
          <w:iCs/>
          <w:sz w:val="20"/>
        </w:rPr>
        <w:t xml:space="preserve">у відповідно до умов Контракту, </w:t>
      </w:r>
      <w:r w:rsidR="003B0701" w:rsidRPr="00295E4B">
        <w:rPr>
          <w:bCs/>
          <w:i w:val="0"/>
          <w:iCs/>
          <w:sz w:val="20"/>
        </w:rPr>
        <w:t>Підрядник</w:t>
      </w:r>
      <w:r w:rsidRPr="00295E4B">
        <w:rPr>
          <w:bCs/>
          <w:i w:val="0"/>
          <w:iCs/>
          <w:sz w:val="20"/>
        </w:rPr>
        <w:t xml:space="preserve"> цим офіційно обіцяє </w:t>
      </w:r>
      <w:r w:rsidR="003B0701" w:rsidRPr="00295E4B">
        <w:rPr>
          <w:bCs/>
          <w:i w:val="0"/>
          <w:iCs/>
          <w:sz w:val="20"/>
        </w:rPr>
        <w:t>Замовнику</w:t>
      </w:r>
      <w:r w:rsidRPr="00295E4B">
        <w:rPr>
          <w:bCs/>
          <w:i w:val="0"/>
          <w:iCs/>
          <w:sz w:val="20"/>
        </w:rPr>
        <w:t xml:space="preserve"> </w:t>
      </w:r>
      <w:r w:rsidR="0084145A" w:rsidRPr="00295E4B">
        <w:rPr>
          <w:bCs/>
          <w:i w:val="0"/>
          <w:iCs/>
          <w:sz w:val="20"/>
        </w:rPr>
        <w:t>поставити</w:t>
      </w:r>
      <w:r w:rsidRPr="00295E4B">
        <w:rPr>
          <w:bCs/>
          <w:i w:val="0"/>
          <w:iCs/>
          <w:sz w:val="20"/>
        </w:rPr>
        <w:t xml:space="preserve"> </w:t>
      </w:r>
      <w:r w:rsidR="00927FA9" w:rsidRPr="00295E4B">
        <w:rPr>
          <w:bCs/>
          <w:i w:val="0"/>
          <w:iCs/>
          <w:sz w:val="20"/>
        </w:rPr>
        <w:t>Устаткування</w:t>
      </w:r>
      <w:r w:rsidRPr="00295E4B">
        <w:rPr>
          <w:bCs/>
          <w:i w:val="0"/>
          <w:iCs/>
          <w:sz w:val="20"/>
        </w:rPr>
        <w:t xml:space="preserve"> </w:t>
      </w:r>
      <w:r w:rsidR="0084145A" w:rsidRPr="00295E4B">
        <w:rPr>
          <w:bCs/>
          <w:i w:val="0"/>
          <w:iCs/>
          <w:sz w:val="20"/>
        </w:rPr>
        <w:t>та виконати</w:t>
      </w:r>
      <w:r w:rsidRPr="00295E4B">
        <w:rPr>
          <w:bCs/>
          <w:i w:val="0"/>
          <w:iCs/>
          <w:sz w:val="20"/>
        </w:rPr>
        <w:t xml:space="preserve"> Супутні </w:t>
      </w:r>
      <w:r w:rsidR="0084145A" w:rsidRPr="00295E4B">
        <w:rPr>
          <w:bCs/>
          <w:i w:val="0"/>
          <w:iCs/>
          <w:sz w:val="20"/>
        </w:rPr>
        <w:t>Роботи</w:t>
      </w:r>
      <w:r w:rsidRPr="00295E4B">
        <w:rPr>
          <w:bCs/>
          <w:i w:val="0"/>
          <w:iCs/>
          <w:sz w:val="20"/>
        </w:rPr>
        <w:t xml:space="preserve">, а також, за необхідності, усувати дефекти, відповідно до положень Контракту.    </w:t>
      </w:r>
    </w:p>
    <w:p w14:paraId="5DD14F0F" w14:textId="77777777" w:rsidR="00104A4B" w:rsidRPr="00295E4B" w:rsidRDefault="00104A4B" w:rsidP="00104A4B">
      <w:pPr>
        <w:pStyle w:val="SectionIXHeader"/>
        <w:suppressAutoHyphens/>
        <w:spacing w:after="0"/>
        <w:jc w:val="both"/>
        <w:rPr>
          <w:rFonts w:ascii="Times New Roman" w:hAnsi="Times New Roman"/>
          <w:b w:val="0"/>
          <w:bCs/>
          <w:iCs/>
          <w:sz w:val="20"/>
        </w:rPr>
      </w:pPr>
      <w:r w:rsidRPr="00295E4B">
        <w:rPr>
          <w:rFonts w:ascii="Times New Roman" w:hAnsi="Times New Roman"/>
          <w:b w:val="0"/>
          <w:bCs/>
          <w:iCs/>
          <w:sz w:val="20"/>
        </w:rPr>
        <w:t xml:space="preserve">4. </w:t>
      </w:r>
      <w:r w:rsidR="003B0701" w:rsidRPr="00295E4B">
        <w:rPr>
          <w:rFonts w:ascii="Times New Roman" w:hAnsi="Times New Roman"/>
          <w:b w:val="0"/>
          <w:bCs/>
          <w:iCs/>
          <w:sz w:val="20"/>
        </w:rPr>
        <w:t>Замовник</w:t>
      </w:r>
      <w:r w:rsidRPr="00295E4B">
        <w:rPr>
          <w:rFonts w:ascii="Times New Roman" w:hAnsi="Times New Roman"/>
          <w:b w:val="0"/>
          <w:bCs/>
          <w:iCs/>
          <w:sz w:val="20"/>
        </w:rPr>
        <w:t xml:space="preserve"> цим зобов'язується сплатити </w:t>
      </w:r>
      <w:r w:rsidR="003B0701" w:rsidRPr="00295E4B">
        <w:rPr>
          <w:rFonts w:ascii="Times New Roman" w:hAnsi="Times New Roman"/>
          <w:b w:val="0"/>
          <w:bCs/>
          <w:iCs/>
          <w:sz w:val="20"/>
        </w:rPr>
        <w:t>Підрядник</w:t>
      </w:r>
      <w:r w:rsidRPr="00295E4B">
        <w:rPr>
          <w:rFonts w:ascii="Times New Roman" w:hAnsi="Times New Roman"/>
          <w:b w:val="0"/>
          <w:bCs/>
          <w:iCs/>
          <w:sz w:val="20"/>
        </w:rPr>
        <w:t xml:space="preserve">у, з урахуванням </w:t>
      </w:r>
      <w:r w:rsidR="0084145A" w:rsidRPr="00295E4B">
        <w:rPr>
          <w:rFonts w:ascii="Times New Roman" w:hAnsi="Times New Roman"/>
          <w:b w:val="0"/>
          <w:bCs/>
          <w:iCs/>
          <w:sz w:val="20"/>
        </w:rPr>
        <w:t xml:space="preserve">поставки </w:t>
      </w:r>
      <w:r w:rsidR="00927FA9" w:rsidRPr="00295E4B">
        <w:rPr>
          <w:rFonts w:ascii="Times New Roman" w:hAnsi="Times New Roman"/>
          <w:b w:val="0"/>
          <w:bCs/>
          <w:iCs/>
          <w:sz w:val="20"/>
        </w:rPr>
        <w:t>Устаткування</w:t>
      </w:r>
      <w:r w:rsidR="0084145A" w:rsidRPr="00295E4B">
        <w:rPr>
          <w:rFonts w:ascii="Times New Roman" w:hAnsi="Times New Roman"/>
          <w:b w:val="0"/>
          <w:bCs/>
          <w:iCs/>
          <w:sz w:val="20"/>
        </w:rPr>
        <w:t xml:space="preserve"> та виконання </w:t>
      </w:r>
      <w:r w:rsidRPr="00295E4B">
        <w:rPr>
          <w:rFonts w:ascii="Times New Roman" w:hAnsi="Times New Roman"/>
          <w:b w:val="0"/>
          <w:bCs/>
          <w:iCs/>
          <w:sz w:val="20"/>
        </w:rPr>
        <w:t xml:space="preserve">Супутніх </w:t>
      </w:r>
      <w:r w:rsidR="0084145A" w:rsidRPr="00295E4B">
        <w:rPr>
          <w:rFonts w:ascii="Times New Roman" w:hAnsi="Times New Roman"/>
          <w:b w:val="0"/>
          <w:bCs/>
          <w:iCs/>
          <w:sz w:val="20"/>
        </w:rPr>
        <w:t>Робіт</w:t>
      </w:r>
      <w:r w:rsidRPr="00295E4B">
        <w:rPr>
          <w:rFonts w:ascii="Times New Roman" w:hAnsi="Times New Roman"/>
          <w:b w:val="0"/>
          <w:bCs/>
          <w:iCs/>
          <w:sz w:val="20"/>
        </w:rPr>
        <w:t xml:space="preserve"> та усунення їх недоліків, Ціну Контракту або іншу суму, яка може бути нарахована відповідно до положень Контракту в строки і в порядку, встановленому Контрактом.</w:t>
      </w:r>
    </w:p>
    <w:p w14:paraId="41D2DDD2" w14:textId="77777777" w:rsidR="00104A4B" w:rsidRPr="00295E4B" w:rsidRDefault="00104A4B" w:rsidP="00104A4B">
      <w:pPr>
        <w:suppressAutoHyphens/>
        <w:spacing w:after="0"/>
        <w:jc w:val="both"/>
        <w:rPr>
          <w:rFonts w:ascii="Times New Roman" w:hAnsi="Times New Roman"/>
          <w:sz w:val="20"/>
          <w:lang w:val="uk-UA"/>
        </w:rPr>
      </w:pPr>
      <w:r w:rsidRPr="00295E4B">
        <w:rPr>
          <w:rFonts w:ascii="Times New Roman" w:hAnsi="Times New Roman"/>
          <w:sz w:val="20"/>
          <w:lang w:val="uk-UA"/>
        </w:rPr>
        <w:t xml:space="preserve">Сторони оформили цю Угоду відповідно до законодавства . . . . . </w:t>
      </w:r>
      <w:r w:rsidRPr="00295E4B">
        <w:rPr>
          <w:rFonts w:ascii="Times New Roman" w:hAnsi="Times New Roman"/>
          <w:b/>
          <w:i/>
          <w:sz w:val="20"/>
          <w:lang w:val="uk-UA"/>
        </w:rPr>
        <w:t>[країна застосовного права</w:t>
      </w:r>
      <w:r w:rsidRPr="00295E4B">
        <w:rPr>
          <w:rFonts w:ascii="Times New Roman" w:hAnsi="Times New Roman"/>
          <w:b/>
          <w:sz w:val="20"/>
          <w:lang w:val="uk-UA"/>
        </w:rPr>
        <w:t>]</w:t>
      </w:r>
      <w:r w:rsidRPr="00295E4B">
        <w:rPr>
          <w:rFonts w:ascii="Times New Roman" w:hAnsi="Times New Roman"/>
          <w:sz w:val="20"/>
          <w:lang w:val="uk-UA"/>
        </w:rPr>
        <w:t xml:space="preserve"> . . . . . дня, місяця та року, що вказані вище.</w:t>
      </w:r>
    </w:p>
    <w:tbl>
      <w:tblPr>
        <w:tblW w:w="0" w:type="auto"/>
        <w:tblLook w:val="01E0" w:firstRow="1" w:lastRow="1" w:firstColumn="1" w:lastColumn="1" w:noHBand="0" w:noVBand="0"/>
      </w:tblPr>
      <w:tblGrid>
        <w:gridCol w:w="3888"/>
        <w:gridCol w:w="5328"/>
      </w:tblGrid>
      <w:tr w:rsidR="00104A4B" w:rsidRPr="00295E4B" w14:paraId="5AE3B975" w14:textId="77777777" w:rsidTr="007F1ACF">
        <w:tc>
          <w:tcPr>
            <w:tcW w:w="3888" w:type="dxa"/>
            <w:shd w:val="clear" w:color="auto" w:fill="auto"/>
          </w:tcPr>
          <w:p w14:paraId="5194A64B" w14:textId="77777777" w:rsidR="00853811" w:rsidRPr="00295E4B" w:rsidRDefault="00853811" w:rsidP="00104A4B">
            <w:pPr>
              <w:suppressAutoHyphens/>
              <w:spacing w:after="0"/>
              <w:jc w:val="both"/>
              <w:rPr>
                <w:rFonts w:ascii="Times New Roman" w:hAnsi="Times New Roman"/>
                <w:b/>
                <w:sz w:val="20"/>
                <w:lang w:val="uk-UA"/>
              </w:rPr>
            </w:pPr>
          </w:p>
          <w:p w14:paraId="4EBC5F64" w14:textId="77777777" w:rsidR="00104A4B" w:rsidRPr="00295E4B" w:rsidRDefault="00104A4B" w:rsidP="00104A4B">
            <w:pPr>
              <w:suppressAutoHyphens/>
              <w:spacing w:after="0"/>
              <w:jc w:val="both"/>
              <w:rPr>
                <w:rFonts w:ascii="Times New Roman" w:hAnsi="Times New Roman"/>
                <w:b/>
                <w:sz w:val="20"/>
                <w:lang w:val="uk-UA"/>
              </w:rPr>
            </w:pPr>
            <w:r w:rsidRPr="00295E4B">
              <w:rPr>
                <w:rFonts w:ascii="Times New Roman" w:hAnsi="Times New Roman"/>
                <w:b/>
                <w:sz w:val="20"/>
                <w:lang w:val="uk-UA"/>
              </w:rPr>
              <w:t xml:space="preserve">За та від імені </w:t>
            </w:r>
            <w:r w:rsidR="003B0701" w:rsidRPr="00295E4B">
              <w:rPr>
                <w:rFonts w:ascii="Times New Roman" w:hAnsi="Times New Roman"/>
                <w:b/>
                <w:sz w:val="20"/>
                <w:lang w:val="uk-UA"/>
              </w:rPr>
              <w:t>Замовника</w:t>
            </w:r>
            <w:r w:rsidRPr="00295E4B">
              <w:rPr>
                <w:rFonts w:ascii="Times New Roman" w:hAnsi="Times New Roman"/>
                <w:b/>
                <w:sz w:val="20"/>
                <w:lang w:val="uk-UA"/>
              </w:rPr>
              <w:t>:</w:t>
            </w:r>
          </w:p>
        </w:tc>
        <w:tc>
          <w:tcPr>
            <w:tcW w:w="5328" w:type="dxa"/>
            <w:shd w:val="clear" w:color="auto" w:fill="auto"/>
            <w:vAlign w:val="bottom"/>
          </w:tcPr>
          <w:p w14:paraId="2BA4587F" w14:textId="77777777" w:rsidR="00104A4B" w:rsidRPr="00295E4B" w:rsidRDefault="00104A4B" w:rsidP="00104A4B">
            <w:pPr>
              <w:suppressAutoHyphens/>
              <w:spacing w:after="0"/>
              <w:jc w:val="both"/>
              <w:rPr>
                <w:rFonts w:ascii="Times New Roman" w:hAnsi="Times New Roman"/>
                <w:b/>
                <w:sz w:val="20"/>
                <w:lang w:val="uk-UA"/>
              </w:rPr>
            </w:pPr>
            <w:r w:rsidRPr="00295E4B">
              <w:rPr>
                <w:rFonts w:ascii="Times New Roman" w:hAnsi="Times New Roman"/>
                <w:b/>
                <w:sz w:val="20"/>
                <w:lang w:val="uk-UA"/>
              </w:rPr>
              <w:t>…………………………………………………..</w:t>
            </w:r>
          </w:p>
        </w:tc>
      </w:tr>
      <w:tr w:rsidR="00104A4B" w:rsidRPr="00295E4B" w14:paraId="6899D58E" w14:textId="77777777" w:rsidTr="007F1ACF">
        <w:tc>
          <w:tcPr>
            <w:tcW w:w="3888" w:type="dxa"/>
            <w:shd w:val="clear" w:color="auto" w:fill="auto"/>
          </w:tcPr>
          <w:p w14:paraId="6D4E959E" w14:textId="77777777" w:rsidR="00104A4B" w:rsidRPr="00295E4B" w:rsidRDefault="00104A4B" w:rsidP="00104A4B">
            <w:pPr>
              <w:suppressAutoHyphens/>
              <w:spacing w:after="0"/>
              <w:ind w:left="360"/>
              <w:jc w:val="both"/>
              <w:rPr>
                <w:rFonts w:ascii="Times New Roman" w:hAnsi="Times New Roman"/>
                <w:sz w:val="20"/>
                <w:lang w:val="uk-UA"/>
              </w:rPr>
            </w:pPr>
            <w:r w:rsidRPr="00295E4B">
              <w:rPr>
                <w:rFonts w:ascii="Times New Roman" w:hAnsi="Times New Roman"/>
                <w:sz w:val="20"/>
                <w:lang w:val="uk-UA"/>
              </w:rPr>
              <w:t>Ім'я:</w:t>
            </w:r>
          </w:p>
        </w:tc>
        <w:tc>
          <w:tcPr>
            <w:tcW w:w="5328" w:type="dxa"/>
            <w:shd w:val="clear" w:color="auto" w:fill="auto"/>
          </w:tcPr>
          <w:p w14:paraId="7ACEBF9D" w14:textId="77777777" w:rsidR="00104A4B" w:rsidRPr="00295E4B" w:rsidRDefault="00104A4B" w:rsidP="00104A4B">
            <w:pPr>
              <w:suppressAutoHyphens/>
              <w:spacing w:after="0"/>
              <w:jc w:val="both"/>
              <w:rPr>
                <w:rFonts w:ascii="Times New Roman" w:hAnsi="Times New Roman"/>
                <w:sz w:val="20"/>
                <w:lang w:val="uk-UA"/>
              </w:rPr>
            </w:pPr>
          </w:p>
        </w:tc>
      </w:tr>
      <w:tr w:rsidR="00104A4B" w:rsidRPr="00295E4B" w14:paraId="6C7568DE" w14:textId="77777777" w:rsidTr="007F1ACF">
        <w:tc>
          <w:tcPr>
            <w:tcW w:w="3888" w:type="dxa"/>
            <w:shd w:val="clear" w:color="auto" w:fill="auto"/>
          </w:tcPr>
          <w:p w14:paraId="70A29B99" w14:textId="77777777" w:rsidR="00104A4B" w:rsidRPr="00295E4B" w:rsidRDefault="00104A4B" w:rsidP="00104A4B">
            <w:pPr>
              <w:suppressAutoHyphens/>
              <w:spacing w:after="0"/>
              <w:ind w:left="360"/>
              <w:jc w:val="both"/>
              <w:rPr>
                <w:rFonts w:ascii="Times New Roman" w:hAnsi="Times New Roman"/>
                <w:sz w:val="20"/>
                <w:lang w:val="uk-UA"/>
              </w:rPr>
            </w:pPr>
            <w:r w:rsidRPr="00295E4B">
              <w:rPr>
                <w:rFonts w:ascii="Times New Roman" w:hAnsi="Times New Roman"/>
                <w:sz w:val="20"/>
                <w:lang w:val="uk-UA"/>
              </w:rPr>
              <w:t>Дата:</w:t>
            </w:r>
          </w:p>
        </w:tc>
        <w:tc>
          <w:tcPr>
            <w:tcW w:w="5328" w:type="dxa"/>
            <w:shd w:val="clear" w:color="auto" w:fill="auto"/>
          </w:tcPr>
          <w:p w14:paraId="293835D1" w14:textId="77777777" w:rsidR="00104A4B" w:rsidRPr="00295E4B" w:rsidRDefault="00104A4B" w:rsidP="00104A4B">
            <w:pPr>
              <w:suppressAutoHyphens/>
              <w:spacing w:after="0"/>
              <w:jc w:val="both"/>
              <w:rPr>
                <w:rFonts w:ascii="Times New Roman" w:hAnsi="Times New Roman"/>
                <w:sz w:val="20"/>
                <w:lang w:val="uk-UA"/>
              </w:rPr>
            </w:pPr>
          </w:p>
        </w:tc>
      </w:tr>
      <w:tr w:rsidR="00104A4B" w:rsidRPr="00295E4B" w14:paraId="5B82F0B3" w14:textId="77777777" w:rsidTr="007F1ACF">
        <w:tc>
          <w:tcPr>
            <w:tcW w:w="3888" w:type="dxa"/>
            <w:shd w:val="clear" w:color="auto" w:fill="auto"/>
          </w:tcPr>
          <w:p w14:paraId="6F44F399" w14:textId="38BD7F72" w:rsidR="00104A4B" w:rsidRPr="00671176" w:rsidRDefault="00494424" w:rsidP="00104A4B">
            <w:pPr>
              <w:suppressAutoHyphens/>
              <w:spacing w:after="0"/>
              <w:jc w:val="both"/>
              <w:rPr>
                <w:rFonts w:ascii="Times New Roman" w:hAnsi="Times New Roman"/>
                <w:b/>
                <w:sz w:val="20"/>
                <w:lang w:val="en-US"/>
              </w:rPr>
            </w:pPr>
            <w:r>
              <w:rPr>
                <w:rFonts w:ascii="Times New Roman" w:hAnsi="Times New Roman"/>
                <w:b/>
                <w:sz w:val="20"/>
                <w:lang w:val="en-US"/>
              </w:rPr>
              <w:t>[</w:t>
            </w:r>
            <w:r w:rsidR="00104A4B" w:rsidRPr="00295E4B">
              <w:rPr>
                <w:rFonts w:ascii="Times New Roman" w:hAnsi="Times New Roman"/>
                <w:b/>
                <w:sz w:val="20"/>
                <w:lang w:val="uk-UA"/>
              </w:rPr>
              <w:t>В присутності свідка:</w:t>
            </w:r>
            <w:r>
              <w:rPr>
                <w:rFonts w:ascii="Times New Roman" w:hAnsi="Times New Roman"/>
                <w:b/>
                <w:sz w:val="20"/>
                <w:lang w:val="en-US"/>
              </w:rPr>
              <w:t>]</w:t>
            </w:r>
          </w:p>
        </w:tc>
        <w:tc>
          <w:tcPr>
            <w:tcW w:w="5328" w:type="dxa"/>
            <w:shd w:val="clear" w:color="auto" w:fill="auto"/>
          </w:tcPr>
          <w:p w14:paraId="4342249A" w14:textId="77777777" w:rsidR="00104A4B" w:rsidRPr="00295E4B" w:rsidRDefault="00104A4B" w:rsidP="00104A4B">
            <w:pPr>
              <w:suppressAutoHyphens/>
              <w:spacing w:after="0"/>
              <w:jc w:val="both"/>
              <w:rPr>
                <w:rFonts w:ascii="Times New Roman" w:hAnsi="Times New Roman"/>
                <w:b/>
                <w:sz w:val="20"/>
                <w:lang w:val="uk-UA"/>
              </w:rPr>
            </w:pPr>
            <w:r w:rsidRPr="00295E4B">
              <w:rPr>
                <w:rFonts w:ascii="Times New Roman" w:hAnsi="Times New Roman"/>
                <w:b/>
                <w:sz w:val="20"/>
                <w:lang w:val="uk-UA"/>
              </w:rPr>
              <w:t>…………………………………….…………….</w:t>
            </w:r>
          </w:p>
        </w:tc>
      </w:tr>
      <w:tr w:rsidR="00104A4B" w:rsidRPr="00295E4B" w14:paraId="6DD4DE4B" w14:textId="77777777" w:rsidTr="007F1ACF">
        <w:tc>
          <w:tcPr>
            <w:tcW w:w="3888" w:type="dxa"/>
            <w:shd w:val="clear" w:color="auto" w:fill="auto"/>
          </w:tcPr>
          <w:p w14:paraId="4958EB2D" w14:textId="77777777" w:rsidR="00104A4B" w:rsidRPr="00295E4B" w:rsidRDefault="00104A4B" w:rsidP="00104A4B">
            <w:pPr>
              <w:suppressAutoHyphens/>
              <w:spacing w:after="0"/>
              <w:ind w:left="360"/>
              <w:jc w:val="both"/>
              <w:rPr>
                <w:rFonts w:ascii="Times New Roman" w:hAnsi="Times New Roman"/>
                <w:sz w:val="20"/>
                <w:lang w:val="uk-UA"/>
              </w:rPr>
            </w:pPr>
            <w:r w:rsidRPr="00295E4B">
              <w:rPr>
                <w:rFonts w:ascii="Times New Roman" w:hAnsi="Times New Roman"/>
                <w:sz w:val="20"/>
                <w:lang w:val="uk-UA"/>
              </w:rPr>
              <w:t>Ім'я:</w:t>
            </w:r>
          </w:p>
        </w:tc>
        <w:tc>
          <w:tcPr>
            <w:tcW w:w="5328" w:type="dxa"/>
            <w:shd w:val="clear" w:color="auto" w:fill="auto"/>
          </w:tcPr>
          <w:p w14:paraId="7343099E" w14:textId="77777777" w:rsidR="00104A4B" w:rsidRPr="00295E4B" w:rsidRDefault="00104A4B" w:rsidP="00104A4B">
            <w:pPr>
              <w:suppressAutoHyphens/>
              <w:spacing w:after="0"/>
              <w:jc w:val="both"/>
              <w:rPr>
                <w:rFonts w:ascii="Times New Roman" w:hAnsi="Times New Roman"/>
                <w:sz w:val="20"/>
                <w:lang w:val="uk-UA"/>
              </w:rPr>
            </w:pPr>
          </w:p>
        </w:tc>
      </w:tr>
      <w:tr w:rsidR="00104A4B" w:rsidRPr="00295E4B" w14:paraId="08064188" w14:textId="77777777" w:rsidTr="007F1ACF">
        <w:tc>
          <w:tcPr>
            <w:tcW w:w="3888" w:type="dxa"/>
            <w:shd w:val="clear" w:color="auto" w:fill="auto"/>
          </w:tcPr>
          <w:p w14:paraId="1A60D2AB" w14:textId="77777777" w:rsidR="00104A4B" w:rsidRPr="00295E4B" w:rsidRDefault="00104A4B" w:rsidP="00104A4B">
            <w:pPr>
              <w:suppressAutoHyphens/>
              <w:spacing w:after="0"/>
              <w:ind w:left="360"/>
              <w:jc w:val="both"/>
              <w:rPr>
                <w:rFonts w:ascii="Times New Roman" w:hAnsi="Times New Roman"/>
                <w:sz w:val="20"/>
                <w:lang w:val="uk-UA"/>
              </w:rPr>
            </w:pPr>
            <w:r w:rsidRPr="00295E4B">
              <w:rPr>
                <w:rFonts w:ascii="Times New Roman" w:hAnsi="Times New Roman"/>
                <w:sz w:val="20"/>
                <w:lang w:val="uk-UA"/>
              </w:rPr>
              <w:t>Адреса:</w:t>
            </w:r>
          </w:p>
        </w:tc>
        <w:tc>
          <w:tcPr>
            <w:tcW w:w="5328" w:type="dxa"/>
            <w:shd w:val="clear" w:color="auto" w:fill="auto"/>
          </w:tcPr>
          <w:p w14:paraId="0F7EA17F" w14:textId="77777777" w:rsidR="00104A4B" w:rsidRPr="00295E4B" w:rsidRDefault="00104A4B" w:rsidP="00104A4B">
            <w:pPr>
              <w:suppressAutoHyphens/>
              <w:spacing w:after="0"/>
              <w:jc w:val="both"/>
              <w:rPr>
                <w:rFonts w:ascii="Times New Roman" w:hAnsi="Times New Roman"/>
                <w:sz w:val="20"/>
                <w:lang w:val="uk-UA"/>
              </w:rPr>
            </w:pPr>
          </w:p>
        </w:tc>
      </w:tr>
      <w:tr w:rsidR="00104A4B" w:rsidRPr="00295E4B" w14:paraId="686746CB" w14:textId="77777777" w:rsidTr="007F1ACF">
        <w:tc>
          <w:tcPr>
            <w:tcW w:w="3888" w:type="dxa"/>
            <w:shd w:val="clear" w:color="auto" w:fill="auto"/>
          </w:tcPr>
          <w:p w14:paraId="730CC150" w14:textId="77777777" w:rsidR="00104A4B" w:rsidRPr="00295E4B" w:rsidRDefault="00104A4B" w:rsidP="00104A4B">
            <w:pPr>
              <w:suppressAutoHyphens/>
              <w:spacing w:after="0"/>
              <w:ind w:left="360"/>
              <w:jc w:val="both"/>
              <w:rPr>
                <w:rFonts w:ascii="Times New Roman" w:hAnsi="Times New Roman"/>
                <w:sz w:val="20"/>
                <w:lang w:val="uk-UA"/>
              </w:rPr>
            </w:pPr>
            <w:r w:rsidRPr="00295E4B">
              <w:rPr>
                <w:rFonts w:ascii="Times New Roman" w:hAnsi="Times New Roman"/>
                <w:sz w:val="20"/>
                <w:lang w:val="uk-UA"/>
              </w:rPr>
              <w:t>Дата:</w:t>
            </w:r>
          </w:p>
        </w:tc>
        <w:tc>
          <w:tcPr>
            <w:tcW w:w="5328" w:type="dxa"/>
            <w:shd w:val="clear" w:color="auto" w:fill="auto"/>
          </w:tcPr>
          <w:p w14:paraId="4B612222" w14:textId="77777777" w:rsidR="00104A4B" w:rsidRPr="00295E4B" w:rsidRDefault="00104A4B" w:rsidP="00104A4B">
            <w:pPr>
              <w:suppressAutoHyphens/>
              <w:spacing w:after="0"/>
              <w:jc w:val="both"/>
              <w:rPr>
                <w:rFonts w:ascii="Times New Roman" w:hAnsi="Times New Roman"/>
                <w:sz w:val="20"/>
                <w:lang w:val="uk-UA"/>
              </w:rPr>
            </w:pPr>
          </w:p>
        </w:tc>
      </w:tr>
      <w:tr w:rsidR="00104A4B" w:rsidRPr="00295E4B" w14:paraId="45B4A722" w14:textId="77777777" w:rsidTr="007F1ACF">
        <w:tc>
          <w:tcPr>
            <w:tcW w:w="3888" w:type="dxa"/>
            <w:shd w:val="clear" w:color="auto" w:fill="auto"/>
          </w:tcPr>
          <w:p w14:paraId="5D13CEC8" w14:textId="77777777" w:rsidR="00853811" w:rsidRPr="00295E4B" w:rsidRDefault="00853811" w:rsidP="00104A4B">
            <w:pPr>
              <w:suppressAutoHyphens/>
              <w:spacing w:after="0"/>
              <w:jc w:val="both"/>
              <w:rPr>
                <w:rFonts w:ascii="Times New Roman" w:hAnsi="Times New Roman"/>
                <w:b/>
                <w:sz w:val="20"/>
                <w:lang w:val="uk-UA"/>
              </w:rPr>
            </w:pPr>
          </w:p>
          <w:p w14:paraId="5BF0C438" w14:textId="77777777" w:rsidR="00104A4B" w:rsidRPr="00295E4B" w:rsidRDefault="00104A4B" w:rsidP="00104A4B">
            <w:pPr>
              <w:suppressAutoHyphens/>
              <w:spacing w:after="0"/>
              <w:jc w:val="both"/>
              <w:rPr>
                <w:rFonts w:ascii="Times New Roman" w:hAnsi="Times New Roman"/>
                <w:b/>
                <w:sz w:val="20"/>
                <w:lang w:val="uk-UA"/>
              </w:rPr>
            </w:pPr>
            <w:r w:rsidRPr="00295E4B">
              <w:rPr>
                <w:rFonts w:ascii="Times New Roman" w:hAnsi="Times New Roman"/>
                <w:b/>
                <w:sz w:val="20"/>
                <w:lang w:val="uk-UA"/>
              </w:rPr>
              <w:t xml:space="preserve">За та від імені </w:t>
            </w:r>
            <w:r w:rsidR="003B0701" w:rsidRPr="00295E4B">
              <w:rPr>
                <w:rFonts w:ascii="Times New Roman" w:hAnsi="Times New Roman"/>
                <w:b/>
                <w:sz w:val="20"/>
                <w:lang w:val="uk-UA"/>
              </w:rPr>
              <w:t>Підрядник</w:t>
            </w:r>
            <w:r w:rsidRPr="00295E4B">
              <w:rPr>
                <w:rFonts w:ascii="Times New Roman" w:hAnsi="Times New Roman"/>
                <w:b/>
                <w:sz w:val="20"/>
                <w:lang w:val="uk-UA"/>
              </w:rPr>
              <w:t>а:</w:t>
            </w:r>
          </w:p>
        </w:tc>
        <w:tc>
          <w:tcPr>
            <w:tcW w:w="5328" w:type="dxa"/>
            <w:shd w:val="clear" w:color="auto" w:fill="auto"/>
          </w:tcPr>
          <w:p w14:paraId="3EA471F5" w14:textId="77777777" w:rsidR="00104A4B" w:rsidRPr="00295E4B" w:rsidRDefault="00104A4B" w:rsidP="00104A4B">
            <w:pPr>
              <w:suppressAutoHyphens/>
              <w:spacing w:after="0"/>
              <w:jc w:val="both"/>
              <w:rPr>
                <w:rFonts w:ascii="Times New Roman" w:hAnsi="Times New Roman"/>
                <w:b/>
                <w:sz w:val="20"/>
                <w:lang w:val="uk-UA"/>
              </w:rPr>
            </w:pPr>
            <w:r w:rsidRPr="00295E4B">
              <w:rPr>
                <w:rFonts w:ascii="Times New Roman" w:hAnsi="Times New Roman"/>
                <w:b/>
                <w:sz w:val="20"/>
                <w:lang w:val="uk-UA"/>
              </w:rPr>
              <w:t>……………………………….…………….……</w:t>
            </w:r>
          </w:p>
        </w:tc>
      </w:tr>
      <w:tr w:rsidR="00104A4B" w:rsidRPr="00295E4B" w14:paraId="2003E9F7" w14:textId="77777777" w:rsidTr="007F1ACF">
        <w:tc>
          <w:tcPr>
            <w:tcW w:w="3888" w:type="dxa"/>
            <w:shd w:val="clear" w:color="auto" w:fill="auto"/>
          </w:tcPr>
          <w:p w14:paraId="3E7CA91B" w14:textId="77777777" w:rsidR="00104A4B" w:rsidRPr="00295E4B" w:rsidRDefault="00104A4B" w:rsidP="00104A4B">
            <w:pPr>
              <w:suppressAutoHyphens/>
              <w:spacing w:after="0"/>
              <w:ind w:left="360"/>
              <w:jc w:val="both"/>
              <w:rPr>
                <w:rFonts w:ascii="Times New Roman" w:hAnsi="Times New Roman"/>
                <w:sz w:val="20"/>
                <w:lang w:val="uk-UA"/>
              </w:rPr>
            </w:pPr>
            <w:r w:rsidRPr="00295E4B">
              <w:rPr>
                <w:rFonts w:ascii="Times New Roman" w:hAnsi="Times New Roman"/>
                <w:sz w:val="20"/>
                <w:lang w:val="uk-UA"/>
              </w:rPr>
              <w:t>Ім'я:</w:t>
            </w:r>
          </w:p>
        </w:tc>
        <w:tc>
          <w:tcPr>
            <w:tcW w:w="5328" w:type="dxa"/>
            <w:shd w:val="clear" w:color="auto" w:fill="auto"/>
          </w:tcPr>
          <w:p w14:paraId="4F703DE9" w14:textId="77777777" w:rsidR="00104A4B" w:rsidRPr="00295E4B" w:rsidRDefault="00104A4B" w:rsidP="00104A4B">
            <w:pPr>
              <w:suppressAutoHyphens/>
              <w:spacing w:after="0"/>
              <w:jc w:val="both"/>
              <w:rPr>
                <w:rFonts w:ascii="Times New Roman" w:hAnsi="Times New Roman"/>
                <w:sz w:val="20"/>
                <w:lang w:val="uk-UA"/>
              </w:rPr>
            </w:pPr>
          </w:p>
        </w:tc>
      </w:tr>
      <w:tr w:rsidR="00104A4B" w:rsidRPr="00295E4B" w14:paraId="79FB057D" w14:textId="77777777" w:rsidTr="007F1ACF">
        <w:tc>
          <w:tcPr>
            <w:tcW w:w="3888" w:type="dxa"/>
            <w:shd w:val="clear" w:color="auto" w:fill="auto"/>
          </w:tcPr>
          <w:p w14:paraId="513365CC" w14:textId="77777777" w:rsidR="00104A4B" w:rsidRPr="00295E4B" w:rsidRDefault="00104A4B" w:rsidP="00104A4B">
            <w:pPr>
              <w:suppressAutoHyphens/>
              <w:spacing w:after="0"/>
              <w:ind w:left="360"/>
              <w:jc w:val="both"/>
              <w:rPr>
                <w:rFonts w:ascii="Times New Roman" w:hAnsi="Times New Roman"/>
                <w:sz w:val="20"/>
                <w:lang w:val="uk-UA"/>
              </w:rPr>
            </w:pPr>
            <w:r w:rsidRPr="00295E4B">
              <w:rPr>
                <w:rFonts w:ascii="Times New Roman" w:hAnsi="Times New Roman"/>
                <w:sz w:val="20"/>
                <w:lang w:val="uk-UA"/>
              </w:rPr>
              <w:t>Дата:</w:t>
            </w:r>
          </w:p>
        </w:tc>
        <w:tc>
          <w:tcPr>
            <w:tcW w:w="5328" w:type="dxa"/>
            <w:shd w:val="clear" w:color="auto" w:fill="auto"/>
          </w:tcPr>
          <w:p w14:paraId="3BD51E5F" w14:textId="77777777" w:rsidR="00104A4B" w:rsidRPr="00295E4B" w:rsidRDefault="00104A4B" w:rsidP="00104A4B">
            <w:pPr>
              <w:suppressAutoHyphens/>
              <w:spacing w:after="0"/>
              <w:jc w:val="both"/>
              <w:rPr>
                <w:rFonts w:ascii="Times New Roman" w:hAnsi="Times New Roman"/>
                <w:sz w:val="20"/>
                <w:lang w:val="uk-UA"/>
              </w:rPr>
            </w:pPr>
          </w:p>
        </w:tc>
      </w:tr>
      <w:tr w:rsidR="00104A4B" w:rsidRPr="00295E4B" w14:paraId="15C6B219" w14:textId="77777777" w:rsidTr="007F1ACF">
        <w:tc>
          <w:tcPr>
            <w:tcW w:w="3888" w:type="dxa"/>
            <w:shd w:val="clear" w:color="auto" w:fill="auto"/>
          </w:tcPr>
          <w:p w14:paraId="2E0E8A97" w14:textId="1A697FE2" w:rsidR="00104A4B" w:rsidRPr="00671176" w:rsidRDefault="00494424" w:rsidP="00104A4B">
            <w:pPr>
              <w:suppressAutoHyphens/>
              <w:spacing w:after="0"/>
              <w:jc w:val="both"/>
              <w:rPr>
                <w:rFonts w:ascii="Times New Roman" w:hAnsi="Times New Roman"/>
                <w:b/>
                <w:sz w:val="20"/>
                <w:lang w:val="en-US"/>
              </w:rPr>
            </w:pPr>
            <w:r>
              <w:rPr>
                <w:rFonts w:ascii="Times New Roman" w:hAnsi="Times New Roman"/>
                <w:b/>
                <w:sz w:val="20"/>
                <w:lang w:val="en-US"/>
              </w:rPr>
              <w:t>[</w:t>
            </w:r>
            <w:r w:rsidR="00104A4B" w:rsidRPr="00295E4B">
              <w:rPr>
                <w:rFonts w:ascii="Times New Roman" w:hAnsi="Times New Roman"/>
                <w:b/>
                <w:sz w:val="20"/>
                <w:lang w:val="uk-UA"/>
              </w:rPr>
              <w:t>В присутності свідка:</w:t>
            </w:r>
            <w:r>
              <w:rPr>
                <w:rFonts w:ascii="Times New Roman" w:hAnsi="Times New Roman"/>
                <w:b/>
                <w:sz w:val="20"/>
                <w:lang w:val="en-US"/>
              </w:rPr>
              <w:t>]</w:t>
            </w:r>
          </w:p>
        </w:tc>
        <w:tc>
          <w:tcPr>
            <w:tcW w:w="5328" w:type="dxa"/>
            <w:shd w:val="clear" w:color="auto" w:fill="auto"/>
          </w:tcPr>
          <w:p w14:paraId="7EE79832" w14:textId="77777777" w:rsidR="00104A4B" w:rsidRPr="00295E4B" w:rsidRDefault="00104A4B" w:rsidP="00104A4B">
            <w:pPr>
              <w:suppressAutoHyphens/>
              <w:spacing w:after="0"/>
              <w:jc w:val="both"/>
              <w:rPr>
                <w:rFonts w:ascii="Times New Roman" w:hAnsi="Times New Roman"/>
                <w:b/>
                <w:sz w:val="20"/>
                <w:lang w:val="uk-UA"/>
              </w:rPr>
            </w:pPr>
            <w:r w:rsidRPr="00295E4B">
              <w:rPr>
                <w:rFonts w:ascii="Times New Roman" w:hAnsi="Times New Roman"/>
                <w:b/>
                <w:sz w:val="20"/>
                <w:lang w:val="uk-UA"/>
              </w:rPr>
              <w:t>…………………………………………………..</w:t>
            </w:r>
          </w:p>
        </w:tc>
      </w:tr>
      <w:tr w:rsidR="00104A4B" w:rsidRPr="00295E4B" w14:paraId="599133A9" w14:textId="77777777" w:rsidTr="007F1ACF">
        <w:tc>
          <w:tcPr>
            <w:tcW w:w="3888" w:type="dxa"/>
            <w:shd w:val="clear" w:color="auto" w:fill="auto"/>
          </w:tcPr>
          <w:p w14:paraId="02AB2D59" w14:textId="77777777" w:rsidR="00104A4B" w:rsidRPr="00295E4B" w:rsidRDefault="00104A4B" w:rsidP="00104A4B">
            <w:pPr>
              <w:suppressAutoHyphens/>
              <w:spacing w:after="0"/>
              <w:ind w:left="360"/>
              <w:jc w:val="both"/>
              <w:rPr>
                <w:rFonts w:ascii="Times New Roman" w:hAnsi="Times New Roman"/>
                <w:sz w:val="20"/>
                <w:lang w:val="uk-UA"/>
              </w:rPr>
            </w:pPr>
            <w:r w:rsidRPr="00295E4B">
              <w:rPr>
                <w:rFonts w:ascii="Times New Roman" w:hAnsi="Times New Roman"/>
                <w:sz w:val="20"/>
                <w:lang w:val="uk-UA"/>
              </w:rPr>
              <w:t>Ім'я:</w:t>
            </w:r>
          </w:p>
        </w:tc>
        <w:tc>
          <w:tcPr>
            <w:tcW w:w="5328" w:type="dxa"/>
            <w:shd w:val="clear" w:color="auto" w:fill="auto"/>
          </w:tcPr>
          <w:p w14:paraId="7BF74EA6" w14:textId="77777777" w:rsidR="00104A4B" w:rsidRPr="00295E4B" w:rsidRDefault="00104A4B" w:rsidP="00104A4B">
            <w:pPr>
              <w:suppressAutoHyphens/>
              <w:spacing w:after="0"/>
              <w:jc w:val="both"/>
              <w:rPr>
                <w:rFonts w:ascii="Times New Roman" w:hAnsi="Times New Roman"/>
                <w:sz w:val="20"/>
                <w:lang w:val="uk-UA"/>
              </w:rPr>
            </w:pPr>
          </w:p>
        </w:tc>
      </w:tr>
      <w:tr w:rsidR="00104A4B" w:rsidRPr="00295E4B" w14:paraId="4EDBF0DE" w14:textId="77777777" w:rsidTr="007F1ACF">
        <w:tc>
          <w:tcPr>
            <w:tcW w:w="3888" w:type="dxa"/>
            <w:shd w:val="clear" w:color="auto" w:fill="auto"/>
          </w:tcPr>
          <w:p w14:paraId="3277C6D1" w14:textId="77777777" w:rsidR="00104A4B" w:rsidRPr="00295E4B" w:rsidRDefault="00104A4B" w:rsidP="00104A4B">
            <w:pPr>
              <w:suppressAutoHyphens/>
              <w:spacing w:after="0"/>
              <w:ind w:left="360"/>
              <w:jc w:val="both"/>
              <w:rPr>
                <w:rFonts w:ascii="Times New Roman" w:hAnsi="Times New Roman"/>
                <w:sz w:val="20"/>
                <w:lang w:val="uk-UA"/>
              </w:rPr>
            </w:pPr>
            <w:r w:rsidRPr="00295E4B">
              <w:rPr>
                <w:rFonts w:ascii="Times New Roman" w:hAnsi="Times New Roman"/>
                <w:sz w:val="20"/>
                <w:lang w:val="uk-UA"/>
              </w:rPr>
              <w:t>Адреса:</w:t>
            </w:r>
          </w:p>
        </w:tc>
        <w:tc>
          <w:tcPr>
            <w:tcW w:w="5328" w:type="dxa"/>
            <w:shd w:val="clear" w:color="auto" w:fill="auto"/>
          </w:tcPr>
          <w:p w14:paraId="38131366" w14:textId="77777777" w:rsidR="00104A4B" w:rsidRPr="00295E4B" w:rsidRDefault="00104A4B" w:rsidP="00104A4B">
            <w:pPr>
              <w:suppressAutoHyphens/>
              <w:spacing w:after="0"/>
              <w:jc w:val="both"/>
              <w:rPr>
                <w:rFonts w:ascii="Times New Roman" w:hAnsi="Times New Roman"/>
                <w:sz w:val="20"/>
                <w:lang w:val="uk-UA"/>
              </w:rPr>
            </w:pPr>
          </w:p>
        </w:tc>
      </w:tr>
      <w:tr w:rsidR="00104A4B" w:rsidRPr="00295E4B" w14:paraId="5E62B159" w14:textId="77777777" w:rsidTr="007F1ACF">
        <w:tc>
          <w:tcPr>
            <w:tcW w:w="3888" w:type="dxa"/>
            <w:shd w:val="clear" w:color="auto" w:fill="auto"/>
          </w:tcPr>
          <w:p w14:paraId="66B4530E" w14:textId="77777777" w:rsidR="00104A4B" w:rsidRPr="00295E4B" w:rsidRDefault="00104A4B" w:rsidP="00104A4B">
            <w:pPr>
              <w:suppressAutoHyphens/>
              <w:spacing w:after="0"/>
              <w:ind w:left="360"/>
              <w:jc w:val="both"/>
              <w:rPr>
                <w:rFonts w:ascii="Times New Roman" w:hAnsi="Times New Roman"/>
                <w:sz w:val="20"/>
                <w:lang w:val="uk-UA"/>
              </w:rPr>
            </w:pPr>
            <w:r w:rsidRPr="00295E4B">
              <w:rPr>
                <w:rFonts w:ascii="Times New Roman" w:hAnsi="Times New Roman"/>
                <w:sz w:val="20"/>
                <w:lang w:val="uk-UA"/>
              </w:rPr>
              <w:t>Дата:</w:t>
            </w:r>
          </w:p>
        </w:tc>
        <w:tc>
          <w:tcPr>
            <w:tcW w:w="5328" w:type="dxa"/>
            <w:shd w:val="clear" w:color="auto" w:fill="auto"/>
          </w:tcPr>
          <w:p w14:paraId="2EE33B32" w14:textId="77777777" w:rsidR="00104A4B" w:rsidRPr="00295E4B" w:rsidRDefault="00104A4B" w:rsidP="00104A4B">
            <w:pPr>
              <w:suppressAutoHyphens/>
              <w:spacing w:after="0"/>
              <w:jc w:val="both"/>
              <w:rPr>
                <w:rFonts w:ascii="Times New Roman" w:hAnsi="Times New Roman"/>
                <w:sz w:val="20"/>
                <w:lang w:val="uk-UA"/>
              </w:rPr>
            </w:pPr>
          </w:p>
        </w:tc>
      </w:tr>
    </w:tbl>
    <w:p w14:paraId="0B3A886A" w14:textId="77777777" w:rsidR="00104A4B" w:rsidRPr="00295E4B" w:rsidRDefault="00104A4B">
      <w:pPr>
        <w:rPr>
          <w:rFonts w:ascii="Times New Roman" w:hAnsi="Times New Roman"/>
          <w:b/>
          <w:spacing w:val="-2"/>
          <w:sz w:val="20"/>
          <w:szCs w:val="20"/>
          <w:lang w:val="uk-UA" w:eastAsia="uk-UA" w:bidi="uk-UA"/>
        </w:rPr>
      </w:pPr>
    </w:p>
    <w:p w14:paraId="2EB57C4D" w14:textId="77777777" w:rsidR="00104A4B" w:rsidRPr="00295E4B" w:rsidRDefault="00104A4B" w:rsidP="00104A4B">
      <w:pPr>
        <w:spacing w:after="0" w:line="240" w:lineRule="auto"/>
        <w:jc w:val="both"/>
        <w:rPr>
          <w:rFonts w:ascii="Times New Roman" w:hAnsi="Times New Roman"/>
          <w:b/>
          <w:spacing w:val="-2"/>
          <w:sz w:val="20"/>
          <w:szCs w:val="20"/>
          <w:lang w:val="uk-UA" w:eastAsia="uk-UA" w:bidi="uk-UA"/>
        </w:rPr>
      </w:pPr>
    </w:p>
    <w:sectPr w:rsidR="00104A4B" w:rsidRPr="00295E4B" w:rsidSect="00606BB7">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938D8" w14:textId="77777777" w:rsidR="000A47E1" w:rsidRDefault="000A47E1" w:rsidP="00F12FC6">
      <w:pPr>
        <w:spacing w:after="0" w:line="240" w:lineRule="auto"/>
      </w:pPr>
      <w:r>
        <w:separator/>
      </w:r>
    </w:p>
  </w:endnote>
  <w:endnote w:type="continuationSeparator" w:id="0">
    <w:p w14:paraId="008E0815" w14:textId="77777777" w:rsidR="000A47E1" w:rsidRDefault="000A47E1" w:rsidP="00F12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76C65" w14:textId="716F3053" w:rsidR="004931B9" w:rsidRPr="00F12FC6" w:rsidRDefault="004931B9">
    <w:pPr>
      <w:pStyle w:val="a5"/>
      <w:jc w:val="right"/>
      <w:rPr>
        <w:rFonts w:ascii="Times New Roman" w:hAnsi="Times New Roman"/>
        <w:sz w:val="20"/>
        <w:szCs w:val="20"/>
      </w:rPr>
    </w:pPr>
    <w:r w:rsidRPr="00F12FC6">
      <w:rPr>
        <w:rFonts w:ascii="Times New Roman" w:hAnsi="Times New Roman"/>
        <w:sz w:val="20"/>
        <w:szCs w:val="20"/>
      </w:rPr>
      <w:fldChar w:fldCharType="begin"/>
    </w:r>
    <w:r w:rsidRPr="00F12FC6">
      <w:rPr>
        <w:rFonts w:ascii="Times New Roman" w:hAnsi="Times New Roman"/>
        <w:sz w:val="20"/>
        <w:szCs w:val="20"/>
      </w:rPr>
      <w:instrText xml:space="preserve"> PAGE   \* MERGEFORMAT </w:instrText>
    </w:r>
    <w:r w:rsidRPr="00F12FC6">
      <w:rPr>
        <w:rFonts w:ascii="Times New Roman" w:hAnsi="Times New Roman"/>
        <w:sz w:val="20"/>
        <w:szCs w:val="20"/>
      </w:rPr>
      <w:fldChar w:fldCharType="separate"/>
    </w:r>
    <w:r w:rsidR="0037673C">
      <w:rPr>
        <w:rFonts w:ascii="Times New Roman" w:hAnsi="Times New Roman"/>
        <w:noProof/>
        <w:sz w:val="20"/>
        <w:szCs w:val="20"/>
      </w:rPr>
      <w:t>90</w:t>
    </w:r>
    <w:r w:rsidRPr="00F12FC6">
      <w:rPr>
        <w:rFonts w:ascii="Times New Roman" w:hAnsi="Times New Roman"/>
        <w:sz w:val="20"/>
        <w:szCs w:val="20"/>
      </w:rPr>
      <w:fldChar w:fldCharType="end"/>
    </w:r>
  </w:p>
  <w:p w14:paraId="70A64291" w14:textId="77777777" w:rsidR="004931B9" w:rsidRDefault="004931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EFDEB" w14:textId="77777777" w:rsidR="000A47E1" w:rsidRDefault="000A47E1" w:rsidP="00F12FC6">
      <w:pPr>
        <w:spacing w:after="0" w:line="240" w:lineRule="auto"/>
      </w:pPr>
      <w:r>
        <w:separator/>
      </w:r>
    </w:p>
  </w:footnote>
  <w:footnote w:type="continuationSeparator" w:id="0">
    <w:p w14:paraId="5D343AB7" w14:textId="77777777" w:rsidR="000A47E1" w:rsidRDefault="000A47E1" w:rsidP="00F12F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8275E"/>
    <w:multiLevelType w:val="multilevel"/>
    <w:tmpl w:val="33080474"/>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3297B59"/>
    <w:multiLevelType w:val="hybridMultilevel"/>
    <w:tmpl w:val="5CB87256"/>
    <w:lvl w:ilvl="0" w:tplc="AE9664B2">
      <w:start w:val="1"/>
      <w:numFmt w:val="lowerLetter"/>
      <w:lvlText w:val="(%1)"/>
      <w:lvlJc w:val="left"/>
      <w:pPr>
        <w:tabs>
          <w:tab w:val="num" w:pos="1080"/>
        </w:tabs>
        <w:ind w:left="1080" w:hanging="360"/>
      </w:pPr>
      <w:rPr>
        <w:rFonts w:ascii="Times New Roman" w:hAnsi="Times New Roman" w:cs="Times New Roman"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3D4018C"/>
    <w:multiLevelType w:val="multilevel"/>
    <w:tmpl w:val="6EBCA5E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4352784"/>
    <w:multiLevelType w:val="multilevel"/>
    <w:tmpl w:val="877AE434"/>
    <w:lvl w:ilvl="0">
      <w:start w:val="11"/>
      <w:numFmt w:val="decimal"/>
      <w:isLgl/>
      <w:lvlText w:val="%1."/>
      <w:lvlJc w:val="left"/>
      <w:pPr>
        <w:tabs>
          <w:tab w:val="num" w:pos="432"/>
        </w:tabs>
        <w:ind w:left="432" w:hanging="432"/>
      </w:pPr>
      <w:rPr>
        <w:rFonts w:hint="default"/>
        <w:b/>
        <w:i w:val="0"/>
        <w:sz w:val="20"/>
        <w:szCs w:val="20"/>
      </w:rPr>
    </w:lvl>
    <w:lvl w:ilvl="1">
      <w:start w:val="1"/>
      <w:numFmt w:val="decimal"/>
      <w:lvlText w:val="14.%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4F566BD"/>
    <w:multiLevelType w:val="hybridMultilevel"/>
    <w:tmpl w:val="40D8EC38"/>
    <w:lvl w:ilvl="0" w:tplc="EF485A96">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170135"/>
    <w:multiLevelType w:val="hybridMultilevel"/>
    <w:tmpl w:val="E258F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EB0225"/>
    <w:multiLevelType w:val="multilevel"/>
    <w:tmpl w:val="9162EAB8"/>
    <w:lvl w:ilvl="0">
      <w:start w:val="1"/>
      <w:numFmt w:val="lowerLetter"/>
      <w:lvlText w:val="(%1)"/>
      <w:lvlJc w:val="left"/>
      <w:pPr>
        <w:tabs>
          <w:tab w:val="num" w:pos="785"/>
        </w:tabs>
        <w:ind w:left="785"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C555932"/>
    <w:multiLevelType w:val="multilevel"/>
    <w:tmpl w:val="6B0E6C42"/>
    <w:lvl w:ilvl="0">
      <w:start w:val="1"/>
      <w:numFmt w:val="decimal"/>
      <w:lvlText w:val="%1."/>
      <w:lvlJc w:val="left"/>
      <w:pPr>
        <w:ind w:left="360" w:hanging="360"/>
      </w:pPr>
      <w:rPr>
        <w:rFonts w:hint="default"/>
      </w:rPr>
    </w:lvl>
    <w:lvl w:ilvl="1">
      <w:start w:val="1"/>
      <w:numFmt w:val="none"/>
      <w:lvlText w:val="22.2."/>
      <w:lvlJc w:val="left"/>
      <w:pPr>
        <w:ind w:left="357" w:hanging="357"/>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D146D3E"/>
    <w:multiLevelType w:val="hybridMultilevel"/>
    <w:tmpl w:val="639E1FF6"/>
    <w:lvl w:ilvl="0" w:tplc="34B0BB70">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9">
    <w:nsid w:val="0D2034B5"/>
    <w:multiLevelType w:val="multilevel"/>
    <w:tmpl w:val="B1604D06"/>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E20259B"/>
    <w:multiLevelType w:val="hybridMultilevel"/>
    <w:tmpl w:val="60A867EE"/>
    <w:lvl w:ilvl="0" w:tplc="E42895FC">
      <w:start w:val="2"/>
      <w:numFmt w:val="bullet"/>
      <w:lvlText w:val="-"/>
      <w:lvlJc w:val="left"/>
      <w:pPr>
        <w:tabs>
          <w:tab w:val="num" w:pos="972"/>
        </w:tabs>
        <w:ind w:left="972" w:hanging="405"/>
      </w:pPr>
      <w:rPr>
        <w:rFonts w:ascii="Arial" w:eastAsia="Times New Roman" w:hAnsi="Arial" w:cs="Arial" w:hint="default"/>
      </w:rPr>
    </w:lvl>
    <w:lvl w:ilvl="1" w:tplc="040B0003">
      <w:start w:val="1"/>
      <w:numFmt w:val="bullet"/>
      <w:lvlText w:val="o"/>
      <w:lvlJc w:val="left"/>
      <w:pPr>
        <w:tabs>
          <w:tab w:val="num" w:pos="1647"/>
        </w:tabs>
        <w:ind w:left="1647" w:hanging="360"/>
      </w:pPr>
      <w:rPr>
        <w:rFonts w:ascii="Courier New" w:hAnsi="Courier New" w:cs="Courier New" w:hint="default"/>
      </w:rPr>
    </w:lvl>
    <w:lvl w:ilvl="2" w:tplc="040B0005" w:tentative="1">
      <w:start w:val="1"/>
      <w:numFmt w:val="bullet"/>
      <w:lvlText w:val=""/>
      <w:lvlJc w:val="left"/>
      <w:pPr>
        <w:tabs>
          <w:tab w:val="num" w:pos="2367"/>
        </w:tabs>
        <w:ind w:left="2367" w:hanging="360"/>
      </w:pPr>
      <w:rPr>
        <w:rFonts w:ascii="Wingdings" w:hAnsi="Wingdings" w:hint="default"/>
      </w:rPr>
    </w:lvl>
    <w:lvl w:ilvl="3" w:tplc="040B0001" w:tentative="1">
      <w:start w:val="1"/>
      <w:numFmt w:val="bullet"/>
      <w:lvlText w:val=""/>
      <w:lvlJc w:val="left"/>
      <w:pPr>
        <w:tabs>
          <w:tab w:val="num" w:pos="3087"/>
        </w:tabs>
        <w:ind w:left="3087" w:hanging="360"/>
      </w:pPr>
      <w:rPr>
        <w:rFonts w:ascii="Symbol" w:hAnsi="Symbol" w:hint="default"/>
      </w:rPr>
    </w:lvl>
    <w:lvl w:ilvl="4" w:tplc="040B0003" w:tentative="1">
      <w:start w:val="1"/>
      <w:numFmt w:val="bullet"/>
      <w:lvlText w:val="o"/>
      <w:lvlJc w:val="left"/>
      <w:pPr>
        <w:tabs>
          <w:tab w:val="num" w:pos="3807"/>
        </w:tabs>
        <w:ind w:left="3807" w:hanging="360"/>
      </w:pPr>
      <w:rPr>
        <w:rFonts w:ascii="Courier New" w:hAnsi="Courier New" w:cs="Courier New" w:hint="default"/>
      </w:rPr>
    </w:lvl>
    <w:lvl w:ilvl="5" w:tplc="040B0005" w:tentative="1">
      <w:start w:val="1"/>
      <w:numFmt w:val="bullet"/>
      <w:lvlText w:val=""/>
      <w:lvlJc w:val="left"/>
      <w:pPr>
        <w:tabs>
          <w:tab w:val="num" w:pos="4527"/>
        </w:tabs>
        <w:ind w:left="4527" w:hanging="360"/>
      </w:pPr>
      <w:rPr>
        <w:rFonts w:ascii="Wingdings" w:hAnsi="Wingdings" w:hint="default"/>
      </w:rPr>
    </w:lvl>
    <w:lvl w:ilvl="6" w:tplc="040B0001" w:tentative="1">
      <w:start w:val="1"/>
      <w:numFmt w:val="bullet"/>
      <w:lvlText w:val=""/>
      <w:lvlJc w:val="left"/>
      <w:pPr>
        <w:tabs>
          <w:tab w:val="num" w:pos="5247"/>
        </w:tabs>
        <w:ind w:left="5247" w:hanging="360"/>
      </w:pPr>
      <w:rPr>
        <w:rFonts w:ascii="Symbol" w:hAnsi="Symbol" w:hint="default"/>
      </w:rPr>
    </w:lvl>
    <w:lvl w:ilvl="7" w:tplc="040B0003" w:tentative="1">
      <w:start w:val="1"/>
      <w:numFmt w:val="bullet"/>
      <w:lvlText w:val="o"/>
      <w:lvlJc w:val="left"/>
      <w:pPr>
        <w:tabs>
          <w:tab w:val="num" w:pos="5967"/>
        </w:tabs>
        <w:ind w:left="5967" w:hanging="360"/>
      </w:pPr>
      <w:rPr>
        <w:rFonts w:ascii="Courier New" w:hAnsi="Courier New" w:cs="Courier New" w:hint="default"/>
      </w:rPr>
    </w:lvl>
    <w:lvl w:ilvl="8" w:tplc="040B0005" w:tentative="1">
      <w:start w:val="1"/>
      <w:numFmt w:val="bullet"/>
      <w:lvlText w:val=""/>
      <w:lvlJc w:val="left"/>
      <w:pPr>
        <w:tabs>
          <w:tab w:val="num" w:pos="6687"/>
        </w:tabs>
        <w:ind w:left="6687" w:hanging="360"/>
      </w:pPr>
      <w:rPr>
        <w:rFonts w:ascii="Wingdings" w:hAnsi="Wingdings" w:hint="default"/>
      </w:rPr>
    </w:lvl>
  </w:abstractNum>
  <w:abstractNum w:abstractNumId="11">
    <w:nsid w:val="0FD0598E"/>
    <w:multiLevelType w:val="hybridMultilevel"/>
    <w:tmpl w:val="A8CAEB72"/>
    <w:lvl w:ilvl="0" w:tplc="0986B5C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A271D5"/>
    <w:multiLevelType w:val="singleLevel"/>
    <w:tmpl w:val="0986B5CA"/>
    <w:lvl w:ilvl="0">
      <w:start w:val="1"/>
      <w:numFmt w:val="lowerLetter"/>
      <w:lvlText w:val="(%1)"/>
      <w:lvlJc w:val="left"/>
      <w:pPr>
        <w:tabs>
          <w:tab w:val="num" w:pos="720"/>
        </w:tabs>
        <w:ind w:left="720" w:hanging="720"/>
      </w:pPr>
      <w:rPr>
        <w:rFonts w:hint="default"/>
      </w:rPr>
    </w:lvl>
  </w:abstractNum>
  <w:abstractNum w:abstractNumId="13">
    <w:nsid w:val="13EA3170"/>
    <w:multiLevelType w:val="multilevel"/>
    <w:tmpl w:val="FA9AAD7A"/>
    <w:lvl w:ilvl="0">
      <w:start w:val="6"/>
      <w:numFmt w:val="decimal"/>
      <w:isLgl/>
      <w:lvlText w:val="%1."/>
      <w:lvlJc w:val="left"/>
      <w:pPr>
        <w:tabs>
          <w:tab w:val="num" w:pos="432"/>
        </w:tabs>
        <w:ind w:left="432" w:hanging="432"/>
      </w:pPr>
      <w:rPr>
        <w:rFonts w:hint="default"/>
        <w:b/>
        <w:i w:val="0"/>
        <w:sz w:val="20"/>
        <w:szCs w:val="20"/>
      </w:rPr>
    </w:lvl>
    <w:lvl w:ilvl="1">
      <w:start w:val="1"/>
      <w:numFmt w:val="decimal"/>
      <w:lvlText w:val="7.%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80D553A"/>
    <w:multiLevelType w:val="hybridMultilevel"/>
    <w:tmpl w:val="278460B2"/>
    <w:lvl w:ilvl="0" w:tplc="CF4E6164">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5">
    <w:nsid w:val="18743D84"/>
    <w:multiLevelType w:val="multilevel"/>
    <w:tmpl w:val="1C46051E"/>
    <w:lvl w:ilvl="0">
      <w:start w:val="1"/>
      <w:numFmt w:val="decimal"/>
      <w:lvlText w:val="%1."/>
      <w:lvlJc w:val="left"/>
      <w:pPr>
        <w:ind w:left="360" w:hanging="360"/>
      </w:pPr>
      <w:rPr>
        <w:rFonts w:hint="default"/>
      </w:rPr>
    </w:lvl>
    <w:lvl w:ilvl="1">
      <w:start w:val="1"/>
      <w:numFmt w:val="none"/>
      <w:lvlText w:val="22.5."/>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8745B57"/>
    <w:multiLevelType w:val="singleLevel"/>
    <w:tmpl w:val="B90A471A"/>
    <w:lvl w:ilvl="0">
      <w:start w:val="1"/>
      <w:numFmt w:val="lowerLetter"/>
      <w:lvlText w:val="%1)"/>
      <w:lvlJc w:val="left"/>
      <w:pPr>
        <w:tabs>
          <w:tab w:val="num" w:pos="965"/>
        </w:tabs>
        <w:ind w:left="965" w:hanging="360"/>
      </w:pPr>
      <w:rPr>
        <w:rFonts w:hint="default"/>
        <w:i/>
      </w:rPr>
    </w:lvl>
  </w:abstractNum>
  <w:abstractNum w:abstractNumId="17">
    <w:nsid w:val="198C4834"/>
    <w:multiLevelType w:val="multilevel"/>
    <w:tmpl w:val="E2045064"/>
    <w:lvl w:ilvl="0">
      <w:start w:val="24"/>
      <w:numFmt w:val="decimal"/>
      <w:isLgl/>
      <w:lvlText w:val="%1."/>
      <w:lvlJc w:val="left"/>
      <w:pPr>
        <w:tabs>
          <w:tab w:val="num" w:pos="432"/>
        </w:tabs>
        <w:ind w:left="432" w:hanging="432"/>
      </w:pPr>
      <w:rPr>
        <w:rFonts w:hint="default"/>
        <w:b/>
        <w:i w:val="0"/>
        <w:sz w:val="20"/>
        <w:szCs w:val="20"/>
      </w:rPr>
    </w:lvl>
    <w:lvl w:ilvl="1">
      <w:start w:val="1"/>
      <w:numFmt w:val="decimal"/>
      <w:lvlText w:val="1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19D95B33"/>
    <w:multiLevelType w:val="multilevel"/>
    <w:tmpl w:val="E1643516"/>
    <w:lvl w:ilvl="0">
      <w:start w:val="1"/>
      <w:numFmt w:val="decimal"/>
      <w:isLgl/>
      <w:lvlText w:val="%1."/>
      <w:lvlJc w:val="left"/>
      <w:pPr>
        <w:tabs>
          <w:tab w:val="num" w:pos="432"/>
        </w:tabs>
        <w:ind w:left="432" w:hanging="432"/>
      </w:pPr>
      <w:rPr>
        <w:rFonts w:hint="default"/>
        <w:b/>
        <w:i w:val="0"/>
        <w:sz w:val="24"/>
      </w:rPr>
    </w:lvl>
    <w:lvl w:ilvl="1">
      <w:start w:val="1"/>
      <w:numFmt w:val="decimal"/>
      <w:lvlText w:val="4.%2"/>
      <w:lvlJc w:val="left"/>
      <w:pPr>
        <w:tabs>
          <w:tab w:val="num" w:pos="504"/>
        </w:tabs>
        <w:ind w:left="504" w:hanging="504"/>
      </w:pPr>
      <w:rPr>
        <w:rFonts w:ascii="Times New Roman" w:hAnsi="Times New Roman" w:cs="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1EDB7837"/>
    <w:multiLevelType w:val="hybridMultilevel"/>
    <w:tmpl w:val="FE129DF6"/>
    <w:lvl w:ilvl="0" w:tplc="D0AE3E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397282"/>
    <w:multiLevelType w:val="hybridMultilevel"/>
    <w:tmpl w:val="0A723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BF34D4"/>
    <w:multiLevelType w:val="multilevel"/>
    <w:tmpl w:val="BF6C482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4B16428"/>
    <w:multiLevelType w:val="multilevel"/>
    <w:tmpl w:val="92924F36"/>
    <w:lvl w:ilvl="0">
      <w:start w:val="1"/>
      <w:numFmt w:val="decimal"/>
      <w:isLgl/>
      <w:lvlText w:val="%1."/>
      <w:lvlJc w:val="left"/>
      <w:pPr>
        <w:tabs>
          <w:tab w:val="num" w:pos="432"/>
        </w:tabs>
        <w:ind w:left="432" w:hanging="432"/>
      </w:pPr>
      <w:rPr>
        <w:rFonts w:hint="default"/>
        <w:b/>
        <w:i w:val="0"/>
        <w:sz w:val="24"/>
      </w:rPr>
    </w:lvl>
    <w:lvl w:ilvl="1">
      <w:start w:val="1"/>
      <w:numFmt w:val="decimal"/>
      <w:lvlText w:val="2.%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25736B12"/>
    <w:multiLevelType w:val="singleLevel"/>
    <w:tmpl w:val="5080C63C"/>
    <w:lvl w:ilvl="0">
      <w:start w:val="1"/>
      <w:numFmt w:val="lowerLetter"/>
      <w:lvlText w:val="(%1)"/>
      <w:lvlJc w:val="left"/>
      <w:pPr>
        <w:tabs>
          <w:tab w:val="num" w:pos="720"/>
        </w:tabs>
        <w:ind w:left="720" w:hanging="720"/>
      </w:pPr>
      <w:rPr>
        <w:rFonts w:hint="default"/>
      </w:rPr>
    </w:lvl>
  </w:abstractNum>
  <w:abstractNum w:abstractNumId="24">
    <w:nsid w:val="25851195"/>
    <w:multiLevelType w:val="hybridMultilevel"/>
    <w:tmpl w:val="6582AF94"/>
    <w:lvl w:ilvl="0" w:tplc="04190001">
      <w:start w:val="1"/>
      <w:numFmt w:val="bullet"/>
      <w:lvlText w:val=""/>
      <w:lvlJc w:val="left"/>
      <w:pPr>
        <w:ind w:left="1151" w:hanging="360"/>
      </w:pPr>
      <w:rPr>
        <w:rFonts w:ascii="Symbol" w:hAnsi="Symbol" w:hint="default"/>
      </w:rPr>
    </w:lvl>
    <w:lvl w:ilvl="1" w:tplc="04190003" w:tentative="1">
      <w:start w:val="1"/>
      <w:numFmt w:val="bullet"/>
      <w:lvlText w:val="o"/>
      <w:lvlJc w:val="left"/>
      <w:pPr>
        <w:ind w:left="1871" w:hanging="360"/>
      </w:pPr>
      <w:rPr>
        <w:rFonts w:ascii="Courier New" w:hAnsi="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25">
    <w:nsid w:val="27953429"/>
    <w:multiLevelType w:val="hybridMultilevel"/>
    <w:tmpl w:val="AFB2C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AB57A3"/>
    <w:multiLevelType w:val="hybridMultilevel"/>
    <w:tmpl w:val="972C20B4"/>
    <w:lvl w:ilvl="0" w:tplc="F87A1436">
      <w:start w:val="1"/>
      <w:numFmt w:val="bullet"/>
      <w:lvlText w:val=""/>
      <w:lvlJc w:val="left"/>
      <w:pPr>
        <w:ind w:left="1514" w:hanging="360"/>
      </w:pPr>
      <w:rPr>
        <w:rFonts w:ascii="Symbol" w:hAnsi="Symbol" w:hint="default"/>
      </w:rPr>
    </w:lvl>
    <w:lvl w:ilvl="1" w:tplc="04220003" w:tentative="1">
      <w:start w:val="1"/>
      <w:numFmt w:val="bullet"/>
      <w:lvlText w:val="o"/>
      <w:lvlJc w:val="left"/>
      <w:pPr>
        <w:ind w:left="2234" w:hanging="360"/>
      </w:pPr>
      <w:rPr>
        <w:rFonts w:ascii="Courier New" w:hAnsi="Courier New" w:hint="default"/>
      </w:rPr>
    </w:lvl>
    <w:lvl w:ilvl="2" w:tplc="04220005" w:tentative="1">
      <w:start w:val="1"/>
      <w:numFmt w:val="bullet"/>
      <w:lvlText w:val=""/>
      <w:lvlJc w:val="left"/>
      <w:pPr>
        <w:ind w:left="2954" w:hanging="360"/>
      </w:pPr>
      <w:rPr>
        <w:rFonts w:ascii="Wingdings" w:hAnsi="Wingdings" w:hint="default"/>
      </w:rPr>
    </w:lvl>
    <w:lvl w:ilvl="3" w:tplc="04220001" w:tentative="1">
      <w:start w:val="1"/>
      <w:numFmt w:val="bullet"/>
      <w:lvlText w:val=""/>
      <w:lvlJc w:val="left"/>
      <w:pPr>
        <w:ind w:left="3674" w:hanging="360"/>
      </w:pPr>
      <w:rPr>
        <w:rFonts w:ascii="Symbol" w:hAnsi="Symbol" w:hint="default"/>
      </w:rPr>
    </w:lvl>
    <w:lvl w:ilvl="4" w:tplc="04220003" w:tentative="1">
      <w:start w:val="1"/>
      <w:numFmt w:val="bullet"/>
      <w:lvlText w:val="o"/>
      <w:lvlJc w:val="left"/>
      <w:pPr>
        <w:ind w:left="4394" w:hanging="360"/>
      </w:pPr>
      <w:rPr>
        <w:rFonts w:ascii="Courier New" w:hAnsi="Courier New" w:hint="default"/>
      </w:rPr>
    </w:lvl>
    <w:lvl w:ilvl="5" w:tplc="04220005" w:tentative="1">
      <w:start w:val="1"/>
      <w:numFmt w:val="bullet"/>
      <w:lvlText w:val=""/>
      <w:lvlJc w:val="left"/>
      <w:pPr>
        <w:ind w:left="5114" w:hanging="360"/>
      </w:pPr>
      <w:rPr>
        <w:rFonts w:ascii="Wingdings" w:hAnsi="Wingdings" w:hint="default"/>
      </w:rPr>
    </w:lvl>
    <w:lvl w:ilvl="6" w:tplc="04220001" w:tentative="1">
      <w:start w:val="1"/>
      <w:numFmt w:val="bullet"/>
      <w:lvlText w:val=""/>
      <w:lvlJc w:val="left"/>
      <w:pPr>
        <w:ind w:left="5834" w:hanging="360"/>
      </w:pPr>
      <w:rPr>
        <w:rFonts w:ascii="Symbol" w:hAnsi="Symbol" w:hint="default"/>
      </w:rPr>
    </w:lvl>
    <w:lvl w:ilvl="7" w:tplc="04220003" w:tentative="1">
      <w:start w:val="1"/>
      <w:numFmt w:val="bullet"/>
      <w:lvlText w:val="o"/>
      <w:lvlJc w:val="left"/>
      <w:pPr>
        <w:ind w:left="6554" w:hanging="360"/>
      </w:pPr>
      <w:rPr>
        <w:rFonts w:ascii="Courier New" w:hAnsi="Courier New" w:hint="default"/>
      </w:rPr>
    </w:lvl>
    <w:lvl w:ilvl="8" w:tplc="04220005" w:tentative="1">
      <w:start w:val="1"/>
      <w:numFmt w:val="bullet"/>
      <w:lvlText w:val=""/>
      <w:lvlJc w:val="left"/>
      <w:pPr>
        <w:ind w:left="7274" w:hanging="360"/>
      </w:pPr>
      <w:rPr>
        <w:rFonts w:ascii="Wingdings" w:hAnsi="Wingdings" w:hint="default"/>
      </w:rPr>
    </w:lvl>
  </w:abstractNum>
  <w:abstractNum w:abstractNumId="27">
    <w:nsid w:val="290D0EAB"/>
    <w:multiLevelType w:val="multilevel"/>
    <w:tmpl w:val="EF4853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295F5407"/>
    <w:multiLevelType w:val="multilevel"/>
    <w:tmpl w:val="7E26FF1C"/>
    <w:lvl w:ilvl="0">
      <w:start w:val="1"/>
      <w:numFmt w:val="decimal"/>
      <w:lvlText w:val="%1."/>
      <w:lvlJc w:val="left"/>
      <w:pPr>
        <w:ind w:left="1080" w:hanging="360"/>
      </w:pPr>
      <w:rPr>
        <w:b/>
      </w:rPr>
    </w:lvl>
    <w:lvl w:ilvl="1">
      <w:start w:val="1"/>
      <w:numFmt w:val="decimal"/>
      <w:isLgl/>
      <w:lvlText w:val="%1.%2"/>
      <w:lvlJc w:val="left"/>
      <w:pPr>
        <w:ind w:left="1211"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9">
    <w:nsid w:val="29E917D5"/>
    <w:multiLevelType w:val="hybridMultilevel"/>
    <w:tmpl w:val="FCE46456"/>
    <w:lvl w:ilvl="0" w:tplc="E42895FC">
      <w:start w:val="2"/>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A7A5208"/>
    <w:multiLevelType w:val="multilevel"/>
    <w:tmpl w:val="BF2C9E4A"/>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2B6E577F"/>
    <w:multiLevelType w:val="multilevel"/>
    <w:tmpl w:val="DF02E26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C724552"/>
    <w:multiLevelType w:val="hybridMultilevel"/>
    <w:tmpl w:val="40C2A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D7807B4"/>
    <w:multiLevelType w:val="hybridMultilevel"/>
    <w:tmpl w:val="C3DECD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2FF637EE"/>
    <w:multiLevelType w:val="multilevel"/>
    <w:tmpl w:val="5B4E4DCE"/>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3074159F"/>
    <w:multiLevelType w:val="hybridMultilevel"/>
    <w:tmpl w:val="550C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0F60894"/>
    <w:multiLevelType w:val="hybridMultilevel"/>
    <w:tmpl w:val="36E6630C"/>
    <w:lvl w:ilvl="0" w:tplc="888A9A7C">
      <w:start w:val="1"/>
      <w:numFmt w:val="decimal"/>
      <w:lvlText w:val="%1."/>
      <w:lvlJc w:val="left"/>
      <w:pPr>
        <w:ind w:left="785" w:hanging="360"/>
      </w:pPr>
      <w:rPr>
        <w:rFonts w:cs="Times New Roman" w:hint="default"/>
      </w:rPr>
    </w:lvl>
    <w:lvl w:ilvl="1" w:tplc="04190019">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37">
    <w:nsid w:val="314561E2"/>
    <w:multiLevelType w:val="singleLevel"/>
    <w:tmpl w:val="0986B5CA"/>
    <w:lvl w:ilvl="0">
      <w:start w:val="1"/>
      <w:numFmt w:val="lowerLetter"/>
      <w:lvlText w:val="(%1)"/>
      <w:lvlJc w:val="left"/>
      <w:pPr>
        <w:tabs>
          <w:tab w:val="num" w:pos="720"/>
        </w:tabs>
        <w:ind w:left="720" w:hanging="720"/>
      </w:pPr>
      <w:rPr>
        <w:rFonts w:hint="default"/>
      </w:rPr>
    </w:lvl>
  </w:abstractNum>
  <w:abstractNum w:abstractNumId="38">
    <w:nsid w:val="324F33AD"/>
    <w:multiLevelType w:val="hybridMultilevel"/>
    <w:tmpl w:val="6B24DC1C"/>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9">
    <w:nsid w:val="32BF149C"/>
    <w:multiLevelType w:val="hybridMultilevel"/>
    <w:tmpl w:val="B8BA553C"/>
    <w:lvl w:ilvl="0" w:tplc="3E2C759A">
      <w:start w:val="1"/>
      <w:numFmt w:val="lowerLetter"/>
      <w:lvlText w:val="(%1)"/>
      <w:lvlJc w:val="left"/>
      <w:pPr>
        <w:tabs>
          <w:tab w:val="num" w:pos="1086"/>
        </w:tabs>
        <w:ind w:left="1086" w:hanging="660"/>
      </w:pPr>
      <w:rPr>
        <w:rFonts w:ascii="Times New Roman" w:hAnsi="Times New Roman" w:cs="Times New Roman" w:hint="default"/>
        <w:b w:val="0"/>
        <w:i w:val="0"/>
        <w:color w:val="auto"/>
        <w:sz w:val="22"/>
        <w:szCs w:val="22"/>
        <w:u w:val="none"/>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345F5267"/>
    <w:multiLevelType w:val="hybridMultilevel"/>
    <w:tmpl w:val="F9DAA4C6"/>
    <w:lvl w:ilvl="0" w:tplc="D0F83A9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66E45C9"/>
    <w:multiLevelType w:val="multilevel"/>
    <w:tmpl w:val="DF38E856"/>
    <w:lvl w:ilvl="0">
      <w:start w:val="16"/>
      <w:numFmt w:val="decimal"/>
      <w:isLgl/>
      <w:lvlText w:val="%1."/>
      <w:lvlJc w:val="left"/>
      <w:pPr>
        <w:tabs>
          <w:tab w:val="num" w:pos="432"/>
        </w:tabs>
        <w:ind w:left="432" w:hanging="432"/>
      </w:pPr>
      <w:rPr>
        <w:rFonts w:hint="default"/>
        <w:b/>
        <w:i w:val="0"/>
        <w:sz w:val="20"/>
        <w:szCs w:val="20"/>
      </w:rPr>
    </w:lvl>
    <w:lvl w:ilvl="1">
      <w:start w:val="1"/>
      <w:numFmt w:val="decimal"/>
      <w:lvlText w:val="1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391D42A7"/>
    <w:multiLevelType w:val="multilevel"/>
    <w:tmpl w:val="04741EE6"/>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nsid w:val="393C6CB3"/>
    <w:multiLevelType w:val="hybridMultilevel"/>
    <w:tmpl w:val="3F589DCE"/>
    <w:lvl w:ilvl="0" w:tplc="04190001">
      <w:start w:val="1"/>
      <w:numFmt w:val="bullet"/>
      <w:lvlText w:val=""/>
      <w:lvlJc w:val="left"/>
      <w:pPr>
        <w:ind w:left="1151" w:hanging="360"/>
      </w:pPr>
      <w:rPr>
        <w:rFonts w:ascii="Symbol" w:hAnsi="Symbol" w:hint="default"/>
      </w:rPr>
    </w:lvl>
    <w:lvl w:ilvl="1" w:tplc="04190003" w:tentative="1">
      <w:start w:val="1"/>
      <w:numFmt w:val="bullet"/>
      <w:lvlText w:val="o"/>
      <w:lvlJc w:val="left"/>
      <w:pPr>
        <w:ind w:left="1871" w:hanging="360"/>
      </w:pPr>
      <w:rPr>
        <w:rFonts w:ascii="Courier New" w:hAnsi="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44">
    <w:nsid w:val="39470CA8"/>
    <w:multiLevelType w:val="hybridMultilevel"/>
    <w:tmpl w:val="E6304A66"/>
    <w:lvl w:ilvl="0" w:tplc="AB848AB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3A853C25"/>
    <w:multiLevelType w:val="multilevel"/>
    <w:tmpl w:val="86E8F092"/>
    <w:lvl w:ilvl="0">
      <w:start w:val="1"/>
      <w:numFmt w:val="decimal"/>
      <w:isLgl/>
      <w:lvlText w:val="%1."/>
      <w:lvlJc w:val="left"/>
      <w:pPr>
        <w:tabs>
          <w:tab w:val="num" w:pos="432"/>
        </w:tabs>
        <w:ind w:left="432" w:hanging="432"/>
      </w:pPr>
      <w:rPr>
        <w:rFonts w:hint="default"/>
        <w:b/>
        <w:i w:val="0"/>
        <w:sz w:val="20"/>
        <w:szCs w:val="2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3BF32996"/>
    <w:multiLevelType w:val="multilevel"/>
    <w:tmpl w:val="533C7A12"/>
    <w:lvl w:ilvl="0">
      <w:start w:val="25"/>
      <w:numFmt w:val="decimal"/>
      <w:isLgl/>
      <w:lvlText w:val="%1."/>
      <w:lvlJc w:val="left"/>
      <w:pPr>
        <w:tabs>
          <w:tab w:val="num" w:pos="432"/>
        </w:tabs>
        <w:ind w:left="432" w:hanging="432"/>
      </w:pPr>
      <w:rPr>
        <w:rFonts w:hint="default"/>
        <w:b/>
        <w:i w:val="0"/>
        <w:sz w:val="20"/>
        <w:szCs w:val="20"/>
      </w:rPr>
    </w:lvl>
    <w:lvl w:ilvl="1">
      <w:start w:val="1"/>
      <w:numFmt w:val="decimal"/>
      <w:lvlText w:val="1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3D6747AF"/>
    <w:multiLevelType w:val="hybridMultilevel"/>
    <w:tmpl w:val="967C95D6"/>
    <w:lvl w:ilvl="0" w:tplc="42C4C826">
      <w:numFmt w:val="bullet"/>
      <w:lvlText w:val="-"/>
      <w:lvlJc w:val="left"/>
      <w:pPr>
        <w:ind w:left="720" w:hanging="360"/>
      </w:pPr>
      <w:rPr>
        <w:rFonts w:ascii="Arial" w:eastAsia="Times New Roman" w:hAnsi="Aria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nsid w:val="3E410F8D"/>
    <w:multiLevelType w:val="hybridMultilevel"/>
    <w:tmpl w:val="7C02EE3C"/>
    <w:lvl w:ilvl="0" w:tplc="42C4C826">
      <w:numFmt w:val="bullet"/>
      <w:lvlText w:val="-"/>
      <w:lvlJc w:val="left"/>
      <w:pPr>
        <w:ind w:left="720" w:hanging="360"/>
      </w:pPr>
      <w:rPr>
        <w:rFonts w:ascii="Arial" w:eastAsia="Times New Roman" w:hAnsi="Aria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nsid w:val="3E464A01"/>
    <w:multiLevelType w:val="hybridMultilevel"/>
    <w:tmpl w:val="7B96A392"/>
    <w:lvl w:ilvl="0" w:tplc="2ACEA5CE">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ED10A5F"/>
    <w:multiLevelType w:val="multilevel"/>
    <w:tmpl w:val="1FAEA7FC"/>
    <w:lvl w:ilvl="0">
      <w:start w:val="30"/>
      <w:numFmt w:val="decimal"/>
      <w:isLgl/>
      <w:lvlText w:val="%1."/>
      <w:lvlJc w:val="left"/>
      <w:pPr>
        <w:tabs>
          <w:tab w:val="num" w:pos="432"/>
        </w:tabs>
        <w:ind w:left="432" w:hanging="432"/>
      </w:pPr>
      <w:rPr>
        <w:rFonts w:hint="default"/>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0"/>
        <w:szCs w:val="20"/>
      </w:rPr>
    </w:lvl>
    <w:lvl w:ilvl="3">
      <w:start w:val="1"/>
      <w:numFmt w:val="none"/>
      <w:pStyle w:val="4"/>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1">
    <w:nsid w:val="41CB53D8"/>
    <w:multiLevelType w:val="multilevel"/>
    <w:tmpl w:val="D8326F36"/>
    <w:lvl w:ilvl="0">
      <w:start w:val="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2">
    <w:nsid w:val="42766415"/>
    <w:multiLevelType w:val="hybridMultilevel"/>
    <w:tmpl w:val="996660A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3">
    <w:nsid w:val="453D6AA7"/>
    <w:multiLevelType w:val="hybridMultilevel"/>
    <w:tmpl w:val="5A40C71A"/>
    <w:lvl w:ilvl="0" w:tplc="24EA8FF2">
      <w:start w:val="1"/>
      <w:numFmt w:val="lowerRoman"/>
      <w:lvlText w:val="(%1)"/>
      <w:lvlJc w:val="left"/>
      <w:pPr>
        <w:tabs>
          <w:tab w:val="num" w:pos="1584"/>
        </w:tabs>
        <w:ind w:left="1584" w:hanging="504"/>
      </w:pPr>
      <w:rPr>
        <w:rFonts w:hint="default"/>
      </w:rPr>
    </w:lvl>
    <w:lvl w:ilvl="1" w:tplc="534E414A">
      <w:start w:val="5"/>
      <w:numFmt w:val="upperLetter"/>
      <w:lvlText w:val="%2."/>
      <w:lvlJc w:val="left"/>
      <w:pPr>
        <w:tabs>
          <w:tab w:val="num" w:pos="1440"/>
        </w:tabs>
        <w:ind w:left="1440" w:hanging="360"/>
      </w:pPr>
      <w:rPr>
        <w:rFonts w:hint="default"/>
        <w:b/>
      </w:rPr>
    </w:lvl>
    <w:lvl w:ilvl="2" w:tplc="3E2C759A">
      <w:start w:val="1"/>
      <w:numFmt w:val="lowerLetter"/>
      <w:lvlText w:val="(%3)"/>
      <w:lvlJc w:val="left"/>
      <w:pPr>
        <w:tabs>
          <w:tab w:val="num" w:pos="2556"/>
        </w:tabs>
        <w:ind w:left="2556" w:hanging="576"/>
      </w:pPr>
      <w:rPr>
        <w:rFonts w:ascii="Times New Roman" w:hAnsi="Times New Roman" w:cs="Times New Roman" w:hint="default"/>
        <w:b w:val="0"/>
        <w:i w:val="0"/>
        <w:color w:val="auto"/>
        <w:sz w:val="22"/>
        <w:szCs w:val="22"/>
        <w:u w:val="none"/>
      </w:rPr>
    </w:lvl>
    <w:lvl w:ilvl="3" w:tplc="0409000F">
      <w:start w:val="1"/>
      <w:numFmt w:val="lowerRoman"/>
      <w:lvlText w:val="(%4)"/>
      <w:lvlJc w:val="left"/>
      <w:pPr>
        <w:tabs>
          <w:tab w:val="num" w:pos="1872"/>
        </w:tabs>
        <w:ind w:left="2016" w:hanging="216"/>
      </w:pPr>
      <w:rPr>
        <w:rFonts w:hint="default"/>
        <w:b w:val="0"/>
        <w:i w:val="0"/>
      </w:rPr>
    </w:lvl>
    <w:lvl w:ilvl="4" w:tplc="B5A87416">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55">
    <w:nsid w:val="48B47130"/>
    <w:multiLevelType w:val="hybridMultilevel"/>
    <w:tmpl w:val="3E96952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nsid w:val="4AA13A35"/>
    <w:multiLevelType w:val="multilevel"/>
    <w:tmpl w:val="FB5467F4"/>
    <w:lvl w:ilvl="0">
      <w:start w:val="2"/>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7">
    <w:nsid w:val="4C581054"/>
    <w:multiLevelType w:val="hybridMultilevel"/>
    <w:tmpl w:val="4F4CAC86"/>
    <w:lvl w:ilvl="0" w:tplc="BFAE08DE">
      <w:start w:val="1"/>
      <w:numFmt w:val="decimal"/>
      <w:lvlText w:val="1.%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8">
    <w:nsid w:val="4CBF0F73"/>
    <w:multiLevelType w:val="singleLevel"/>
    <w:tmpl w:val="4FE203D0"/>
    <w:lvl w:ilvl="0">
      <w:start w:val="1"/>
      <w:numFmt w:val="lowerRoman"/>
      <w:lvlText w:val="(%1)"/>
      <w:lvlJc w:val="left"/>
      <w:pPr>
        <w:tabs>
          <w:tab w:val="num" w:pos="2160"/>
        </w:tabs>
        <w:ind w:left="2160" w:hanging="720"/>
      </w:pPr>
      <w:rPr>
        <w:rFonts w:hint="default"/>
      </w:rPr>
    </w:lvl>
  </w:abstractNum>
  <w:abstractNum w:abstractNumId="59">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0">
    <w:nsid w:val="4F1823D9"/>
    <w:multiLevelType w:val="multilevel"/>
    <w:tmpl w:val="9858F7BC"/>
    <w:lvl w:ilvl="0">
      <w:start w:val="26"/>
      <w:numFmt w:val="decimal"/>
      <w:isLgl/>
      <w:lvlText w:val="%1."/>
      <w:lvlJc w:val="left"/>
      <w:pPr>
        <w:tabs>
          <w:tab w:val="num" w:pos="432"/>
        </w:tabs>
        <w:ind w:left="432" w:hanging="432"/>
      </w:pPr>
      <w:rPr>
        <w:rFonts w:hint="default"/>
        <w:b/>
        <w:i w:val="0"/>
        <w:sz w:val="20"/>
        <w:szCs w:val="20"/>
      </w:rPr>
    </w:lvl>
    <w:lvl w:ilvl="1">
      <w:start w:val="1"/>
      <w:numFmt w:val="decimal"/>
      <w:lvlText w:val="1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nsid w:val="511440BE"/>
    <w:multiLevelType w:val="hybridMultilevel"/>
    <w:tmpl w:val="9530FB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1835342"/>
    <w:multiLevelType w:val="multilevel"/>
    <w:tmpl w:val="04081C3C"/>
    <w:lvl w:ilvl="0">
      <w:start w:val="1"/>
      <w:numFmt w:val="decimal"/>
      <w:lvlText w:val="%1."/>
      <w:lvlJc w:val="left"/>
      <w:rPr>
        <w:b w:val="0"/>
        <w:bCs w:val="0"/>
        <w:i w:val="0"/>
        <w:iCs w:val="0"/>
        <w:smallCaps w:val="0"/>
        <w:strike w:val="0"/>
        <w:color w:val="000000"/>
        <w:spacing w:val="0"/>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1CD7224"/>
    <w:multiLevelType w:val="multilevel"/>
    <w:tmpl w:val="85AA6AFC"/>
    <w:lvl w:ilvl="0">
      <w:start w:val="1"/>
      <w:numFmt w:val="decimal"/>
      <w:lvlText w:val="%1."/>
      <w:lvlJc w:val="left"/>
      <w:pPr>
        <w:ind w:left="360" w:hanging="360"/>
      </w:pPr>
      <w:rPr>
        <w:rFonts w:hint="default"/>
      </w:rPr>
    </w:lvl>
    <w:lvl w:ilvl="1">
      <w:start w:val="1"/>
      <w:numFmt w:val="decimal"/>
      <w:lvlText w:val="2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53117F44"/>
    <w:multiLevelType w:val="hybridMultilevel"/>
    <w:tmpl w:val="33E42CEE"/>
    <w:lvl w:ilvl="0" w:tplc="08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3147D9C"/>
    <w:multiLevelType w:val="multilevel"/>
    <w:tmpl w:val="A11E77E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nsid w:val="53E3712A"/>
    <w:multiLevelType w:val="multilevel"/>
    <w:tmpl w:val="D4E285D6"/>
    <w:lvl w:ilvl="0">
      <w:start w:val="9"/>
      <w:numFmt w:val="decimal"/>
      <w:isLgl/>
      <w:lvlText w:val="%1."/>
      <w:lvlJc w:val="left"/>
      <w:pPr>
        <w:tabs>
          <w:tab w:val="num" w:pos="432"/>
        </w:tabs>
        <w:ind w:left="432" w:hanging="432"/>
      </w:pPr>
      <w:rPr>
        <w:rFonts w:hint="default"/>
        <w:b/>
        <w:i w:val="0"/>
        <w:sz w:val="20"/>
        <w:szCs w:val="20"/>
      </w:rPr>
    </w:lvl>
    <w:lvl w:ilvl="1">
      <w:start w:val="1"/>
      <w:numFmt w:val="decimal"/>
      <w:lvlText w:val="13.%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nsid w:val="558D45E6"/>
    <w:multiLevelType w:val="hybridMultilevel"/>
    <w:tmpl w:val="FC9CB2EA"/>
    <w:lvl w:ilvl="0" w:tplc="514E7BC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nsid w:val="56316457"/>
    <w:multiLevelType w:val="hybridMultilevel"/>
    <w:tmpl w:val="53488742"/>
    <w:lvl w:ilvl="0" w:tplc="3DFEAFBC">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8B5556D"/>
    <w:multiLevelType w:val="hybridMultilevel"/>
    <w:tmpl w:val="70025870"/>
    <w:lvl w:ilvl="0" w:tplc="34DE9A32">
      <w:start w:val="2"/>
      <w:numFmt w:val="decimal"/>
      <w:lvlText w:val="%1."/>
      <w:lvlJc w:val="left"/>
      <w:pPr>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8DD6B7E"/>
    <w:multiLevelType w:val="singleLevel"/>
    <w:tmpl w:val="7DE41448"/>
    <w:lvl w:ilvl="0">
      <w:start w:val="1"/>
      <w:numFmt w:val="upperLetter"/>
      <w:pStyle w:val="2"/>
      <w:lvlText w:val="%1."/>
      <w:lvlJc w:val="center"/>
      <w:pPr>
        <w:tabs>
          <w:tab w:val="num" w:pos="648"/>
        </w:tabs>
        <w:ind w:left="360" w:hanging="72"/>
      </w:pPr>
      <w:rPr>
        <w:rFonts w:ascii="Arial" w:hAnsi="Arial" w:cs="Arial" w:hint="default"/>
        <w:b/>
        <w:i w:val="0"/>
        <w:sz w:val="24"/>
        <w:szCs w:val="24"/>
      </w:rPr>
    </w:lvl>
  </w:abstractNum>
  <w:abstractNum w:abstractNumId="71">
    <w:nsid w:val="59583ACF"/>
    <w:multiLevelType w:val="hybridMultilevel"/>
    <w:tmpl w:val="D1B0DBB2"/>
    <w:lvl w:ilvl="0" w:tplc="14CC2890">
      <w:start w:val="1"/>
      <w:numFmt w:val="bullet"/>
      <w:lvlText w:val=""/>
      <w:lvlJc w:val="left"/>
      <w:pPr>
        <w:tabs>
          <w:tab w:val="num" w:pos="2089"/>
        </w:tabs>
        <w:ind w:left="2089"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72">
    <w:nsid w:val="5A2B7DC2"/>
    <w:multiLevelType w:val="hybridMultilevel"/>
    <w:tmpl w:val="D7D830B2"/>
    <w:lvl w:ilvl="0" w:tplc="E4844BA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3">
    <w:nsid w:val="5AFE0C4B"/>
    <w:multiLevelType w:val="hybridMultilevel"/>
    <w:tmpl w:val="68D8BD72"/>
    <w:lvl w:ilvl="0" w:tplc="87BCB75A">
      <w:start w:val="1"/>
      <w:numFmt w:val="lowerLetter"/>
      <w:lvlText w:val="(%1)"/>
      <w:lvlJc w:val="left"/>
      <w:pPr>
        <w:tabs>
          <w:tab w:val="num" w:pos="957"/>
        </w:tabs>
        <w:ind w:left="957" w:hanging="390"/>
      </w:pPr>
      <w:rPr>
        <w:rFonts w:hint="default"/>
      </w:r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74">
    <w:nsid w:val="5B8E24BD"/>
    <w:multiLevelType w:val="singleLevel"/>
    <w:tmpl w:val="0986B5CA"/>
    <w:lvl w:ilvl="0">
      <w:start w:val="1"/>
      <w:numFmt w:val="lowerLetter"/>
      <w:lvlText w:val="(%1)"/>
      <w:lvlJc w:val="left"/>
      <w:pPr>
        <w:tabs>
          <w:tab w:val="num" w:pos="720"/>
        </w:tabs>
        <w:ind w:left="720" w:hanging="720"/>
      </w:pPr>
      <w:rPr>
        <w:rFonts w:hint="default"/>
      </w:rPr>
    </w:lvl>
  </w:abstractNum>
  <w:abstractNum w:abstractNumId="75">
    <w:nsid w:val="5CEF147A"/>
    <w:multiLevelType w:val="singleLevel"/>
    <w:tmpl w:val="0986B5CA"/>
    <w:lvl w:ilvl="0">
      <w:start w:val="1"/>
      <w:numFmt w:val="lowerLetter"/>
      <w:lvlText w:val="(%1)"/>
      <w:lvlJc w:val="left"/>
      <w:pPr>
        <w:tabs>
          <w:tab w:val="num" w:pos="720"/>
        </w:tabs>
        <w:ind w:left="720" w:hanging="720"/>
      </w:pPr>
      <w:rPr>
        <w:rFonts w:hint="default"/>
      </w:rPr>
    </w:lvl>
  </w:abstractNum>
  <w:abstractNum w:abstractNumId="76">
    <w:nsid w:val="5DCB0AB6"/>
    <w:multiLevelType w:val="multilevel"/>
    <w:tmpl w:val="880CC3E8"/>
    <w:lvl w:ilvl="0">
      <w:start w:val="1"/>
      <w:numFmt w:val="decimal"/>
      <w:lvlText w:val="%1."/>
      <w:lvlJc w:val="left"/>
      <w:pPr>
        <w:ind w:left="360" w:hanging="360"/>
      </w:pPr>
      <w:rPr>
        <w:rFonts w:hint="default"/>
      </w:rPr>
    </w:lvl>
    <w:lvl w:ilvl="1">
      <w:start w:val="1"/>
      <w:numFmt w:val="none"/>
      <w:lvlText w:val="22.4."/>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5E9B2FE4"/>
    <w:multiLevelType w:val="multilevel"/>
    <w:tmpl w:val="7CE4C902"/>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1128"/>
        </w:tabs>
        <w:ind w:left="1128" w:hanging="420"/>
      </w:pPr>
      <w:rPr>
        <w:rFonts w:cs="Times New Roman" w:hint="default"/>
      </w:rPr>
    </w:lvl>
    <w:lvl w:ilvl="2">
      <w:start w:val="1"/>
      <w:numFmt w:val="decimal"/>
      <w:isLgl/>
      <w:lvlText w:val="%1.%2.%3"/>
      <w:lvlJc w:val="left"/>
      <w:pPr>
        <w:tabs>
          <w:tab w:val="num" w:pos="1776"/>
        </w:tabs>
        <w:ind w:left="1776" w:hanging="720"/>
      </w:pPr>
      <w:rPr>
        <w:rFonts w:cs="Times New Roman" w:hint="default"/>
      </w:rPr>
    </w:lvl>
    <w:lvl w:ilvl="3">
      <w:start w:val="1"/>
      <w:numFmt w:val="decimal"/>
      <w:isLgl/>
      <w:lvlText w:val="%1.%2.%3.%4"/>
      <w:lvlJc w:val="left"/>
      <w:pPr>
        <w:tabs>
          <w:tab w:val="num" w:pos="2484"/>
        </w:tabs>
        <w:ind w:left="2484" w:hanging="1080"/>
      </w:pPr>
      <w:rPr>
        <w:rFonts w:cs="Times New Roman" w:hint="default"/>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78">
    <w:nsid w:val="61D6224A"/>
    <w:multiLevelType w:val="multilevel"/>
    <w:tmpl w:val="65525DBA"/>
    <w:lvl w:ilvl="0">
      <w:start w:val="1"/>
      <w:numFmt w:val="decimal"/>
      <w:isLgl/>
      <w:lvlText w:val="%1."/>
      <w:lvlJc w:val="left"/>
      <w:pPr>
        <w:tabs>
          <w:tab w:val="num" w:pos="432"/>
        </w:tabs>
        <w:ind w:left="432" w:hanging="432"/>
      </w:pPr>
      <w:rPr>
        <w:rFonts w:hint="default"/>
        <w:b/>
        <w:i w:val="0"/>
        <w:sz w:val="24"/>
      </w:rPr>
    </w:lvl>
    <w:lvl w:ilvl="1">
      <w:start w:val="1"/>
      <w:numFmt w:val="decimal"/>
      <w:lvlText w:val="28.%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0"/>
        <w:szCs w:val="20"/>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nsid w:val="64182BAB"/>
    <w:multiLevelType w:val="hybridMultilevel"/>
    <w:tmpl w:val="B376231A"/>
    <w:lvl w:ilvl="0" w:tplc="9A5E7CC8">
      <w:numFmt w:val="bullet"/>
      <w:lvlText w:val="-"/>
      <w:lvlJc w:val="left"/>
      <w:pPr>
        <w:tabs>
          <w:tab w:val="num" w:pos="1086"/>
        </w:tabs>
        <w:ind w:left="1086" w:hanging="6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66AF087A"/>
    <w:multiLevelType w:val="multilevel"/>
    <w:tmpl w:val="778243B4"/>
    <w:lvl w:ilvl="0">
      <w:start w:val="27"/>
      <w:numFmt w:val="decimal"/>
      <w:isLgl/>
      <w:lvlText w:val="%1."/>
      <w:lvlJc w:val="left"/>
      <w:pPr>
        <w:tabs>
          <w:tab w:val="num" w:pos="432"/>
        </w:tabs>
        <w:ind w:left="432" w:hanging="432"/>
      </w:pPr>
      <w:rPr>
        <w:rFonts w:hint="default"/>
        <w:b/>
        <w:i w:val="0"/>
        <w:sz w:val="20"/>
        <w:szCs w:val="20"/>
      </w:rPr>
    </w:lvl>
    <w:lvl w:ilvl="1">
      <w:start w:val="1"/>
      <w:numFmt w:val="decimal"/>
      <w:lvlText w:val="1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nsid w:val="682E73D4"/>
    <w:multiLevelType w:val="hybridMultilevel"/>
    <w:tmpl w:val="D390F09C"/>
    <w:lvl w:ilvl="0" w:tplc="04190001">
      <w:start w:val="1"/>
      <w:numFmt w:val="bullet"/>
      <w:lvlText w:val=""/>
      <w:lvlJc w:val="left"/>
      <w:pPr>
        <w:ind w:left="1151" w:hanging="360"/>
      </w:pPr>
      <w:rPr>
        <w:rFonts w:ascii="Symbol" w:hAnsi="Symbol" w:hint="default"/>
      </w:rPr>
    </w:lvl>
    <w:lvl w:ilvl="1" w:tplc="04190003" w:tentative="1">
      <w:start w:val="1"/>
      <w:numFmt w:val="bullet"/>
      <w:lvlText w:val="o"/>
      <w:lvlJc w:val="left"/>
      <w:pPr>
        <w:ind w:left="1871" w:hanging="360"/>
      </w:pPr>
      <w:rPr>
        <w:rFonts w:ascii="Courier New" w:hAnsi="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82">
    <w:nsid w:val="68345B97"/>
    <w:multiLevelType w:val="hybridMultilevel"/>
    <w:tmpl w:val="E792521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3">
    <w:nsid w:val="69B6341C"/>
    <w:multiLevelType w:val="singleLevel"/>
    <w:tmpl w:val="2306FBCC"/>
    <w:lvl w:ilvl="0">
      <w:start w:val="1"/>
      <w:numFmt w:val="lowerRoman"/>
      <w:lvlText w:val="(%1)"/>
      <w:lvlJc w:val="left"/>
      <w:pPr>
        <w:tabs>
          <w:tab w:val="num" w:pos="720"/>
        </w:tabs>
        <w:ind w:left="720" w:hanging="720"/>
      </w:pPr>
      <w:rPr>
        <w:rFonts w:hint="default"/>
      </w:rPr>
    </w:lvl>
  </w:abstractNum>
  <w:abstractNum w:abstractNumId="84">
    <w:nsid w:val="6A1E42FF"/>
    <w:multiLevelType w:val="multilevel"/>
    <w:tmpl w:val="8CD068E4"/>
    <w:lvl w:ilvl="0">
      <w:start w:val="1"/>
      <w:numFmt w:val="decimal"/>
      <w:lvlText w:val="%1."/>
      <w:lvlJc w:val="left"/>
      <w:pPr>
        <w:ind w:left="360" w:hanging="360"/>
      </w:pPr>
      <w:rPr>
        <w:rFonts w:hint="default"/>
      </w:rPr>
    </w:lvl>
    <w:lvl w:ilvl="1">
      <w:start w:val="1"/>
      <w:numFmt w:val="none"/>
      <w:lvlText w:val="22.3."/>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6A3B1C1E"/>
    <w:multiLevelType w:val="multilevel"/>
    <w:tmpl w:val="94AC1FC0"/>
    <w:lvl w:ilvl="0">
      <w:start w:val="1"/>
      <w:numFmt w:val="decimal"/>
      <w:pStyle w:val="S7-Header2"/>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6">
    <w:nsid w:val="6BBF58FF"/>
    <w:multiLevelType w:val="hybridMultilevel"/>
    <w:tmpl w:val="50B0EF24"/>
    <w:lvl w:ilvl="0" w:tplc="0DF6EE1E">
      <w:start w:val="1"/>
      <w:numFmt w:val="upperRoman"/>
      <w:lvlText w:val="%1."/>
      <w:lvlJc w:val="left"/>
      <w:pPr>
        <w:ind w:left="1440" w:hanging="720"/>
      </w:pPr>
      <w:rPr>
        <w:rFonts w:hint="default"/>
      </w:rPr>
    </w:lvl>
    <w:lvl w:ilvl="1" w:tplc="FF8AE3A6">
      <w:start w:val="1"/>
      <w:numFmt w:val="decimal"/>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6BCC50E5"/>
    <w:multiLevelType w:val="multilevel"/>
    <w:tmpl w:val="CCA446B8"/>
    <w:lvl w:ilvl="0">
      <w:start w:val="1"/>
      <w:numFmt w:val="decimal"/>
      <w:lvlText w:val="%1."/>
      <w:lvlJc w:val="left"/>
      <w:rPr>
        <w:b w:val="0"/>
        <w:bCs w:val="0"/>
        <w:i w:val="0"/>
        <w:iCs w:val="0"/>
        <w:smallCaps w:val="0"/>
        <w:strike w:val="0"/>
        <w:color w:val="000000"/>
        <w:spacing w:val="0"/>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C7C2429"/>
    <w:multiLevelType w:val="hybridMultilevel"/>
    <w:tmpl w:val="76A03322"/>
    <w:lvl w:ilvl="0" w:tplc="2DBA9004">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70413A66"/>
    <w:multiLevelType w:val="hybridMultilevel"/>
    <w:tmpl w:val="41581C0E"/>
    <w:lvl w:ilvl="0" w:tplc="42C4C826">
      <w:numFmt w:val="bullet"/>
      <w:lvlText w:val="-"/>
      <w:lvlJc w:val="left"/>
      <w:pPr>
        <w:ind w:left="720" w:hanging="360"/>
      </w:pPr>
      <w:rPr>
        <w:rFonts w:ascii="Arial" w:eastAsia="Times New Roman" w:hAnsi="Aria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0">
    <w:nsid w:val="726E309C"/>
    <w:multiLevelType w:val="multilevel"/>
    <w:tmpl w:val="0484A76C"/>
    <w:lvl w:ilvl="0">
      <w:start w:val="1"/>
      <w:numFmt w:val="decimal"/>
      <w:isLgl/>
      <w:lvlText w:val="%1."/>
      <w:lvlJc w:val="left"/>
      <w:pPr>
        <w:tabs>
          <w:tab w:val="num" w:pos="432"/>
        </w:tabs>
        <w:ind w:left="432" w:hanging="432"/>
      </w:pPr>
      <w:rPr>
        <w:rFonts w:hint="default"/>
        <w:b/>
        <w:i w:val="0"/>
        <w:sz w:val="24"/>
      </w:rPr>
    </w:lvl>
    <w:lvl w:ilvl="1">
      <w:start w:val="1"/>
      <w:numFmt w:val="decimal"/>
      <w:lvlText w:val="%2.2"/>
      <w:lvlJc w:val="left"/>
      <w:pPr>
        <w:tabs>
          <w:tab w:val="num" w:pos="504"/>
        </w:tabs>
        <w:ind w:left="504" w:hanging="504"/>
      </w:pPr>
      <w:rPr>
        <w:rFonts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nsid w:val="72A339CB"/>
    <w:multiLevelType w:val="multilevel"/>
    <w:tmpl w:val="E6980D74"/>
    <w:lvl w:ilvl="0">
      <w:start w:val="4"/>
      <w:numFmt w:val="decimal"/>
      <w:lvlText w:val="%1"/>
      <w:lvlJc w:val="left"/>
      <w:pPr>
        <w:ind w:left="0" w:firstLine="0"/>
      </w:pPr>
      <w:rPr>
        <w:rFonts w:ascii="Arial" w:eastAsia="Arial" w:hAnsi="Arial" w:cs="Arial" w:hint="default"/>
        <w:b/>
        <w:bCs/>
        <w:i w:val="0"/>
        <w:iCs w:val="0"/>
        <w:smallCaps w:val="0"/>
        <w:strike w:val="0"/>
        <w:color w:val="000000"/>
        <w:spacing w:val="0"/>
        <w:w w:val="100"/>
        <w:position w:val="0"/>
        <w:sz w:val="19"/>
        <w:szCs w:val="19"/>
        <w:u w:val="none"/>
        <w:lang w:val="uk-UA"/>
      </w:rPr>
    </w:lvl>
    <w:lvl w:ilvl="1">
      <w:start w:val="1"/>
      <w:numFmt w:val="decimal"/>
      <w:lvlText w:val="%2."/>
      <w:lvlJc w:val="left"/>
      <w:pPr>
        <w:ind w:left="0" w:firstLine="0"/>
      </w:pPr>
      <w:rPr>
        <w:rFonts w:ascii="Arial" w:eastAsia="Arial" w:hAnsi="Arial" w:cs="Arial" w:hint="default"/>
        <w:b/>
        <w:bCs/>
        <w:i w:val="0"/>
        <w:iCs w:val="0"/>
        <w:smallCaps w:val="0"/>
        <w:strike w:val="0"/>
        <w:color w:val="000000"/>
        <w:spacing w:val="0"/>
        <w:w w:val="100"/>
        <w:position w:val="0"/>
        <w:sz w:val="19"/>
        <w:szCs w:val="19"/>
        <w:u w:val="none"/>
        <w:lang w:val="uk-UA"/>
      </w:rPr>
    </w:lvl>
    <w:lvl w:ilvl="2">
      <w:start w:val="1"/>
      <w:numFmt w:val="decimal"/>
      <w:lvlText w:val="%3."/>
      <w:lvlJc w:val="left"/>
      <w:pPr>
        <w:ind w:left="142" w:firstLine="0"/>
      </w:pPr>
      <w:rPr>
        <w:rFonts w:hint="default"/>
        <w:b/>
        <w:bCs w:val="0"/>
        <w:i w:val="0"/>
        <w:iCs w:val="0"/>
        <w:smallCaps w:val="0"/>
        <w:strike w:val="0"/>
        <w:color w:val="000000"/>
        <w:spacing w:val="0"/>
        <w:w w:val="100"/>
        <w:position w:val="0"/>
        <w:sz w:val="20"/>
        <w:szCs w:val="19"/>
        <w:u w:val="none"/>
        <w:lang w:val="uk-UA"/>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2">
    <w:nsid w:val="739D1456"/>
    <w:multiLevelType w:val="multilevel"/>
    <w:tmpl w:val="01962486"/>
    <w:lvl w:ilvl="0">
      <w:start w:val="1"/>
      <w:numFmt w:val="decimal"/>
      <w:lvlText w:val="%1."/>
      <w:lvlJc w:val="left"/>
      <w:pPr>
        <w:ind w:left="705" w:hanging="705"/>
      </w:pPr>
      <w:rPr>
        <w:rFonts w:cs="Times New Roman" w:hint="default"/>
      </w:rPr>
    </w:lvl>
    <w:lvl w:ilvl="1">
      <w:start w:val="1"/>
      <w:numFmt w:val="decimal"/>
      <w:lvlText w:val="%1.%2."/>
      <w:lvlJc w:val="left"/>
      <w:pPr>
        <w:ind w:left="705" w:hanging="705"/>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3">
    <w:nsid w:val="76933E54"/>
    <w:multiLevelType w:val="singleLevel"/>
    <w:tmpl w:val="0986B5CA"/>
    <w:lvl w:ilvl="0">
      <w:start w:val="1"/>
      <w:numFmt w:val="lowerLetter"/>
      <w:lvlText w:val="(%1)"/>
      <w:lvlJc w:val="left"/>
      <w:pPr>
        <w:tabs>
          <w:tab w:val="num" w:pos="720"/>
        </w:tabs>
        <w:ind w:left="720" w:hanging="720"/>
      </w:pPr>
      <w:rPr>
        <w:rFonts w:hint="default"/>
      </w:rPr>
    </w:lvl>
  </w:abstractNum>
  <w:abstractNum w:abstractNumId="94">
    <w:nsid w:val="76A453C0"/>
    <w:multiLevelType w:val="multilevel"/>
    <w:tmpl w:val="9C04D778"/>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833" w:hanging="405"/>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4284" w:hanging="720"/>
      </w:pPr>
      <w:rPr>
        <w:rFonts w:hint="default"/>
      </w:rPr>
    </w:lvl>
    <w:lvl w:ilvl="4">
      <w:start w:val="1"/>
      <w:numFmt w:val="decimal"/>
      <w:isLgl/>
      <w:lvlText w:val="%1.%2.%3.%4.%5."/>
      <w:lvlJc w:val="left"/>
      <w:pPr>
        <w:ind w:left="5712" w:hanging="1080"/>
      </w:pPr>
      <w:rPr>
        <w:rFonts w:hint="default"/>
      </w:rPr>
    </w:lvl>
    <w:lvl w:ilvl="5">
      <w:start w:val="1"/>
      <w:numFmt w:val="decimal"/>
      <w:isLgl/>
      <w:lvlText w:val="%1.%2.%3.%4.%5.%6."/>
      <w:lvlJc w:val="left"/>
      <w:pPr>
        <w:ind w:left="6780" w:hanging="1080"/>
      </w:pPr>
      <w:rPr>
        <w:rFonts w:hint="default"/>
      </w:rPr>
    </w:lvl>
    <w:lvl w:ilvl="6">
      <w:start w:val="1"/>
      <w:numFmt w:val="decimal"/>
      <w:isLgl/>
      <w:lvlText w:val="%1.%2.%3.%4.%5.%6.%7."/>
      <w:lvlJc w:val="left"/>
      <w:pPr>
        <w:ind w:left="7848" w:hanging="1080"/>
      </w:pPr>
      <w:rPr>
        <w:rFonts w:hint="default"/>
      </w:rPr>
    </w:lvl>
    <w:lvl w:ilvl="7">
      <w:start w:val="1"/>
      <w:numFmt w:val="decimal"/>
      <w:isLgl/>
      <w:lvlText w:val="%1.%2.%3.%4.%5.%6.%7.%8."/>
      <w:lvlJc w:val="left"/>
      <w:pPr>
        <w:ind w:left="9276" w:hanging="1440"/>
      </w:pPr>
      <w:rPr>
        <w:rFonts w:hint="default"/>
      </w:rPr>
    </w:lvl>
    <w:lvl w:ilvl="8">
      <w:start w:val="1"/>
      <w:numFmt w:val="decimal"/>
      <w:isLgl/>
      <w:lvlText w:val="%1.%2.%3.%4.%5.%6.%7.%8.%9."/>
      <w:lvlJc w:val="left"/>
      <w:pPr>
        <w:ind w:left="10344" w:hanging="1440"/>
      </w:pPr>
      <w:rPr>
        <w:rFonts w:hint="default"/>
      </w:rPr>
    </w:lvl>
  </w:abstractNum>
  <w:abstractNum w:abstractNumId="95">
    <w:nsid w:val="7C0B01F6"/>
    <w:multiLevelType w:val="singleLevel"/>
    <w:tmpl w:val="4FE203D0"/>
    <w:lvl w:ilvl="0">
      <w:start w:val="1"/>
      <w:numFmt w:val="lowerRoman"/>
      <w:lvlText w:val="(%1)"/>
      <w:lvlJc w:val="left"/>
      <w:pPr>
        <w:tabs>
          <w:tab w:val="num" w:pos="2160"/>
        </w:tabs>
        <w:ind w:left="2160" w:hanging="720"/>
      </w:pPr>
      <w:rPr>
        <w:rFonts w:hint="default"/>
      </w:rPr>
    </w:lvl>
  </w:abstractNum>
  <w:abstractNum w:abstractNumId="96">
    <w:nsid w:val="7DFE3FDB"/>
    <w:multiLevelType w:val="hybridMultilevel"/>
    <w:tmpl w:val="4710C6C2"/>
    <w:lvl w:ilvl="0" w:tplc="DA5450CE">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97">
    <w:nsid w:val="7EC82031"/>
    <w:multiLevelType w:val="multilevel"/>
    <w:tmpl w:val="08090025"/>
    <w:lvl w:ilvl="0">
      <w:start w:val="1"/>
      <w:numFmt w:val="decimal"/>
      <w:pStyle w:val="11"/>
      <w:lvlText w:val="%1"/>
      <w:lvlJc w:val="left"/>
      <w:pPr>
        <w:ind w:left="432" w:hanging="432"/>
      </w:pPr>
      <w:rPr>
        <w:rFonts w:cs="Times New Roman" w:hint="default"/>
      </w:rPr>
    </w:lvl>
    <w:lvl w:ilvl="1">
      <w:start w:val="1"/>
      <w:numFmt w:val="decimal"/>
      <w:pStyle w:val="21"/>
      <w:lvlText w:val="%1.%2"/>
      <w:lvlJc w:val="left"/>
      <w:pPr>
        <w:ind w:left="576" w:hanging="576"/>
      </w:pPr>
      <w:rPr>
        <w:rFonts w:cs="Times New Roman"/>
      </w:rPr>
    </w:lvl>
    <w:lvl w:ilvl="2">
      <w:start w:val="1"/>
      <w:numFmt w:val="decimal"/>
      <w:pStyle w:val="31"/>
      <w:lvlText w:val="%1.%2.%3"/>
      <w:lvlJc w:val="left"/>
      <w:pPr>
        <w:ind w:left="720" w:hanging="720"/>
      </w:pPr>
      <w:rPr>
        <w:rFonts w:cs="Times New Roman"/>
      </w:rPr>
    </w:lvl>
    <w:lvl w:ilvl="3">
      <w:start w:val="1"/>
      <w:numFmt w:val="decimal"/>
      <w:pStyle w:val="41"/>
      <w:lvlText w:val="%1.%2.%3.%4"/>
      <w:lvlJc w:val="left"/>
      <w:pPr>
        <w:ind w:left="864" w:hanging="864"/>
      </w:pPr>
      <w:rPr>
        <w:rFonts w:cs="Times New Roman"/>
      </w:rPr>
    </w:lvl>
    <w:lvl w:ilvl="4">
      <w:start w:val="1"/>
      <w:numFmt w:val="decimal"/>
      <w:pStyle w:val="51"/>
      <w:lvlText w:val="%1.%2.%3.%4.%5"/>
      <w:lvlJc w:val="left"/>
      <w:pPr>
        <w:ind w:left="1008" w:hanging="1008"/>
      </w:pPr>
      <w:rPr>
        <w:rFonts w:cs="Times New Roman"/>
      </w:rPr>
    </w:lvl>
    <w:lvl w:ilvl="5">
      <w:start w:val="1"/>
      <w:numFmt w:val="decimal"/>
      <w:pStyle w:val="61"/>
      <w:lvlText w:val="%1.%2.%3.%4.%5.%6"/>
      <w:lvlJc w:val="left"/>
      <w:pPr>
        <w:ind w:left="1152" w:hanging="1152"/>
      </w:pPr>
      <w:rPr>
        <w:rFonts w:cs="Times New Roman"/>
      </w:rPr>
    </w:lvl>
    <w:lvl w:ilvl="6">
      <w:start w:val="1"/>
      <w:numFmt w:val="decimal"/>
      <w:pStyle w:val="71"/>
      <w:lvlText w:val="%1.%2.%3.%4.%5.%6.%7"/>
      <w:lvlJc w:val="left"/>
      <w:pPr>
        <w:ind w:left="1296" w:hanging="1296"/>
      </w:pPr>
      <w:rPr>
        <w:rFonts w:cs="Times New Roman"/>
      </w:rPr>
    </w:lvl>
    <w:lvl w:ilvl="7">
      <w:start w:val="1"/>
      <w:numFmt w:val="decimal"/>
      <w:pStyle w:val="81"/>
      <w:lvlText w:val="%1.%2.%3.%4.%5.%6.%7.%8"/>
      <w:lvlJc w:val="left"/>
      <w:pPr>
        <w:ind w:left="1440" w:hanging="1440"/>
      </w:pPr>
      <w:rPr>
        <w:rFonts w:cs="Times New Roman"/>
      </w:rPr>
    </w:lvl>
    <w:lvl w:ilvl="8">
      <w:start w:val="1"/>
      <w:numFmt w:val="decimal"/>
      <w:pStyle w:val="91"/>
      <w:lvlText w:val="%1.%2.%3.%4.%5.%6.%7.%8.%9"/>
      <w:lvlJc w:val="left"/>
      <w:pPr>
        <w:ind w:left="1584" w:hanging="1584"/>
      </w:pPr>
      <w:rPr>
        <w:rFonts w:cs="Times New Roman"/>
      </w:rPr>
    </w:lvl>
  </w:abstractNum>
  <w:abstractNum w:abstractNumId="98">
    <w:nsid w:val="7EEC6C49"/>
    <w:multiLevelType w:val="multilevel"/>
    <w:tmpl w:val="A9A49916"/>
    <w:lvl w:ilvl="0">
      <w:start w:val="1"/>
      <w:numFmt w:val="decimal"/>
      <w:isLgl/>
      <w:lvlText w:val="%1."/>
      <w:lvlJc w:val="left"/>
      <w:pPr>
        <w:tabs>
          <w:tab w:val="num" w:pos="432"/>
        </w:tabs>
        <w:ind w:left="432" w:hanging="432"/>
      </w:pPr>
      <w:rPr>
        <w:rFonts w:hint="default"/>
        <w:b/>
        <w:i w:val="0"/>
        <w:sz w:val="24"/>
      </w:rPr>
    </w:lvl>
    <w:lvl w:ilvl="1">
      <w:start w:val="1"/>
      <w:numFmt w:val="decimal"/>
      <w:lvlText w:val="2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0"/>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nsid w:val="7F0A6D83"/>
    <w:multiLevelType w:val="hybridMultilevel"/>
    <w:tmpl w:val="FFD8A0FC"/>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2"/>
  </w:num>
  <w:num w:numId="2">
    <w:abstractNumId w:val="20"/>
  </w:num>
  <w:num w:numId="3">
    <w:abstractNumId w:val="70"/>
  </w:num>
  <w:num w:numId="4">
    <w:abstractNumId w:val="50"/>
  </w:num>
  <w:num w:numId="5">
    <w:abstractNumId w:val="83"/>
  </w:num>
  <w:num w:numId="6">
    <w:abstractNumId w:val="45"/>
  </w:num>
  <w:num w:numId="7">
    <w:abstractNumId w:val="90"/>
  </w:num>
  <w:num w:numId="8">
    <w:abstractNumId w:val="22"/>
  </w:num>
  <w:num w:numId="9">
    <w:abstractNumId w:val="21"/>
  </w:num>
  <w:num w:numId="10">
    <w:abstractNumId w:val="6"/>
  </w:num>
  <w:num w:numId="11">
    <w:abstractNumId w:val="13"/>
  </w:num>
  <w:num w:numId="12">
    <w:abstractNumId w:val="66"/>
  </w:num>
  <w:num w:numId="13">
    <w:abstractNumId w:val="61"/>
  </w:num>
  <w:num w:numId="14">
    <w:abstractNumId w:val="8"/>
  </w:num>
  <w:num w:numId="15">
    <w:abstractNumId w:val="3"/>
  </w:num>
  <w:num w:numId="16">
    <w:abstractNumId w:val="14"/>
  </w:num>
  <w:num w:numId="17">
    <w:abstractNumId w:val="41"/>
  </w:num>
  <w:num w:numId="18">
    <w:abstractNumId w:val="98"/>
  </w:num>
  <w:num w:numId="19">
    <w:abstractNumId w:val="0"/>
  </w:num>
  <w:num w:numId="20">
    <w:abstractNumId w:val="53"/>
  </w:num>
  <w:num w:numId="21">
    <w:abstractNumId w:val="17"/>
  </w:num>
  <w:num w:numId="22">
    <w:abstractNumId w:val="1"/>
  </w:num>
  <w:num w:numId="23">
    <w:abstractNumId w:val="54"/>
  </w:num>
  <w:num w:numId="24">
    <w:abstractNumId w:val="4"/>
  </w:num>
  <w:num w:numId="25">
    <w:abstractNumId w:val="59"/>
  </w:num>
  <w:num w:numId="26">
    <w:abstractNumId w:val="85"/>
  </w:num>
  <w:num w:numId="27">
    <w:abstractNumId w:val="74"/>
  </w:num>
  <w:num w:numId="28">
    <w:abstractNumId w:val="11"/>
  </w:num>
  <w:num w:numId="29">
    <w:abstractNumId w:val="65"/>
  </w:num>
  <w:num w:numId="30">
    <w:abstractNumId w:val="12"/>
  </w:num>
  <w:num w:numId="31">
    <w:abstractNumId w:val="37"/>
  </w:num>
  <w:num w:numId="32">
    <w:abstractNumId w:val="93"/>
  </w:num>
  <w:num w:numId="33">
    <w:abstractNumId w:val="95"/>
  </w:num>
  <w:num w:numId="34">
    <w:abstractNumId w:val="23"/>
  </w:num>
  <w:num w:numId="35">
    <w:abstractNumId w:val="58"/>
  </w:num>
  <w:num w:numId="36">
    <w:abstractNumId w:val="73"/>
  </w:num>
  <w:num w:numId="37">
    <w:abstractNumId w:val="72"/>
  </w:num>
  <w:num w:numId="38">
    <w:abstractNumId w:val="10"/>
  </w:num>
  <w:num w:numId="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28"/>
  </w:num>
  <w:num w:numId="42">
    <w:abstractNumId w:val="69"/>
  </w:num>
  <w:num w:numId="43">
    <w:abstractNumId w:val="99"/>
  </w:num>
  <w:num w:numId="44">
    <w:abstractNumId w:val="91"/>
  </w:num>
  <w:num w:numId="45">
    <w:abstractNumId w:val="31"/>
  </w:num>
  <w:num w:numId="46">
    <w:abstractNumId w:val="87"/>
  </w:num>
  <w:num w:numId="47">
    <w:abstractNumId w:val="62"/>
  </w:num>
  <w:num w:numId="48">
    <w:abstractNumId w:val="16"/>
  </w:num>
  <w:num w:numId="49">
    <w:abstractNumId w:val="18"/>
  </w:num>
  <w:num w:numId="50">
    <w:abstractNumId w:val="75"/>
  </w:num>
  <w:num w:numId="51">
    <w:abstractNumId w:val="78"/>
  </w:num>
  <w:num w:numId="52">
    <w:abstractNumId w:val="7"/>
  </w:num>
  <w:num w:numId="53">
    <w:abstractNumId w:val="63"/>
  </w:num>
  <w:num w:numId="54">
    <w:abstractNumId w:val="84"/>
  </w:num>
  <w:num w:numId="55">
    <w:abstractNumId w:val="76"/>
  </w:num>
  <w:num w:numId="56">
    <w:abstractNumId w:val="15"/>
  </w:num>
  <w:num w:numId="57">
    <w:abstractNumId w:val="46"/>
  </w:num>
  <w:num w:numId="58">
    <w:abstractNumId w:val="60"/>
  </w:num>
  <w:num w:numId="59">
    <w:abstractNumId w:val="80"/>
  </w:num>
  <w:num w:numId="60">
    <w:abstractNumId w:val="86"/>
  </w:num>
  <w:num w:numId="61">
    <w:abstractNumId w:val="97"/>
  </w:num>
  <w:num w:numId="62">
    <w:abstractNumId w:val="55"/>
  </w:num>
  <w:num w:numId="63">
    <w:abstractNumId w:val="71"/>
  </w:num>
  <w:num w:numId="64">
    <w:abstractNumId w:val="64"/>
  </w:num>
  <w:num w:numId="65">
    <w:abstractNumId w:val="92"/>
  </w:num>
  <w:num w:numId="66">
    <w:abstractNumId w:val="29"/>
  </w:num>
  <w:num w:numId="67">
    <w:abstractNumId w:val="5"/>
  </w:num>
  <w:num w:numId="68">
    <w:abstractNumId w:val="32"/>
  </w:num>
  <w:num w:numId="69">
    <w:abstractNumId w:val="26"/>
  </w:num>
  <w:num w:numId="70">
    <w:abstractNumId w:val="42"/>
  </w:num>
  <w:num w:numId="71">
    <w:abstractNumId w:val="51"/>
  </w:num>
  <w:num w:numId="72">
    <w:abstractNumId w:val="67"/>
  </w:num>
  <w:num w:numId="73">
    <w:abstractNumId w:val="77"/>
  </w:num>
  <w:num w:numId="74">
    <w:abstractNumId w:val="34"/>
  </w:num>
  <w:num w:numId="75">
    <w:abstractNumId w:val="49"/>
  </w:num>
  <w:num w:numId="76">
    <w:abstractNumId w:val="57"/>
  </w:num>
  <w:num w:numId="77">
    <w:abstractNumId w:val="30"/>
  </w:num>
  <w:num w:numId="78">
    <w:abstractNumId w:val="2"/>
  </w:num>
  <w:num w:numId="79">
    <w:abstractNumId w:val="47"/>
  </w:num>
  <w:num w:numId="80">
    <w:abstractNumId w:val="9"/>
  </w:num>
  <w:num w:numId="81">
    <w:abstractNumId w:val="36"/>
  </w:num>
  <w:num w:numId="82">
    <w:abstractNumId w:val="38"/>
  </w:num>
  <w:num w:numId="83">
    <w:abstractNumId w:val="44"/>
  </w:num>
  <w:num w:numId="84">
    <w:abstractNumId w:val="88"/>
  </w:num>
  <w:num w:numId="85">
    <w:abstractNumId w:val="33"/>
  </w:num>
  <w:num w:numId="86">
    <w:abstractNumId w:val="79"/>
  </w:num>
  <w:num w:numId="87">
    <w:abstractNumId w:val="39"/>
  </w:num>
  <w:num w:numId="88">
    <w:abstractNumId w:val="40"/>
  </w:num>
  <w:num w:numId="89">
    <w:abstractNumId w:val="81"/>
  </w:num>
  <w:num w:numId="90">
    <w:abstractNumId w:val="24"/>
  </w:num>
  <w:num w:numId="91">
    <w:abstractNumId w:val="43"/>
  </w:num>
  <w:num w:numId="92">
    <w:abstractNumId w:val="48"/>
  </w:num>
  <w:num w:numId="93">
    <w:abstractNumId w:val="89"/>
  </w:num>
  <w:num w:numId="94">
    <w:abstractNumId w:val="56"/>
  </w:num>
  <w:num w:numId="95">
    <w:abstractNumId w:val="94"/>
  </w:num>
  <w:num w:numId="96">
    <w:abstractNumId w:val="82"/>
  </w:num>
  <w:num w:numId="97">
    <w:abstractNumId w:val="27"/>
  </w:num>
  <w:num w:numId="9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79"/>
    <w:lvlOverride w:ilvl="0"/>
    <w:lvlOverride w:ilvl="1">
      <w:startOverride w:val="1"/>
    </w:lvlOverride>
    <w:lvlOverride w:ilvl="2"/>
    <w:lvlOverride w:ilvl="3"/>
    <w:lvlOverride w:ilvl="4"/>
    <w:lvlOverride w:ilvl="5"/>
    <w:lvlOverride w:ilvl="6"/>
    <w:lvlOverride w:ilvl="7"/>
    <w:lvlOverride w:ilvl="8"/>
  </w:num>
  <w:num w:numId="132">
    <w:abstractNumId w:val="35"/>
  </w:num>
  <w:num w:numId="133">
    <w:abstractNumId w:val="68"/>
  </w:num>
  <w:num w:numId="134">
    <w:abstractNumId w:val="25"/>
  </w:num>
  <w:num w:numId="135">
    <w:abstractNumId w:val="96"/>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FC6"/>
    <w:rsid w:val="00000D39"/>
    <w:rsid w:val="000110BC"/>
    <w:rsid w:val="000155E5"/>
    <w:rsid w:val="00016A96"/>
    <w:rsid w:val="00023372"/>
    <w:rsid w:val="000254D9"/>
    <w:rsid w:val="000271CA"/>
    <w:rsid w:val="000307EB"/>
    <w:rsid w:val="00041F24"/>
    <w:rsid w:val="00043183"/>
    <w:rsid w:val="0004390E"/>
    <w:rsid w:val="000470DC"/>
    <w:rsid w:val="00047519"/>
    <w:rsid w:val="00051167"/>
    <w:rsid w:val="00052699"/>
    <w:rsid w:val="0005474D"/>
    <w:rsid w:val="0005528C"/>
    <w:rsid w:val="000555D8"/>
    <w:rsid w:val="00057E04"/>
    <w:rsid w:val="000604A0"/>
    <w:rsid w:val="00061B99"/>
    <w:rsid w:val="00063379"/>
    <w:rsid w:val="000678D9"/>
    <w:rsid w:val="000717D2"/>
    <w:rsid w:val="0007211A"/>
    <w:rsid w:val="000729C6"/>
    <w:rsid w:val="00082311"/>
    <w:rsid w:val="00083702"/>
    <w:rsid w:val="00097064"/>
    <w:rsid w:val="000A47E1"/>
    <w:rsid w:val="000A63B3"/>
    <w:rsid w:val="000B381D"/>
    <w:rsid w:val="000B6296"/>
    <w:rsid w:val="000C384B"/>
    <w:rsid w:val="000C46F0"/>
    <w:rsid w:val="000D231F"/>
    <w:rsid w:val="000D47D5"/>
    <w:rsid w:val="000D67B3"/>
    <w:rsid w:val="000D6D1A"/>
    <w:rsid w:val="000E0791"/>
    <w:rsid w:val="000E1188"/>
    <w:rsid w:val="000E19C5"/>
    <w:rsid w:val="000E2143"/>
    <w:rsid w:val="000E3EF4"/>
    <w:rsid w:val="000E74DE"/>
    <w:rsid w:val="000E79F5"/>
    <w:rsid w:val="000F3EDC"/>
    <w:rsid w:val="000F5684"/>
    <w:rsid w:val="00100456"/>
    <w:rsid w:val="0010153D"/>
    <w:rsid w:val="001028E6"/>
    <w:rsid w:val="0010381A"/>
    <w:rsid w:val="001038EE"/>
    <w:rsid w:val="00103993"/>
    <w:rsid w:val="00104A4B"/>
    <w:rsid w:val="0010630C"/>
    <w:rsid w:val="0011070D"/>
    <w:rsid w:val="00117F9F"/>
    <w:rsid w:val="0012093C"/>
    <w:rsid w:val="00120C1A"/>
    <w:rsid w:val="00121D0C"/>
    <w:rsid w:val="00127445"/>
    <w:rsid w:val="0013367A"/>
    <w:rsid w:val="0014292B"/>
    <w:rsid w:val="0014649F"/>
    <w:rsid w:val="001541D8"/>
    <w:rsid w:val="00154BE2"/>
    <w:rsid w:val="00156C9F"/>
    <w:rsid w:val="001606D7"/>
    <w:rsid w:val="001647C9"/>
    <w:rsid w:val="00167391"/>
    <w:rsid w:val="0017131D"/>
    <w:rsid w:val="00176DB6"/>
    <w:rsid w:val="001803A1"/>
    <w:rsid w:val="00181C00"/>
    <w:rsid w:val="0018485C"/>
    <w:rsid w:val="00187291"/>
    <w:rsid w:val="00192956"/>
    <w:rsid w:val="0019307C"/>
    <w:rsid w:val="001943FE"/>
    <w:rsid w:val="001A2116"/>
    <w:rsid w:val="001A5F03"/>
    <w:rsid w:val="001A7457"/>
    <w:rsid w:val="001B3CCA"/>
    <w:rsid w:val="001B57E3"/>
    <w:rsid w:val="001C16D5"/>
    <w:rsid w:val="001C3F66"/>
    <w:rsid w:val="001C4932"/>
    <w:rsid w:val="001C5311"/>
    <w:rsid w:val="001D2204"/>
    <w:rsid w:val="001D572F"/>
    <w:rsid w:val="001D5F28"/>
    <w:rsid w:val="001E297A"/>
    <w:rsid w:val="001E4D2A"/>
    <w:rsid w:val="001E4E4C"/>
    <w:rsid w:val="001F11C9"/>
    <w:rsid w:val="001F4AE1"/>
    <w:rsid w:val="001F6A60"/>
    <w:rsid w:val="00201E39"/>
    <w:rsid w:val="002027B8"/>
    <w:rsid w:val="00204DA4"/>
    <w:rsid w:val="002101D6"/>
    <w:rsid w:val="00210572"/>
    <w:rsid w:val="00211AE9"/>
    <w:rsid w:val="00216696"/>
    <w:rsid w:val="0022042D"/>
    <w:rsid w:val="00230151"/>
    <w:rsid w:val="00231CAB"/>
    <w:rsid w:val="00232768"/>
    <w:rsid w:val="002332D8"/>
    <w:rsid w:val="002358B4"/>
    <w:rsid w:val="002426EF"/>
    <w:rsid w:val="00242C32"/>
    <w:rsid w:val="0024336C"/>
    <w:rsid w:val="0025143A"/>
    <w:rsid w:val="00252FC3"/>
    <w:rsid w:val="00254C6D"/>
    <w:rsid w:val="00255682"/>
    <w:rsid w:val="002557F0"/>
    <w:rsid w:val="00261E62"/>
    <w:rsid w:val="00263A90"/>
    <w:rsid w:val="00265216"/>
    <w:rsid w:val="00270226"/>
    <w:rsid w:val="002737FB"/>
    <w:rsid w:val="002752AA"/>
    <w:rsid w:val="002753E6"/>
    <w:rsid w:val="00281080"/>
    <w:rsid w:val="002813DA"/>
    <w:rsid w:val="002820F0"/>
    <w:rsid w:val="00282F59"/>
    <w:rsid w:val="00285058"/>
    <w:rsid w:val="00287AB9"/>
    <w:rsid w:val="00292DF9"/>
    <w:rsid w:val="0029368C"/>
    <w:rsid w:val="0029453D"/>
    <w:rsid w:val="00295E4B"/>
    <w:rsid w:val="002A1A43"/>
    <w:rsid w:val="002A6EF3"/>
    <w:rsid w:val="002A7068"/>
    <w:rsid w:val="002B0B8A"/>
    <w:rsid w:val="002B113C"/>
    <w:rsid w:val="002B2E43"/>
    <w:rsid w:val="002B41E0"/>
    <w:rsid w:val="002B56CC"/>
    <w:rsid w:val="002B576F"/>
    <w:rsid w:val="002B79EB"/>
    <w:rsid w:val="002C2E84"/>
    <w:rsid w:val="002C2FA3"/>
    <w:rsid w:val="002C368C"/>
    <w:rsid w:val="002C3E2A"/>
    <w:rsid w:val="002C48E5"/>
    <w:rsid w:val="002C4BC2"/>
    <w:rsid w:val="002D08F2"/>
    <w:rsid w:val="002D339B"/>
    <w:rsid w:val="002D4F25"/>
    <w:rsid w:val="002D6812"/>
    <w:rsid w:val="002E07EC"/>
    <w:rsid w:val="002E13C2"/>
    <w:rsid w:val="002E469C"/>
    <w:rsid w:val="002E56C0"/>
    <w:rsid w:val="002F0C48"/>
    <w:rsid w:val="002F18C5"/>
    <w:rsid w:val="002F6003"/>
    <w:rsid w:val="00301F09"/>
    <w:rsid w:val="00305C0A"/>
    <w:rsid w:val="003151E3"/>
    <w:rsid w:val="00315913"/>
    <w:rsid w:val="00320B4C"/>
    <w:rsid w:val="003262EC"/>
    <w:rsid w:val="0033104C"/>
    <w:rsid w:val="0034440A"/>
    <w:rsid w:val="00344C5C"/>
    <w:rsid w:val="0035154C"/>
    <w:rsid w:val="003528A6"/>
    <w:rsid w:val="00352BDF"/>
    <w:rsid w:val="00353627"/>
    <w:rsid w:val="00362194"/>
    <w:rsid w:val="00363081"/>
    <w:rsid w:val="0036425F"/>
    <w:rsid w:val="00365871"/>
    <w:rsid w:val="00373D84"/>
    <w:rsid w:val="003743D9"/>
    <w:rsid w:val="0037673C"/>
    <w:rsid w:val="0038106C"/>
    <w:rsid w:val="00385B63"/>
    <w:rsid w:val="0038656A"/>
    <w:rsid w:val="00393108"/>
    <w:rsid w:val="003B0701"/>
    <w:rsid w:val="003B18F0"/>
    <w:rsid w:val="003B3404"/>
    <w:rsid w:val="003B42A7"/>
    <w:rsid w:val="003B4E58"/>
    <w:rsid w:val="003B54F7"/>
    <w:rsid w:val="003B551F"/>
    <w:rsid w:val="003B6A74"/>
    <w:rsid w:val="003B71D7"/>
    <w:rsid w:val="003C00D9"/>
    <w:rsid w:val="003C1670"/>
    <w:rsid w:val="003C2237"/>
    <w:rsid w:val="003C3F30"/>
    <w:rsid w:val="003C4D87"/>
    <w:rsid w:val="003C6505"/>
    <w:rsid w:val="003C6DFA"/>
    <w:rsid w:val="003C7439"/>
    <w:rsid w:val="003C78AE"/>
    <w:rsid w:val="003D0812"/>
    <w:rsid w:val="003D4096"/>
    <w:rsid w:val="003D622E"/>
    <w:rsid w:val="003D7989"/>
    <w:rsid w:val="003E2566"/>
    <w:rsid w:val="003E50B2"/>
    <w:rsid w:val="003E6C61"/>
    <w:rsid w:val="003E6D34"/>
    <w:rsid w:val="003F098C"/>
    <w:rsid w:val="003F3D0C"/>
    <w:rsid w:val="003F408A"/>
    <w:rsid w:val="003F4113"/>
    <w:rsid w:val="003F7BE7"/>
    <w:rsid w:val="004006D0"/>
    <w:rsid w:val="004035C4"/>
    <w:rsid w:val="004064DA"/>
    <w:rsid w:val="00407D3F"/>
    <w:rsid w:val="00413311"/>
    <w:rsid w:val="00421512"/>
    <w:rsid w:val="00422C74"/>
    <w:rsid w:val="00423AEC"/>
    <w:rsid w:val="00425F79"/>
    <w:rsid w:val="00426922"/>
    <w:rsid w:val="00430473"/>
    <w:rsid w:val="00434A2D"/>
    <w:rsid w:val="00436014"/>
    <w:rsid w:val="00445EA2"/>
    <w:rsid w:val="00446AA5"/>
    <w:rsid w:val="004470AD"/>
    <w:rsid w:val="004477DA"/>
    <w:rsid w:val="004515D5"/>
    <w:rsid w:val="00452EDE"/>
    <w:rsid w:val="00453FC8"/>
    <w:rsid w:val="00456FCE"/>
    <w:rsid w:val="00457B0B"/>
    <w:rsid w:val="00461004"/>
    <w:rsid w:val="00462CD1"/>
    <w:rsid w:val="00466113"/>
    <w:rsid w:val="00467712"/>
    <w:rsid w:val="00474A6C"/>
    <w:rsid w:val="004808DD"/>
    <w:rsid w:val="00481130"/>
    <w:rsid w:val="004920E9"/>
    <w:rsid w:val="004931B9"/>
    <w:rsid w:val="00494424"/>
    <w:rsid w:val="0049589A"/>
    <w:rsid w:val="004A0337"/>
    <w:rsid w:val="004A0FC5"/>
    <w:rsid w:val="004A1372"/>
    <w:rsid w:val="004A3516"/>
    <w:rsid w:val="004A7838"/>
    <w:rsid w:val="004A7E25"/>
    <w:rsid w:val="004B1173"/>
    <w:rsid w:val="004B38B6"/>
    <w:rsid w:val="004B426D"/>
    <w:rsid w:val="004B6412"/>
    <w:rsid w:val="004C4B4B"/>
    <w:rsid w:val="004C72A0"/>
    <w:rsid w:val="004D0BF5"/>
    <w:rsid w:val="004D1FB8"/>
    <w:rsid w:val="004D2105"/>
    <w:rsid w:val="004D4610"/>
    <w:rsid w:val="004D5057"/>
    <w:rsid w:val="004D58CF"/>
    <w:rsid w:val="004D5EE9"/>
    <w:rsid w:val="004D693E"/>
    <w:rsid w:val="004E6782"/>
    <w:rsid w:val="0050290E"/>
    <w:rsid w:val="00502FCA"/>
    <w:rsid w:val="00504466"/>
    <w:rsid w:val="00505F4F"/>
    <w:rsid w:val="005060CE"/>
    <w:rsid w:val="0050688B"/>
    <w:rsid w:val="005127DB"/>
    <w:rsid w:val="00512C60"/>
    <w:rsid w:val="00514026"/>
    <w:rsid w:val="0052044D"/>
    <w:rsid w:val="00523811"/>
    <w:rsid w:val="005263B1"/>
    <w:rsid w:val="005345AA"/>
    <w:rsid w:val="00536BC9"/>
    <w:rsid w:val="00537BBF"/>
    <w:rsid w:val="00540283"/>
    <w:rsid w:val="00540511"/>
    <w:rsid w:val="00543CDC"/>
    <w:rsid w:val="005446A6"/>
    <w:rsid w:val="00546CB5"/>
    <w:rsid w:val="005534C4"/>
    <w:rsid w:val="00553830"/>
    <w:rsid w:val="005579B0"/>
    <w:rsid w:val="0056285F"/>
    <w:rsid w:val="0056489D"/>
    <w:rsid w:val="00570AE1"/>
    <w:rsid w:val="00572F5C"/>
    <w:rsid w:val="00573438"/>
    <w:rsid w:val="00586FBC"/>
    <w:rsid w:val="00587C14"/>
    <w:rsid w:val="00591A6B"/>
    <w:rsid w:val="00592D85"/>
    <w:rsid w:val="00594025"/>
    <w:rsid w:val="005A024A"/>
    <w:rsid w:val="005B1298"/>
    <w:rsid w:val="005B6296"/>
    <w:rsid w:val="005B62CF"/>
    <w:rsid w:val="005C0DEE"/>
    <w:rsid w:val="005C5B27"/>
    <w:rsid w:val="005D0241"/>
    <w:rsid w:val="005D16DD"/>
    <w:rsid w:val="005D2421"/>
    <w:rsid w:val="005D6789"/>
    <w:rsid w:val="005E0D74"/>
    <w:rsid w:val="005E0FBB"/>
    <w:rsid w:val="005E4AC9"/>
    <w:rsid w:val="005E6AB6"/>
    <w:rsid w:val="005F05DC"/>
    <w:rsid w:val="005F627E"/>
    <w:rsid w:val="005F7FF0"/>
    <w:rsid w:val="00606BB7"/>
    <w:rsid w:val="0061178F"/>
    <w:rsid w:val="006128CC"/>
    <w:rsid w:val="006135F8"/>
    <w:rsid w:val="00614192"/>
    <w:rsid w:val="00616323"/>
    <w:rsid w:val="00617F0D"/>
    <w:rsid w:val="00621D9E"/>
    <w:rsid w:val="00622A5C"/>
    <w:rsid w:val="00625F4A"/>
    <w:rsid w:val="006265DA"/>
    <w:rsid w:val="00634488"/>
    <w:rsid w:val="00635D30"/>
    <w:rsid w:val="00636375"/>
    <w:rsid w:val="00637495"/>
    <w:rsid w:val="006458B4"/>
    <w:rsid w:val="00650A35"/>
    <w:rsid w:val="006535F3"/>
    <w:rsid w:val="006538CA"/>
    <w:rsid w:val="00653BB3"/>
    <w:rsid w:val="00657874"/>
    <w:rsid w:val="00663DED"/>
    <w:rsid w:val="0066658D"/>
    <w:rsid w:val="00671176"/>
    <w:rsid w:val="00672C5C"/>
    <w:rsid w:val="006739BD"/>
    <w:rsid w:val="00674845"/>
    <w:rsid w:val="00677027"/>
    <w:rsid w:val="00677798"/>
    <w:rsid w:val="006778FE"/>
    <w:rsid w:val="00684426"/>
    <w:rsid w:val="00684E4C"/>
    <w:rsid w:val="006857E2"/>
    <w:rsid w:val="00690B6E"/>
    <w:rsid w:val="00693D88"/>
    <w:rsid w:val="00694561"/>
    <w:rsid w:val="006961BF"/>
    <w:rsid w:val="006A0A88"/>
    <w:rsid w:val="006A1695"/>
    <w:rsid w:val="006A2B4B"/>
    <w:rsid w:val="006B1EC9"/>
    <w:rsid w:val="006B2FA3"/>
    <w:rsid w:val="006B31E4"/>
    <w:rsid w:val="006C0AD7"/>
    <w:rsid w:val="006C4000"/>
    <w:rsid w:val="006C610E"/>
    <w:rsid w:val="006D5AC6"/>
    <w:rsid w:val="006D6BFB"/>
    <w:rsid w:val="006E36BB"/>
    <w:rsid w:val="006E508A"/>
    <w:rsid w:val="006E64CA"/>
    <w:rsid w:val="006F178B"/>
    <w:rsid w:val="006F3ABF"/>
    <w:rsid w:val="006F47BF"/>
    <w:rsid w:val="006F5506"/>
    <w:rsid w:val="006F6D66"/>
    <w:rsid w:val="00700CA9"/>
    <w:rsid w:val="00703289"/>
    <w:rsid w:val="00705304"/>
    <w:rsid w:val="00706005"/>
    <w:rsid w:val="00706E30"/>
    <w:rsid w:val="00707049"/>
    <w:rsid w:val="007071FA"/>
    <w:rsid w:val="007116AE"/>
    <w:rsid w:val="007238BB"/>
    <w:rsid w:val="00724213"/>
    <w:rsid w:val="00740552"/>
    <w:rsid w:val="007438BC"/>
    <w:rsid w:val="00745DE7"/>
    <w:rsid w:val="00750A06"/>
    <w:rsid w:val="00750AC2"/>
    <w:rsid w:val="00751C6E"/>
    <w:rsid w:val="00751DFB"/>
    <w:rsid w:val="00760997"/>
    <w:rsid w:val="00763109"/>
    <w:rsid w:val="007645D5"/>
    <w:rsid w:val="007739CC"/>
    <w:rsid w:val="007804FB"/>
    <w:rsid w:val="007810A2"/>
    <w:rsid w:val="007828BF"/>
    <w:rsid w:val="00785539"/>
    <w:rsid w:val="00787C3D"/>
    <w:rsid w:val="00787EF3"/>
    <w:rsid w:val="007A141F"/>
    <w:rsid w:val="007A2E02"/>
    <w:rsid w:val="007A5DD5"/>
    <w:rsid w:val="007A6FEF"/>
    <w:rsid w:val="007A7176"/>
    <w:rsid w:val="007B20D1"/>
    <w:rsid w:val="007C1283"/>
    <w:rsid w:val="007C48ED"/>
    <w:rsid w:val="007D2CA0"/>
    <w:rsid w:val="007D2D54"/>
    <w:rsid w:val="007D45C5"/>
    <w:rsid w:val="007D667D"/>
    <w:rsid w:val="007F1ACF"/>
    <w:rsid w:val="007F27A6"/>
    <w:rsid w:val="00811294"/>
    <w:rsid w:val="0081232B"/>
    <w:rsid w:val="00816E0E"/>
    <w:rsid w:val="00820469"/>
    <w:rsid w:val="00821BFC"/>
    <w:rsid w:val="0082694C"/>
    <w:rsid w:val="00826BAC"/>
    <w:rsid w:val="008374E6"/>
    <w:rsid w:val="0084145A"/>
    <w:rsid w:val="00846174"/>
    <w:rsid w:val="00846355"/>
    <w:rsid w:val="00850836"/>
    <w:rsid w:val="00851ACA"/>
    <w:rsid w:val="00851F34"/>
    <w:rsid w:val="00853811"/>
    <w:rsid w:val="0085417F"/>
    <w:rsid w:val="00854C8B"/>
    <w:rsid w:val="00866644"/>
    <w:rsid w:val="008752D0"/>
    <w:rsid w:val="00876B18"/>
    <w:rsid w:val="00877DA5"/>
    <w:rsid w:val="00881109"/>
    <w:rsid w:val="00884595"/>
    <w:rsid w:val="008879D7"/>
    <w:rsid w:val="00897CE1"/>
    <w:rsid w:val="008A6519"/>
    <w:rsid w:val="008A7114"/>
    <w:rsid w:val="008A72ED"/>
    <w:rsid w:val="008B57DD"/>
    <w:rsid w:val="008B655B"/>
    <w:rsid w:val="008C2387"/>
    <w:rsid w:val="008C32E1"/>
    <w:rsid w:val="008C683A"/>
    <w:rsid w:val="008D5785"/>
    <w:rsid w:val="008D5F68"/>
    <w:rsid w:val="008E21DB"/>
    <w:rsid w:val="008F0802"/>
    <w:rsid w:val="008F0B06"/>
    <w:rsid w:val="008F0DEA"/>
    <w:rsid w:val="008F3A6D"/>
    <w:rsid w:val="008F48C2"/>
    <w:rsid w:val="00906E0C"/>
    <w:rsid w:val="00912195"/>
    <w:rsid w:val="0091407F"/>
    <w:rsid w:val="009174F4"/>
    <w:rsid w:val="00917826"/>
    <w:rsid w:val="00925C92"/>
    <w:rsid w:val="00927FA9"/>
    <w:rsid w:val="00932FB3"/>
    <w:rsid w:val="00934773"/>
    <w:rsid w:val="00936767"/>
    <w:rsid w:val="00940639"/>
    <w:rsid w:val="009418AF"/>
    <w:rsid w:val="00942BC4"/>
    <w:rsid w:val="00946C4C"/>
    <w:rsid w:val="00951BA5"/>
    <w:rsid w:val="00956F15"/>
    <w:rsid w:val="00956FC3"/>
    <w:rsid w:val="00957A3B"/>
    <w:rsid w:val="00957A51"/>
    <w:rsid w:val="009655F4"/>
    <w:rsid w:val="009673AC"/>
    <w:rsid w:val="0097036B"/>
    <w:rsid w:val="00972999"/>
    <w:rsid w:val="00974B04"/>
    <w:rsid w:val="009771BB"/>
    <w:rsid w:val="0098165F"/>
    <w:rsid w:val="00982692"/>
    <w:rsid w:val="009878D1"/>
    <w:rsid w:val="0098793B"/>
    <w:rsid w:val="00996391"/>
    <w:rsid w:val="009A747D"/>
    <w:rsid w:val="009B742C"/>
    <w:rsid w:val="009C2CF6"/>
    <w:rsid w:val="009C6EC5"/>
    <w:rsid w:val="009D02A2"/>
    <w:rsid w:val="009D6BAB"/>
    <w:rsid w:val="009D6CA8"/>
    <w:rsid w:val="009E0E3B"/>
    <w:rsid w:val="009E0F7D"/>
    <w:rsid w:val="009E5027"/>
    <w:rsid w:val="009E5A20"/>
    <w:rsid w:val="009E7D8C"/>
    <w:rsid w:val="009F6186"/>
    <w:rsid w:val="009F6698"/>
    <w:rsid w:val="009F6BB0"/>
    <w:rsid w:val="009F6FD8"/>
    <w:rsid w:val="00A0712D"/>
    <w:rsid w:val="00A07369"/>
    <w:rsid w:val="00A14B0E"/>
    <w:rsid w:val="00A165D5"/>
    <w:rsid w:val="00A1755C"/>
    <w:rsid w:val="00A17BE8"/>
    <w:rsid w:val="00A22A2F"/>
    <w:rsid w:val="00A24E54"/>
    <w:rsid w:val="00A30D1F"/>
    <w:rsid w:val="00A34A19"/>
    <w:rsid w:val="00A379B1"/>
    <w:rsid w:val="00A402C8"/>
    <w:rsid w:val="00A403C8"/>
    <w:rsid w:val="00A4344E"/>
    <w:rsid w:val="00A44B1E"/>
    <w:rsid w:val="00A52FBD"/>
    <w:rsid w:val="00A5645C"/>
    <w:rsid w:val="00A56891"/>
    <w:rsid w:val="00A6107C"/>
    <w:rsid w:val="00A63437"/>
    <w:rsid w:val="00A658D7"/>
    <w:rsid w:val="00A73206"/>
    <w:rsid w:val="00A74B64"/>
    <w:rsid w:val="00A816CD"/>
    <w:rsid w:val="00A8242C"/>
    <w:rsid w:val="00A85A1E"/>
    <w:rsid w:val="00A91838"/>
    <w:rsid w:val="00AA1F99"/>
    <w:rsid w:val="00AA3230"/>
    <w:rsid w:val="00AA3AF9"/>
    <w:rsid w:val="00AA6321"/>
    <w:rsid w:val="00AB23D0"/>
    <w:rsid w:val="00AB53C0"/>
    <w:rsid w:val="00AB6F53"/>
    <w:rsid w:val="00AB7748"/>
    <w:rsid w:val="00AC1BA2"/>
    <w:rsid w:val="00AC1DFF"/>
    <w:rsid w:val="00AE2BB6"/>
    <w:rsid w:val="00AE410D"/>
    <w:rsid w:val="00AE493F"/>
    <w:rsid w:val="00AE5F37"/>
    <w:rsid w:val="00AE6079"/>
    <w:rsid w:val="00AF00B2"/>
    <w:rsid w:val="00AF13FE"/>
    <w:rsid w:val="00AF1694"/>
    <w:rsid w:val="00AF36E2"/>
    <w:rsid w:val="00AF40C7"/>
    <w:rsid w:val="00AF6604"/>
    <w:rsid w:val="00B0563A"/>
    <w:rsid w:val="00B05F3E"/>
    <w:rsid w:val="00B101E6"/>
    <w:rsid w:val="00B10D7D"/>
    <w:rsid w:val="00B12E87"/>
    <w:rsid w:val="00B1447C"/>
    <w:rsid w:val="00B1719A"/>
    <w:rsid w:val="00B20041"/>
    <w:rsid w:val="00B2132F"/>
    <w:rsid w:val="00B2349E"/>
    <w:rsid w:val="00B33AC5"/>
    <w:rsid w:val="00B33E47"/>
    <w:rsid w:val="00B344C5"/>
    <w:rsid w:val="00B35056"/>
    <w:rsid w:val="00B432F5"/>
    <w:rsid w:val="00B4358B"/>
    <w:rsid w:val="00B46FB3"/>
    <w:rsid w:val="00B50028"/>
    <w:rsid w:val="00B50350"/>
    <w:rsid w:val="00B5128B"/>
    <w:rsid w:val="00B54493"/>
    <w:rsid w:val="00B603E3"/>
    <w:rsid w:val="00B60AE1"/>
    <w:rsid w:val="00B62ACA"/>
    <w:rsid w:val="00B737C2"/>
    <w:rsid w:val="00B74F53"/>
    <w:rsid w:val="00B8641F"/>
    <w:rsid w:val="00B8684A"/>
    <w:rsid w:val="00B87225"/>
    <w:rsid w:val="00B91D48"/>
    <w:rsid w:val="00B9454F"/>
    <w:rsid w:val="00B94E40"/>
    <w:rsid w:val="00B978D6"/>
    <w:rsid w:val="00BA4C56"/>
    <w:rsid w:val="00BA5C04"/>
    <w:rsid w:val="00BA6286"/>
    <w:rsid w:val="00BB2CF0"/>
    <w:rsid w:val="00BC560F"/>
    <w:rsid w:val="00BD3114"/>
    <w:rsid w:val="00BD7501"/>
    <w:rsid w:val="00BD7AD0"/>
    <w:rsid w:val="00BE0520"/>
    <w:rsid w:val="00BE224A"/>
    <w:rsid w:val="00BE306B"/>
    <w:rsid w:val="00BE42A6"/>
    <w:rsid w:val="00BF035B"/>
    <w:rsid w:val="00BF04F7"/>
    <w:rsid w:val="00BF68AF"/>
    <w:rsid w:val="00BF7655"/>
    <w:rsid w:val="00C00AF2"/>
    <w:rsid w:val="00C100E3"/>
    <w:rsid w:val="00C1247C"/>
    <w:rsid w:val="00C12C35"/>
    <w:rsid w:val="00C1369E"/>
    <w:rsid w:val="00C1533F"/>
    <w:rsid w:val="00C1624C"/>
    <w:rsid w:val="00C16374"/>
    <w:rsid w:val="00C220C3"/>
    <w:rsid w:val="00C23077"/>
    <w:rsid w:val="00C248CC"/>
    <w:rsid w:val="00C3325D"/>
    <w:rsid w:val="00C361A5"/>
    <w:rsid w:val="00C36651"/>
    <w:rsid w:val="00C40733"/>
    <w:rsid w:val="00C4164A"/>
    <w:rsid w:val="00C41F85"/>
    <w:rsid w:val="00C509ED"/>
    <w:rsid w:val="00C51FE7"/>
    <w:rsid w:val="00C52BB2"/>
    <w:rsid w:val="00C53DBF"/>
    <w:rsid w:val="00C557F7"/>
    <w:rsid w:val="00C563B0"/>
    <w:rsid w:val="00C646FB"/>
    <w:rsid w:val="00C66285"/>
    <w:rsid w:val="00C6682F"/>
    <w:rsid w:val="00C75D8F"/>
    <w:rsid w:val="00C75E0A"/>
    <w:rsid w:val="00C77389"/>
    <w:rsid w:val="00C824DC"/>
    <w:rsid w:val="00C83FBB"/>
    <w:rsid w:val="00C85942"/>
    <w:rsid w:val="00C85FC4"/>
    <w:rsid w:val="00C9195A"/>
    <w:rsid w:val="00C97A60"/>
    <w:rsid w:val="00CA58F2"/>
    <w:rsid w:val="00CB1500"/>
    <w:rsid w:val="00CB182C"/>
    <w:rsid w:val="00CB53C5"/>
    <w:rsid w:val="00CB7CF5"/>
    <w:rsid w:val="00CB7D08"/>
    <w:rsid w:val="00CC2336"/>
    <w:rsid w:val="00CC35CC"/>
    <w:rsid w:val="00CD05C6"/>
    <w:rsid w:val="00CD30CD"/>
    <w:rsid w:val="00CD6AF9"/>
    <w:rsid w:val="00CD7692"/>
    <w:rsid w:val="00CE2870"/>
    <w:rsid w:val="00CE3F8B"/>
    <w:rsid w:val="00CE4EC4"/>
    <w:rsid w:val="00CE546C"/>
    <w:rsid w:val="00CE6E76"/>
    <w:rsid w:val="00CE778C"/>
    <w:rsid w:val="00CF09F0"/>
    <w:rsid w:val="00CF18E8"/>
    <w:rsid w:val="00CF19E7"/>
    <w:rsid w:val="00CF656C"/>
    <w:rsid w:val="00CF6A05"/>
    <w:rsid w:val="00D03151"/>
    <w:rsid w:val="00D052D3"/>
    <w:rsid w:val="00D06694"/>
    <w:rsid w:val="00D117D7"/>
    <w:rsid w:val="00D12BB6"/>
    <w:rsid w:val="00D14D88"/>
    <w:rsid w:val="00D159D5"/>
    <w:rsid w:val="00D1631C"/>
    <w:rsid w:val="00D21DE9"/>
    <w:rsid w:val="00D31941"/>
    <w:rsid w:val="00D33618"/>
    <w:rsid w:val="00D33B4C"/>
    <w:rsid w:val="00D35B16"/>
    <w:rsid w:val="00D410FF"/>
    <w:rsid w:val="00D42496"/>
    <w:rsid w:val="00D42CE9"/>
    <w:rsid w:val="00D431FA"/>
    <w:rsid w:val="00D43271"/>
    <w:rsid w:val="00D44367"/>
    <w:rsid w:val="00D51D54"/>
    <w:rsid w:val="00D5404B"/>
    <w:rsid w:val="00D54DBB"/>
    <w:rsid w:val="00D553E3"/>
    <w:rsid w:val="00D55AEB"/>
    <w:rsid w:val="00D55B56"/>
    <w:rsid w:val="00D60D75"/>
    <w:rsid w:val="00D65661"/>
    <w:rsid w:val="00D70538"/>
    <w:rsid w:val="00D76CF2"/>
    <w:rsid w:val="00D802DA"/>
    <w:rsid w:val="00D81A02"/>
    <w:rsid w:val="00D81D36"/>
    <w:rsid w:val="00D85ED1"/>
    <w:rsid w:val="00D93599"/>
    <w:rsid w:val="00DA775E"/>
    <w:rsid w:val="00DB0277"/>
    <w:rsid w:val="00DB04D2"/>
    <w:rsid w:val="00DB0F2A"/>
    <w:rsid w:val="00DB74FA"/>
    <w:rsid w:val="00DB7C68"/>
    <w:rsid w:val="00DD5492"/>
    <w:rsid w:val="00DE3DED"/>
    <w:rsid w:val="00DE5018"/>
    <w:rsid w:val="00DE5BBB"/>
    <w:rsid w:val="00DE7B8C"/>
    <w:rsid w:val="00DF2BAE"/>
    <w:rsid w:val="00DF2FF8"/>
    <w:rsid w:val="00E029F8"/>
    <w:rsid w:val="00E03F62"/>
    <w:rsid w:val="00E05567"/>
    <w:rsid w:val="00E061DE"/>
    <w:rsid w:val="00E135FE"/>
    <w:rsid w:val="00E14362"/>
    <w:rsid w:val="00E14E62"/>
    <w:rsid w:val="00E1523D"/>
    <w:rsid w:val="00E15E5E"/>
    <w:rsid w:val="00E20EA3"/>
    <w:rsid w:val="00E2129D"/>
    <w:rsid w:val="00E25F14"/>
    <w:rsid w:val="00E27242"/>
    <w:rsid w:val="00E27E1B"/>
    <w:rsid w:val="00E30F8F"/>
    <w:rsid w:val="00E322EA"/>
    <w:rsid w:val="00E32881"/>
    <w:rsid w:val="00E33735"/>
    <w:rsid w:val="00E34190"/>
    <w:rsid w:val="00E400D6"/>
    <w:rsid w:val="00E40620"/>
    <w:rsid w:val="00E41A78"/>
    <w:rsid w:val="00E44812"/>
    <w:rsid w:val="00E44BFC"/>
    <w:rsid w:val="00E450CE"/>
    <w:rsid w:val="00E45460"/>
    <w:rsid w:val="00E46160"/>
    <w:rsid w:val="00E475DD"/>
    <w:rsid w:val="00E53F0D"/>
    <w:rsid w:val="00E541FF"/>
    <w:rsid w:val="00E543BE"/>
    <w:rsid w:val="00E5490D"/>
    <w:rsid w:val="00E549DF"/>
    <w:rsid w:val="00E54F5E"/>
    <w:rsid w:val="00E55FA9"/>
    <w:rsid w:val="00E6117E"/>
    <w:rsid w:val="00E6120C"/>
    <w:rsid w:val="00E66014"/>
    <w:rsid w:val="00E716EA"/>
    <w:rsid w:val="00E743B7"/>
    <w:rsid w:val="00E76E24"/>
    <w:rsid w:val="00E8588B"/>
    <w:rsid w:val="00E939F6"/>
    <w:rsid w:val="00E939F8"/>
    <w:rsid w:val="00EA00B4"/>
    <w:rsid w:val="00EA048C"/>
    <w:rsid w:val="00EA0E9C"/>
    <w:rsid w:val="00EA74BA"/>
    <w:rsid w:val="00EA79E9"/>
    <w:rsid w:val="00EB01A8"/>
    <w:rsid w:val="00EB7094"/>
    <w:rsid w:val="00EB7A3D"/>
    <w:rsid w:val="00ED6601"/>
    <w:rsid w:val="00EE6A5B"/>
    <w:rsid w:val="00EE6B01"/>
    <w:rsid w:val="00EE7B9C"/>
    <w:rsid w:val="00EF0DAF"/>
    <w:rsid w:val="00EF100A"/>
    <w:rsid w:val="00EF145C"/>
    <w:rsid w:val="00F12FC6"/>
    <w:rsid w:val="00F15AB0"/>
    <w:rsid w:val="00F15C41"/>
    <w:rsid w:val="00F15E0D"/>
    <w:rsid w:val="00F1622F"/>
    <w:rsid w:val="00F16B6B"/>
    <w:rsid w:val="00F207F4"/>
    <w:rsid w:val="00F21407"/>
    <w:rsid w:val="00F33B53"/>
    <w:rsid w:val="00F34823"/>
    <w:rsid w:val="00F35F77"/>
    <w:rsid w:val="00F36507"/>
    <w:rsid w:val="00F37522"/>
    <w:rsid w:val="00F479CE"/>
    <w:rsid w:val="00F5431E"/>
    <w:rsid w:val="00F639FB"/>
    <w:rsid w:val="00F66F2D"/>
    <w:rsid w:val="00F677F6"/>
    <w:rsid w:val="00F70566"/>
    <w:rsid w:val="00F70D7D"/>
    <w:rsid w:val="00F73CD6"/>
    <w:rsid w:val="00F759F2"/>
    <w:rsid w:val="00F77728"/>
    <w:rsid w:val="00F82F79"/>
    <w:rsid w:val="00F848C9"/>
    <w:rsid w:val="00F94863"/>
    <w:rsid w:val="00F95422"/>
    <w:rsid w:val="00FA33E8"/>
    <w:rsid w:val="00FA7710"/>
    <w:rsid w:val="00FB0F25"/>
    <w:rsid w:val="00FB13B7"/>
    <w:rsid w:val="00FB65C4"/>
    <w:rsid w:val="00FB7069"/>
    <w:rsid w:val="00FC248D"/>
    <w:rsid w:val="00FC50D9"/>
    <w:rsid w:val="00FD0D96"/>
    <w:rsid w:val="00FD1A98"/>
    <w:rsid w:val="00FE0A99"/>
    <w:rsid w:val="00FE250E"/>
    <w:rsid w:val="00FE355A"/>
    <w:rsid w:val="00FE50BB"/>
    <w:rsid w:val="00FF1FC2"/>
    <w:rsid w:val="00FF292A"/>
    <w:rsid w:val="00FF50C6"/>
    <w:rsid w:val="00FF7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F756F"/>
  <w15:docId w15:val="{DDC94393-84CB-4536-A921-774A623A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651"/>
    <w:pPr>
      <w:spacing w:after="200" w:line="276" w:lineRule="auto"/>
    </w:pPr>
    <w:rPr>
      <w:sz w:val="22"/>
      <w:szCs w:val="22"/>
      <w:lang w:val="ru-RU" w:eastAsia="ru-RU"/>
    </w:rPr>
  </w:style>
  <w:style w:type="paragraph" w:styleId="1">
    <w:name w:val="heading 1"/>
    <w:aliases w:val="Ü1"/>
    <w:basedOn w:val="a"/>
    <w:next w:val="a"/>
    <w:link w:val="10"/>
    <w:uiPriority w:val="99"/>
    <w:qFormat/>
    <w:rsid w:val="008C32E1"/>
    <w:pPr>
      <w:keepNext/>
      <w:spacing w:before="240" w:after="60"/>
      <w:outlineLvl w:val="0"/>
    </w:pPr>
    <w:rPr>
      <w:rFonts w:ascii="Calibri Light" w:hAnsi="Calibri Light"/>
      <w:b/>
      <w:bCs/>
      <w:kern w:val="32"/>
      <w:sz w:val="32"/>
      <w:szCs w:val="32"/>
    </w:rPr>
  </w:style>
  <w:style w:type="paragraph" w:styleId="20">
    <w:name w:val="heading 2"/>
    <w:aliases w:val="Ü2"/>
    <w:basedOn w:val="a"/>
    <w:next w:val="a"/>
    <w:link w:val="22"/>
    <w:uiPriority w:val="99"/>
    <w:qFormat/>
    <w:rsid w:val="00B432F5"/>
    <w:pPr>
      <w:keepNext/>
      <w:spacing w:before="240" w:after="60"/>
      <w:outlineLvl w:val="1"/>
    </w:pPr>
    <w:rPr>
      <w:rFonts w:ascii="Calibri Light" w:hAnsi="Calibri Light"/>
      <w:b/>
      <w:bCs/>
      <w:i/>
      <w:iCs/>
      <w:sz w:val="28"/>
      <w:szCs w:val="28"/>
    </w:rPr>
  </w:style>
  <w:style w:type="paragraph" w:styleId="3">
    <w:name w:val="heading 3"/>
    <w:aliases w:val="Ü3"/>
    <w:basedOn w:val="a"/>
    <w:next w:val="a"/>
    <w:link w:val="30"/>
    <w:uiPriority w:val="99"/>
    <w:unhideWhenUsed/>
    <w:qFormat/>
    <w:rsid w:val="00FE0A99"/>
    <w:pPr>
      <w:keepNext/>
      <w:keepLines/>
      <w:spacing w:before="200" w:after="0"/>
      <w:outlineLvl w:val="2"/>
    </w:pPr>
    <w:rPr>
      <w:rFonts w:ascii="Cambria" w:hAnsi="Cambria"/>
      <w:b/>
      <w:bCs/>
      <w:color w:val="4F81BD"/>
      <w:sz w:val="20"/>
      <w:szCs w:val="20"/>
      <w:lang w:val="x-none" w:eastAsia="x-none"/>
    </w:rPr>
  </w:style>
  <w:style w:type="paragraph" w:styleId="4">
    <w:name w:val="heading 4"/>
    <w:aliases w:val=" Sub-Clause Sub-paragraph,ClauseSubSub_No&amp;Name,Sub-Clause Sub-paragraph,Ü4"/>
    <w:basedOn w:val="a"/>
    <w:next w:val="a"/>
    <w:link w:val="40"/>
    <w:uiPriority w:val="99"/>
    <w:qFormat/>
    <w:rsid w:val="00F12FC6"/>
    <w:pPr>
      <w:numPr>
        <w:ilvl w:val="3"/>
        <w:numId w:val="4"/>
      </w:numPr>
      <w:spacing w:line="240" w:lineRule="auto"/>
      <w:jc w:val="both"/>
      <w:outlineLvl w:val="3"/>
    </w:pPr>
    <w:rPr>
      <w:rFonts w:ascii="Times New Roman" w:hAnsi="Times New Roman"/>
      <w:sz w:val="24"/>
      <w:szCs w:val="20"/>
      <w:lang w:val="uk-UA" w:eastAsia="uk-UA" w:bidi="uk-UA"/>
    </w:rPr>
  </w:style>
  <w:style w:type="paragraph" w:styleId="5">
    <w:name w:val="heading 5"/>
    <w:basedOn w:val="a"/>
    <w:next w:val="a"/>
    <w:link w:val="50"/>
    <w:uiPriority w:val="99"/>
    <w:unhideWhenUsed/>
    <w:qFormat/>
    <w:rsid w:val="00FE0A99"/>
    <w:pPr>
      <w:keepNext/>
      <w:keepLines/>
      <w:spacing w:before="200" w:after="0"/>
      <w:outlineLvl w:val="4"/>
    </w:pPr>
    <w:rPr>
      <w:rFonts w:ascii="Cambria" w:hAnsi="Cambria"/>
      <w:color w:val="243F60"/>
      <w:sz w:val="20"/>
      <w:szCs w:val="20"/>
      <w:lang w:val="x-none" w:eastAsia="x-none"/>
    </w:rPr>
  </w:style>
  <w:style w:type="paragraph" w:styleId="6">
    <w:name w:val="heading 6"/>
    <w:basedOn w:val="a"/>
    <w:next w:val="a"/>
    <w:link w:val="60"/>
    <w:uiPriority w:val="99"/>
    <w:qFormat/>
    <w:rsid w:val="00F12FC6"/>
    <w:pPr>
      <w:numPr>
        <w:ilvl w:val="5"/>
        <w:numId w:val="4"/>
      </w:numPr>
      <w:spacing w:before="240" w:after="60" w:line="240" w:lineRule="auto"/>
      <w:jc w:val="both"/>
      <w:outlineLvl w:val="5"/>
    </w:pPr>
    <w:rPr>
      <w:rFonts w:ascii="Times New Roman" w:hAnsi="Times New Roman"/>
      <w:i/>
      <w:sz w:val="20"/>
      <w:szCs w:val="20"/>
      <w:lang w:val="uk-UA" w:eastAsia="uk-UA"/>
    </w:rPr>
  </w:style>
  <w:style w:type="paragraph" w:styleId="7">
    <w:name w:val="heading 7"/>
    <w:basedOn w:val="a"/>
    <w:next w:val="a"/>
    <w:link w:val="70"/>
    <w:uiPriority w:val="99"/>
    <w:qFormat/>
    <w:rsid w:val="00F12FC6"/>
    <w:pPr>
      <w:numPr>
        <w:ilvl w:val="6"/>
        <w:numId w:val="4"/>
      </w:numPr>
      <w:spacing w:before="240" w:after="60" w:line="240" w:lineRule="auto"/>
      <w:jc w:val="both"/>
      <w:outlineLvl w:val="6"/>
    </w:pPr>
    <w:rPr>
      <w:rFonts w:ascii="Arial" w:hAnsi="Arial"/>
      <w:sz w:val="20"/>
      <w:szCs w:val="20"/>
      <w:lang w:val="uk-UA" w:eastAsia="uk-UA" w:bidi="uk-UA"/>
    </w:rPr>
  </w:style>
  <w:style w:type="paragraph" w:styleId="8">
    <w:name w:val="heading 8"/>
    <w:basedOn w:val="a"/>
    <w:next w:val="a"/>
    <w:link w:val="80"/>
    <w:uiPriority w:val="99"/>
    <w:qFormat/>
    <w:rsid w:val="00F12FC6"/>
    <w:pPr>
      <w:numPr>
        <w:ilvl w:val="7"/>
        <w:numId w:val="4"/>
      </w:numPr>
      <w:spacing w:before="240" w:after="60" w:line="240" w:lineRule="auto"/>
      <w:jc w:val="both"/>
      <w:outlineLvl w:val="7"/>
    </w:pPr>
    <w:rPr>
      <w:rFonts w:ascii="Arial" w:hAnsi="Arial"/>
      <w:i/>
      <w:sz w:val="20"/>
      <w:szCs w:val="20"/>
      <w:lang w:val="uk-UA" w:eastAsia="uk-UA" w:bidi="uk-UA"/>
    </w:rPr>
  </w:style>
  <w:style w:type="paragraph" w:styleId="9">
    <w:name w:val="heading 9"/>
    <w:basedOn w:val="a"/>
    <w:next w:val="a"/>
    <w:link w:val="90"/>
    <w:uiPriority w:val="99"/>
    <w:qFormat/>
    <w:rsid w:val="00F12FC6"/>
    <w:pPr>
      <w:numPr>
        <w:ilvl w:val="8"/>
        <w:numId w:val="4"/>
      </w:numPr>
      <w:spacing w:before="240" w:after="60" w:line="240" w:lineRule="auto"/>
      <w:jc w:val="both"/>
      <w:outlineLvl w:val="8"/>
    </w:pPr>
    <w:rPr>
      <w:rFonts w:ascii="Arial" w:hAnsi="Arial"/>
      <w:b/>
      <w:i/>
      <w:sz w:val="18"/>
      <w:szCs w:val="20"/>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2F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12FC6"/>
  </w:style>
  <w:style w:type="paragraph" w:styleId="a5">
    <w:name w:val="footer"/>
    <w:basedOn w:val="a"/>
    <w:link w:val="a6"/>
    <w:uiPriority w:val="99"/>
    <w:unhideWhenUsed/>
    <w:rsid w:val="00F12F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12FC6"/>
  </w:style>
  <w:style w:type="paragraph" w:styleId="a7">
    <w:name w:val="List Paragraph"/>
    <w:aliases w:val="En tête 1,Абзац списка5"/>
    <w:basedOn w:val="a"/>
    <w:link w:val="a8"/>
    <w:uiPriority w:val="34"/>
    <w:qFormat/>
    <w:rsid w:val="00F12FC6"/>
    <w:pPr>
      <w:spacing w:after="0" w:line="240" w:lineRule="auto"/>
      <w:ind w:left="720"/>
      <w:jc w:val="both"/>
    </w:pPr>
    <w:rPr>
      <w:rFonts w:ascii="Times New Roman" w:hAnsi="Times New Roman"/>
      <w:sz w:val="24"/>
      <w:szCs w:val="20"/>
      <w:lang w:val="uk-UA" w:eastAsia="uk-UA" w:bidi="uk-UA"/>
    </w:rPr>
  </w:style>
  <w:style w:type="paragraph" w:customStyle="1" w:styleId="xfmc2">
    <w:name w:val="xfmc2"/>
    <w:basedOn w:val="a"/>
    <w:rsid w:val="00F12FC6"/>
    <w:pPr>
      <w:spacing w:before="100" w:beforeAutospacing="1" w:after="100" w:afterAutospacing="1" w:line="240" w:lineRule="auto"/>
    </w:pPr>
    <w:rPr>
      <w:rFonts w:ascii="Times New Roman" w:hAnsi="Times New Roman"/>
      <w:sz w:val="24"/>
      <w:szCs w:val="24"/>
    </w:rPr>
  </w:style>
  <w:style w:type="paragraph" w:styleId="12">
    <w:name w:val="toc 1"/>
    <w:basedOn w:val="a"/>
    <w:next w:val="a"/>
    <w:uiPriority w:val="39"/>
    <w:rsid w:val="00F12FC6"/>
    <w:pPr>
      <w:tabs>
        <w:tab w:val="left" w:leader="dot" w:pos="567"/>
        <w:tab w:val="left" w:pos="8222"/>
      </w:tabs>
      <w:spacing w:before="120" w:after="120" w:line="240" w:lineRule="auto"/>
      <w:outlineLvl w:val="0"/>
    </w:pPr>
    <w:rPr>
      <w:rFonts w:ascii="Times New Roman Bold" w:hAnsi="Times New Roman Bold"/>
      <w:b/>
      <w:sz w:val="24"/>
      <w:szCs w:val="24"/>
      <w:lang w:val="uk-UA" w:eastAsia="uk-UA" w:bidi="uk-UA"/>
    </w:rPr>
  </w:style>
  <w:style w:type="character" w:styleId="a9">
    <w:name w:val="Hyperlink"/>
    <w:uiPriority w:val="99"/>
    <w:rsid w:val="00F12FC6"/>
    <w:rPr>
      <w:color w:val="0000FF"/>
      <w:u w:val="single"/>
    </w:rPr>
  </w:style>
  <w:style w:type="paragraph" w:styleId="23">
    <w:name w:val="toc 2"/>
    <w:basedOn w:val="a"/>
    <w:next w:val="a"/>
    <w:link w:val="24"/>
    <w:autoRedefine/>
    <w:uiPriority w:val="99"/>
    <w:rsid w:val="00F12FC6"/>
    <w:pPr>
      <w:tabs>
        <w:tab w:val="left" w:pos="1701"/>
        <w:tab w:val="left" w:pos="8222"/>
      </w:tabs>
      <w:spacing w:before="120" w:after="60" w:line="240" w:lineRule="auto"/>
      <w:ind w:left="284"/>
      <w:outlineLvl w:val="1"/>
    </w:pPr>
    <w:rPr>
      <w:rFonts w:ascii="Times New Roman" w:hAnsi="Times New Roman"/>
      <w:noProof/>
      <w:sz w:val="24"/>
      <w:szCs w:val="24"/>
      <w:lang w:val="uk-UA" w:eastAsia="uk-UA" w:bidi="uk-UA"/>
    </w:rPr>
  </w:style>
  <w:style w:type="paragraph" w:customStyle="1" w:styleId="TableContents">
    <w:name w:val="TableContents"/>
    <w:rsid w:val="00F12FC6"/>
    <w:pPr>
      <w:spacing w:before="120" w:after="120"/>
      <w:jc w:val="center"/>
    </w:pPr>
    <w:rPr>
      <w:rFonts w:ascii="Times New Roman Bold" w:hAnsi="Times New Roman Bold"/>
      <w:b/>
      <w:spacing w:val="-2"/>
      <w:sz w:val="28"/>
      <w:szCs w:val="28"/>
      <w:lang w:val="uk-UA" w:eastAsia="uk-UA" w:bidi="uk-UA"/>
    </w:rPr>
  </w:style>
  <w:style w:type="paragraph" w:styleId="32">
    <w:name w:val="toc 3"/>
    <w:basedOn w:val="a"/>
    <w:next w:val="a"/>
    <w:autoRedefine/>
    <w:uiPriority w:val="39"/>
    <w:unhideWhenUsed/>
    <w:rsid w:val="00F12FC6"/>
    <w:pPr>
      <w:spacing w:after="100"/>
      <w:ind w:left="440"/>
    </w:pPr>
  </w:style>
  <w:style w:type="character" w:customStyle="1" w:styleId="40">
    <w:name w:val="Заголовок 4 Знак"/>
    <w:aliases w:val=" Sub-Clause Sub-paragraph Знак,ClauseSubSub_No&amp;Name Знак,Sub-Clause Sub-paragraph Знак,Ü4 Знак"/>
    <w:link w:val="4"/>
    <w:uiPriority w:val="99"/>
    <w:rsid w:val="00F12FC6"/>
    <w:rPr>
      <w:rFonts w:ascii="Times New Roman" w:hAnsi="Times New Roman"/>
      <w:sz w:val="24"/>
      <w:lang w:val="uk-UA" w:eastAsia="uk-UA" w:bidi="uk-UA"/>
    </w:rPr>
  </w:style>
  <w:style w:type="character" w:customStyle="1" w:styleId="60">
    <w:name w:val="Заголовок 6 Знак"/>
    <w:link w:val="6"/>
    <w:uiPriority w:val="99"/>
    <w:rsid w:val="00F12FC6"/>
    <w:rPr>
      <w:rFonts w:ascii="Times New Roman" w:hAnsi="Times New Roman"/>
      <w:i/>
      <w:lang w:val="uk-UA" w:eastAsia="uk-UA"/>
    </w:rPr>
  </w:style>
  <w:style w:type="character" w:customStyle="1" w:styleId="70">
    <w:name w:val="Заголовок 7 Знак"/>
    <w:link w:val="7"/>
    <w:uiPriority w:val="99"/>
    <w:rsid w:val="00F12FC6"/>
    <w:rPr>
      <w:rFonts w:ascii="Arial" w:hAnsi="Arial"/>
      <w:lang w:val="uk-UA" w:eastAsia="uk-UA" w:bidi="uk-UA"/>
    </w:rPr>
  </w:style>
  <w:style w:type="character" w:customStyle="1" w:styleId="80">
    <w:name w:val="Заголовок 8 Знак"/>
    <w:link w:val="8"/>
    <w:uiPriority w:val="99"/>
    <w:rsid w:val="00F12FC6"/>
    <w:rPr>
      <w:rFonts w:ascii="Arial" w:hAnsi="Arial"/>
      <w:i/>
      <w:lang w:val="uk-UA" w:eastAsia="uk-UA" w:bidi="uk-UA"/>
    </w:rPr>
  </w:style>
  <w:style w:type="character" w:customStyle="1" w:styleId="90">
    <w:name w:val="Заголовок 9 Знак"/>
    <w:link w:val="9"/>
    <w:uiPriority w:val="99"/>
    <w:rsid w:val="00F12FC6"/>
    <w:rPr>
      <w:rFonts w:ascii="Arial" w:hAnsi="Arial"/>
      <w:b/>
      <w:i/>
      <w:sz w:val="18"/>
      <w:lang w:val="uk-UA" w:eastAsia="uk-UA" w:bidi="uk-UA"/>
    </w:rPr>
  </w:style>
  <w:style w:type="paragraph" w:styleId="2">
    <w:name w:val="Body Text 2"/>
    <w:basedOn w:val="a"/>
    <w:link w:val="25"/>
    <w:rsid w:val="00F12FC6"/>
    <w:pPr>
      <w:numPr>
        <w:numId w:val="3"/>
      </w:numPr>
      <w:spacing w:before="120" w:after="120" w:line="240" w:lineRule="auto"/>
      <w:jc w:val="center"/>
    </w:pPr>
    <w:rPr>
      <w:rFonts w:ascii="Times New Roman" w:hAnsi="Times New Roman"/>
      <w:b/>
      <w:sz w:val="28"/>
      <w:szCs w:val="20"/>
      <w:lang w:val="uk-UA" w:eastAsia="uk-UA" w:bidi="uk-UA"/>
    </w:rPr>
  </w:style>
  <w:style w:type="character" w:customStyle="1" w:styleId="25">
    <w:name w:val="Основной текст 2 Знак"/>
    <w:link w:val="2"/>
    <w:rsid w:val="00F12FC6"/>
    <w:rPr>
      <w:rFonts w:ascii="Times New Roman" w:hAnsi="Times New Roman"/>
      <w:b/>
      <w:sz w:val="28"/>
      <w:lang w:val="uk-UA" w:eastAsia="uk-UA" w:bidi="uk-UA"/>
    </w:rPr>
  </w:style>
  <w:style w:type="paragraph" w:styleId="aa">
    <w:name w:val="Subtitle"/>
    <w:basedOn w:val="a"/>
    <w:link w:val="ab"/>
    <w:uiPriority w:val="99"/>
    <w:qFormat/>
    <w:rsid w:val="00F12FC6"/>
    <w:pPr>
      <w:spacing w:after="0" w:line="240" w:lineRule="auto"/>
      <w:jc w:val="center"/>
    </w:pPr>
    <w:rPr>
      <w:rFonts w:ascii="Times New Roman" w:hAnsi="Times New Roman"/>
      <w:b/>
      <w:sz w:val="44"/>
      <w:szCs w:val="20"/>
      <w:lang w:val="uk-UA" w:eastAsia="uk-UA" w:bidi="uk-UA"/>
    </w:rPr>
  </w:style>
  <w:style w:type="character" w:customStyle="1" w:styleId="ab">
    <w:name w:val="Подзаголовок Знак"/>
    <w:link w:val="aa"/>
    <w:uiPriority w:val="99"/>
    <w:rsid w:val="00F12FC6"/>
    <w:rPr>
      <w:rFonts w:ascii="Times New Roman" w:eastAsia="Times New Roman" w:hAnsi="Times New Roman" w:cs="Times New Roman"/>
      <w:b/>
      <w:sz w:val="44"/>
      <w:szCs w:val="20"/>
      <w:lang w:val="uk-UA" w:eastAsia="uk-UA" w:bidi="uk-UA"/>
    </w:rPr>
  </w:style>
  <w:style w:type="paragraph" w:customStyle="1" w:styleId="Part1">
    <w:name w:val="Part 1"/>
    <w:aliases w:val="2,3 Header 4"/>
    <w:basedOn w:val="a"/>
    <w:link w:val="Part10"/>
    <w:autoRedefine/>
    <w:rsid w:val="002358B4"/>
    <w:pPr>
      <w:suppressAutoHyphens/>
      <w:spacing w:before="240" w:after="240"/>
      <w:jc w:val="both"/>
    </w:pPr>
    <w:rPr>
      <w:rFonts w:ascii="Times New Roman" w:hAnsi="Times New Roman"/>
      <w:sz w:val="20"/>
      <w:szCs w:val="20"/>
    </w:rPr>
  </w:style>
  <w:style w:type="paragraph" w:customStyle="1" w:styleId="Header1-Clauses">
    <w:name w:val="Header 1 - Clauses"/>
    <w:basedOn w:val="a"/>
    <w:rsid w:val="00F12FC6"/>
    <w:pPr>
      <w:spacing w:after="0" w:line="240" w:lineRule="auto"/>
    </w:pPr>
    <w:rPr>
      <w:rFonts w:ascii="Times New Roman" w:hAnsi="Times New Roman"/>
      <w:b/>
      <w:sz w:val="24"/>
      <w:szCs w:val="20"/>
      <w:lang w:val="uk-UA" w:eastAsia="uk-UA" w:bidi="uk-UA"/>
    </w:rPr>
  </w:style>
  <w:style w:type="paragraph" w:customStyle="1" w:styleId="Header2-SubClauses">
    <w:name w:val="Header 2 - SubClauses"/>
    <w:basedOn w:val="a"/>
    <w:rsid w:val="00F12FC6"/>
    <w:pPr>
      <w:tabs>
        <w:tab w:val="left" w:pos="619"/>
      </w:tabs>
      <w:spacing w:line="240" w:lineRule="auto"/>
      <w:ind w:left="619" w:hanging="619"/>
      <w:jc w:val="both"/>
    </w:pPr>
    <w:rPr>
      <w:rFonts w:ascii="Times New Roman" w:hAnsi="Times New Roman"/>
      <w:sz w:val="24"/>
      <w:szCs w:val="20"/>
      <w:lang w:val="uk-UA" w:eastAsia="uk-UA" w:bidi="uk-UA"/>
    </w:rPr>
  </w:style>
  <w:style w:type="paragraph" w:customStyle="1" w:styleId="Header3-Paragraph">
    <w:name w:val="Header 3 - Paragraph"/>
    <w:basedOn w:val="a"/>
    <w:rsid w:val="00F12FC6"/>
    <w:pPr>
      <w:numPr>
        <w:ilvl w:val="1"/>
        <w:numId w:val="4"/>
      </w:numPr>
      <w:spacing w:line="240" w:lineRule="auto"/>
      <w:jc w:val="both"/>
    </w:pPr>
    <w:rPr>
      <w:rFonts w:ascii="Times New Roman" w:hAnsi="Times New Roman"/>
      <w:sz w:val="24"/>
      <w:szCs w:val="20"/>
      <w:lang w:val="uk-UA" w:eastAsia="uk-UA" w:bidi="uk-UA"/>
    </w:rPr>
  </w:style>
  <w:style w:type="paragraph" w:customStyle="1" w:styleId="P3Header1-Clauses">
    <w:name w:val="P3 Header1-Clauses"/>
    <w:basedOn w:val="Header1-Clauses"/>
    <w:rsid w:val="00F12FC6"/>
    <w:pPr>
      <w:numPr>
        <w:ilvl w:val="2"/>
        <w:numId w:val="4"/>
      </w:numPr>
    </w:pPr>
  </w:style>
  <w:style w:type="paragraph" w:customStyle="1" w:styleId="Sub-ClauseText">
    <w:name w:val="Sub-Clause Text"/>
    <w:basedOn w:val="a"/>
    <w:rsid w:val="00FE0A99"/>
    <w:pPr>
      <w:spacing w:before="120" w:after="120" w:line="240" w:lineRule="auto"/>
      <w:jc w:val="both"/>
    </w:pPr>
    <w:rPr>
      <w:rFonts w:ascii="Times New Roman" w:hAnsi="Times New Roman"/>
      <w:spacing w:val="-4"/>
      <w:sz w:val="24"/>
      <w:szCs w:val="20"/>
      <w:lang w:val="uk-UA" w:eastAsia="uk-UA" w:bidi="uk-UA"/>
    </w:rPr>
  </w:style>
  <w:style w:type="character" w:customStyle="1" w:styleId="30">
    <w:name w:val="Заголовок 3 Знак"/>
    <w:aliases w:val="Ü3 Знак"/>
    <w:link w:val="3"/>
    <w:uiPriority w:val="99"/>
    <w:rsid w:val="00FE0A99"/>
    <w:rPr>
      <w:rFonts w:ascii="Cambria" w:eastAsia="Times New Roman" w:hAnsi="Cambria" w:cs="Times New Roman"/>
      <w:b/>
      <w:bCs/>
      <w:color w:val="4F81BD"/>
    </w:rPr>
  </w:style>
  <w:style w:type="character" w:customStyle="1" w:styleId="50">
    <w:name w:val="Заголовок 5 Знак"/>
    <w:link w:val="5"/>
    <w:uiPriority w:val="99"/>
    <w:rsid w:val="00FE0A99"/>
    <w:rPr>
      <w:rFonts w:ascii="Cambria" w:eastAsia="Times New Roman" w:hAnsi="Cambria" w:cs="Times New Roman"/>
      <w:color w:val="243F60"/>
    </w:rPr>
  </w:style>
  <w:style w:type="paragraph" w:customStyle="1" w:styleId="S4-header1">
    <w:name w:val="S4-header1"/>
    <w:basedOn w:val="a"/>
    <w:rsid w:val="00FE0A99"/>
    <w:pPr>
      <w:spacing w:before="120" w:after="240" w:line="240" w:lineRule="auto"/>
      <w:jc w:val="center"/>
    </w:pPr>
    <w:rPr>
      <w:rFonts w:ascii="Times New Roman" w:hAnsi="Times New Roman"/>
      <w:b/>
      <w:sz w:val="36"/>
      <w:szCs w:val="20"/>
      <w:lang w:val="uk-UA" w:eastAsia="uk-UA" w:bidi="uk-UA"/>
    </w:rPr>
  </w:style>
  <w:style w:type="paragraph" w:customStyle="1" w:styleId="Technical4">
    <w:name w:val="Technical 4"/>
    <w:rsid w:val="00BA5C04"/>
    <w:pPr>
      <w:tabs>
        <w:tab w:val="left" w:pos="-720"/>
      </w:tabs>
      <w:suppressAutoHyphens/>
    </w:pPr>
    <w:rPr>
      <w:rFonts w:ascii="Times" w:hAnsi="Times"/>
      <w:b/>
      <w:sz w:val="24"/>
      <w:lang w:val="uk-UA" w:eastAsia="uk-UA" w:bidi="uk-UA"/>
    </w:rPr>
  </w:style>
  <w:style w:type="paragraph" w:customStyle="1" w:styleId="SectionVHeader">
    <w:name w:val="Section V. Header"/>
    <w:basedOn w:val="a"/>
    <w:rsid w:val="00BA5C04"/>
    <w:pPr>
      <w:spacing w:after="0" w:line="240" w:lineRule="auto"/>
      <w:jc w:val="center"/>
    </w:pPr>
    <w:rPr>
      <w:rFonts w:ascii="Times New Roman" w:hAnsi="Times New Roman"/>
      <w:b/>
      <w:sz w:val="36"/>
      <w:szCs w:val="20"/>
      <w:lang w:val="uk-UA" w:eastAsia="uk-UA" w:bidi="uk-UA"/>
    </w:rPr>
  </w:style>
  <w:style w:type="paragraph" w:customStyle="1" w:styleId="Outline1">
    <w:name w:val="Outline1"/>
    <w:basedOn w:val="Outline"/>
    <w:next w:val="a"/>
    <w:rsid w:val="00BA5C04"/>
    <w:pPr>
      <w:keepNext/>
      <w:tabs>
        <w:tab w:val="num" w:pos="360"/>
        <w:tab w:val="num" w:pos="720"/>
      </w:tabs>
      <w:ind w:left="360" w:hanging="360"/>
    </w:pPr>
  </w:style>
  <w:style w:type="paragraph" w:customStyle="1" w:styleId="Outline">
    <w:name w:val="Outline"/>
    <w:basedOn w:val="a"/>
    <w:rsid w:val="00BA5C04"/>
    <w:pPr>
      <w:spacing w:before="240" w:after="0" w:line="240" w:lineRule="auto"/>
    </w:pPr>
    <w:rPr>
      <w:rFonts w:ascii="Times New Roman" w:hAnsi="Times New Roman"/>
      <w:kern w:val="28"/>
      <w:sz w:val="24"/>
      <w:szCs w:val="20"/>
      <w:lang w:val="uk-UA" w:eastAsia="uk-UA" w:bidi="uk-UA"/>
    </w:rPr>
  </w:style>
  <w:style w:type="paragraph" w:customStyle="1" w:styleId="titulo">
    <w:name w:val="titulo"/>
    <w:basedOn w:val="5"/>
    <w:rsid w:val="00BA5C04"/>
    <w:pPr>
      <w:keepNext w:val="0"/>
      <w:keepLines w:val="0"/>
      <w:spacing w:before="0" w:after="240" w:line="240" w:lineRule="auto"/>
      <w:ind w:left="459" w:hanging="459"/>
    </w:pPr>
    <w:rPr>
      <w:rFonts w:ascii="Times New Roman Bold" w:hAnsi="Times New Roman Bold"/>
      <w:color w:val="auto"/>
      <w:sz w:val="24"/>
      <w:lang w:val="uk-UA" w:eastAsia="uk-UA" w:bidi="uk-UA"/>
    </w:rPr>
  </w:style>
  <w:style w:type="character" w:customStyle="1" w:styleId="Table">
    <w:name w:val="Table"/>
    <w:rsid w:val="00BA5C04"/>
    <w:rPr>
      <w:rFonts w:ascii="Arial" w:hAnsi="Arial"/>
      <w:sz w:val="20"/>
    </w:rPr>
  </w:style>
  <w:style w:type="paragraph" w:styleId="ac">
    <w:name w:val="Body Text"/>
    <w:basedOn w:val="a"/>
    <w:link w:val="ad"/>
    <w:uiPriority w:val="99"/>
    <w:unhideWhenUsed/>
    <w:rsid w:val="00BA5C04"/>
    <w:pPr>
      <w:spacing w:after="120"/>
    </w:pPr>
  </w:style>
  <w:style w:type="character" w:customStyle="1" w:styleId="ad">
    <w:name w:val="Основной текст Знак"/>
    <w:basedOn w:val="a0"/>
    <w:link w:val="ac"/>
    <w:uiPriority w:val="99"/>
    <w:rsid w:val="00BA5C04"/>
  </w:style>
  <w:style w:type="paragraph" w:customStyle="1" w:styleId="Subtitle2">
    <w:name w:val="Subtitle 2"/>
    <w:basedOn w:val="a5"/>
    <w:autoRedefine/>
    <w:rsid w:val="00621D9E"/>
    <w:pPr>
      <w:tabs>
        <w:tab w:val="clear" w:pos="4677"/>
        <w:tab w:val="clear" w:pos="9355"/>
        <w:tab w:val="left" w:pos="284"/>
        <w:tab w:val="left" w:pos="3828"/>
        <w:tab w:val="right" w:pos="8789"/>
      </w:tabs>
      <w:suppressAutoHyphens/>
      <w:outlineLvl w:val="1"/>
    </w:pPr>
    <w:rPr>
      <w:rFonts w:ascii="Times New Roman" w:hAnsi="Times New Roman"/>
      <w:spacing w:val="-2"/>
      <w:sz w:val="20"/>
      <w:szCs w:val="20"/>
      <w:lang w:val="uk-UA" w:eastAsia="uk-UA" w:bidi="uk-UA"/>
    </w:rPr>
  </w:style>
  <w:style w:type="paragraph" w:styleId="ae">
    <w:name w:val="List"/>
    <w:basedOn w:val="a"/>
    <w:rsid w:val="00BA5C04"/>
    <w:pPr>
      <w:spacing w:before="120" w:after="120" w:line="240" w:lineRule="auto"/>
      <w:ind w:left="1440"/>
      <w:jc w:val="both"/>
    </w:pPr>
    <w:rPr>
      <w:rFonts w:ascii="Times New Roman" w:hAnsi="Times New Roman"/>
      <w:sz w:val="24"/>
      <w:szCs w:val="20"/>
      <w:lang w:val="uk-UA" w:eastAsia="uk-UA" w:bidi="uk-UA"/>
    </w:rPr>
  </w:style>
  <w:style w:type="paragraph" w:customStyle="1" w:styleId="2AutoList1">
    <w:name w:val="2AutoList1"/>
    <w:basedOn w:val="a"/>
    <w:rsid w:val="00BA5C04"/>
    <w:pPr>
      <w:numPr>
        <w:ilvl w:val="1"/>
        <w:numId w:val="25"/>
      </w:numPr>
      <w:spacing w:after="0" w:line="240" w:lineRule="auto"/>
      <w:jc w:val="both"/>
    </w:pPr>
    <w:rPr>
      <w:rFonts w:ascii="Times New Roman" w:hAnsi="Times New Roman"/>
      <w:sz w:val="24"/>
      <w:szCs w:val="20"/>
      <w:lang w:val="uk-UA" w:eastAsia="uk-UA" w:bidi="uk-UA"/>
    </w:rPr>
  </w:style>
  <w:style w:type="paragraph" w:styleId="42">
    <w:name w:val="toc 4"/>
    <w:basedOn w:val="a"/>
    <w:next w:val="a"/>
    <w:autoRedefine/>
    <w:uiPriority w:val="39"/>
    <w:unhideWhenUsed/>
    <w:rsid w:val="00F677F6"/>
    <w:pPr>
      <w:spacing w:after="0" w:line="240" w:lineRule="auto"/>
      <w:ind w:left="660"/>
    </w:pPr>
    <w:rPr>
      <w:rFonts w:ascii="Times New Roman" w:eastAsia="Arial Unicode MS" w:hAnsi="Times New Roman"/>
      <w:noProof/>
      <w:sz w:val="20"/>
      <w:szCs w:val="20"/>
    </w:rPr>
  </w:style>
  <w:style w:type="character" w:styleId="af">
    <w:name w:val="FollowedHyperlink"/>
    <w:uiPriority w:val="99"/>
    <w:semiHidden/>
    <w:unhideWhenUsed/>
    <w:rsid w:val="00BE306B"/>
    <w:rPr>
      <w:color w:val="800080"/>
      <w:u w:val="single"/>
    </w:rPr>
  </w:style>
  <w:style w:type="paragraph" w:customStyle="1" w:styleId="S7-Header2">
    <w:name w:val="S7 - Header 2"/>
    <w:basedOn w:val="a"/>
    <w:rsid w:val="00BE306B"/>
    <w:pPr>
      <w:numPr>
        <w:numId w:val="26"/>
      </w:numPr>
      <w:spacing w:after="0" w:line="240" w:lineRule="auto"/>
      <w:ind w:left="357" w:hanging="357"/>
    </w:pPr>
    <w:rPr>
      <w:rFonts w:ascii="Times New Roman Bold" w:hAnsi="Times New Roman Bold"/>
      <w:b/>
      <w:sz w:val="24"/>
      <w:szCs w:val="24"/>
      <w:lang w:val="uk-UA" w:eastAsia="uk-UA" w:bidi="uk-UA"/>
    </w:rPr>
  </w:style>
  <w:style w:type="paragraph" w:customStyle="1" w:styleId="SectionVII">
    <w:name w:val="Section VII"/>
    <w:basedOn w:val="Header2-SubClauses"/>
    <w:autoRedefine/>
    <w:rsid w:val="009655F4"/>
    <w:pPr>
      <w:tabs>
        <w:tab w:val="clear" w:pos="619"/>
      </w:tabs>
      <w:suppressAutoHyphens/>
      <w:spacing w:after="0" w:line="276" w:lineRule="auto"/>
      <w:ind w:left="0" w:firstLine="0"/>
    </w:pPr>
    <w:rPr>
      <w:rFonts w:eastAsia="Arial Unicode MS"/>
      <w:bCs/>
      <w:sz w:val="20"/>
    </w:rPr>
  </w:style>
  <w:style w:type="paragraph" w:customStyle="1" w:styleId="S7SubHead">
    <w:name w:val="S7 Sub Head"/>
    <w:basedOn w:val="S7-Header2"/>
    <w:rsid w:val="00BE306B"/>
    <w:pPr>
      <w:numPr>
        <w:numId w:val="0"/>
      </w:numPr>
      <w:spacing w:before="20" w:after="20"/>
    </w:pPr>
    <w:rPr>
      <w:rFonts w:eastAsia="Arial Unicode MS"/>
    </w:rPr>
  </w:style>
  <w:style w:type="paragraph" w:customStyle="1" w:styleId="S1-Header2">
    <w:name w:val="S1-Header2"/>
    <w:basedOn w:val="a"/>
    <w:autoRedefine/>
    <w:rsid w:val="00BE306B"/>
    <w:pPr>
      <w:numPr>
        <w:numId w:val="29"/>
      </w:numPr>
      <w:spacing w:line="240" w:lineRule="auto"/>
    </w:pPr>
    <w:rPr>
      <w:rFonts w:ascii="Times New Roman" w:hAnsi="Times New Roman"/>
      <w:b/>
      <w:sz w:val="24"/>
      <w:szCs w:val="20"/>
      <w:lang w:val="uk-UA" w:eastAsia="uk-UA" w:bidi="uk-UA"/>
    </w:rPr>
  </w:style>
  <w:style w:type="paragraph" w:customStyle="1" w:styleId="S1-subpara">
    <w:name w:val="S1-sub para"/>
    <w:basedOn w:val="a"/>
    <w:rsid w:val="00BE306B"/>
    <w:pPr>
      <w:numPr>
        <w:ilvl w:val="1"/>
        <w:numId w:val="29"/>
      </w:numPr>
      <w:spacing w:line="240" w:lineRule="auto"/>
      <w:jc w:val="both"/>
    </w:pPr>
    <w:rPr>
      <w:rFonts w:ascii="Times New Roman" w:hAnsi="Times New Roman"/>
      <w:sz w:val="24"/>
      <w:szCs w:val="20"/>
      <w:lang w:val="uk-UA" w:eastAsia="uk-UA" w:bidi="uk-UA"/>
    </w:rPr>
  </w:style>
  <w:style w:type="paragraph" w:styleId="26">
    <w:name w:val="Body Text Indent 2"/>
    <w:basedOn w:val="a"/>
    <w:link w:val="27"/>
    <w:uiPriority w:val="99"/>
    <w:semiHidden/>
    <w:unhideWhenUsed/>
    <w:rsid w:val="00BE306B"/>
    <w:pPr>
      <w:spacing w:after="120" w:line="480" w:lineRule="auto"/>
      <w:ind w:left="283"/>
    </w:pPr>
  </w:style>
  <w:style w:type="character" w:customStyle="1" w:styleId="27">
    <w:name w:val="Основной текст с отступом 2 Знак"/>
    <w:basedOn w:val="a0"/>
    <w:link w:val="26"/>
    <w:uiPriority w:val="99"/>
    <w:semiHidden/>
    <w:rsid w:val="00BE306B"/>
  </w:style>
  <w:style w:type="paragraph" w:styleId="33">
    <w:name w:val="Body Text Indent 3"/>
    <w:basedOn w:val="a"/>
    <w:link w:val="34"/>
    <w:uiPriority w:val="99"/>
    <w:semiHidden/>
    <w:unhideWhenUsed/>
    <w:rsid w:val="00BE306B"/>
    <w:pPr>
      <w:spacing w:after="120"/>
      <w:ind w:left="283"/>
    </w:pPr>
    <w:rPr>
      <w:sz w:val="16"/>
      <w:szCs w:val="16"/>
      <w:lang w:val="x-none" w:eastAsia="x-none"/>
    </w:rPr>
  </w:style>
  <w:style w:type="character" w:customStyle="1" w:styleId="34">
    <w:name w:val="Основной текст с отступом 3 Знак"/>
    <w:link w:val="33"/>
    <w:uiPriority w:val="99"/>
    <w:semiHidden/>
    <w:rsid w:val="00BE306B"/>
    <w:rPr>
      <w:sz w:val="16"/>
      <w:szCs w:val="16"/>
    </w:rPr>
  </w:style>
  <w:style w:type="character" w:styleId="af0">
    <w:name w:val="annotation reference"/>
    <w:uiPriority w:val="99"/>
    <w:semiHidden/>
    <w:rsid w:val="00BE306B"/>
    <w:rPr>
      <w:sz w:val="16"/>
    </w:rPr>
  </w:style>
  <w:style w:type="character" w:styleId="af1">
    <w:name w:val="Emphasis"/>
    <w:qFormat/>
    <w:rsid w:val="00BE306B"/>
    <w:rPr>
      <w:i/>
      <w:iCs/>
    </w:rPr>
  </w:style>
  <w:style w:type="paragraph" w:styleId="af2">
    <w:name w:val="Body Text Indent"/>
    <w:basedOn w:val="a"/>
    <w:link w:val="af3"/>
    <w:uiPriority w:val="99"/>
    <w:semiHidden/>
    <w:unhideWhenUsed/>
    <w:rsid w:val="00104A4B"/>
    <w:pPr>
      <w:spacing w:after="120"/>
      <w:ind w:left="283"/>
    </w:pPr>
  </w:style>
  <w:style w:type="character" w:customStyle="1" w:styleId="af3">
    <w:name w:val="Основной текст с отступом Знак"/>
    <w:basedOn w:val="a0"/>
    <w:link w:val="af2"/>
    <w:uiPriority w:val="99"/>
    <w:semiHidden/>
    <w:rsid w:val="00104A4B"/>
  </w:style>
  <w:style w:type="paragraph" w:customStyle="1" w:styleId="SectionIXHeader">
    <w:name w:val="Section IX Header"/>
    <w:basedOn w:val="a"/>
    <w:rsid w:val="00104A4B"/>
    <w:pPr>
      <w:spacing w:before="240" w:after="240" w:line="240" w:lineRule="auto"/>
      <w:jc w:val="center"/>
    </w:pPr>
    <w:rPr>
      <w:rFonts w:ascii="Times New Roman Bold" w:hAnsi="Times New Roman Bold"/>
      <w:b/>
      <w:sz w:val="32"/>
      <w:szCs w:val="20"/>
      <w:lang w:val="uk-UA" w:eastAsia="uk-UA" w:bidi="uk-UA"/>
    </w:rPr>
  </w:style>
  <w:style w:type="paragraph" w:customStyle="1" w:styleId="Enclosure">
    <w:name w:val="Enclosure"/>
    <w:basedOn w:val="a"/>
    <w:rsid w:val="00104A4B"/>
    <w:pPr>
      <w:spacing w:after="0" w:line="240" w:lineRule="auto"/>
    </w:pPr>
    <w:rPr>
      <w:rFonts w:ascii="Times New Roman" w:hAnsi="Times New Roman"/>
      <w:sz w:val="24"/>
      <w:szCs w:val="24"/>
      <w:lang w:val="uk-UA" w:eastAsia="uk-UA" w:bidi="uk-UA"/>
    </w:rPr>
  </w:style>
  <w:style w:type="paragraph" w:styleId="af4">
    <w:name w:val="Block Text"/>
    <w:basedOn w:val="a"/>
    <w:rsid w:val="00104A4B"/>
    <w:pPr>
      <w:tabs>
        <w:tab w:val="left" w:pos="387"/>
        <w:tab w:val="left" w:pos="1107"/>
      </w:tabs>
      <w:suppressAutoHyphens/>
      <w:spacing w:after="0" w:line="240" w:lineRule="auto"/>
      <w:ind w:left="720" w:right="-72"/>
    </w:pPr>
    <w:rPr>
      <w:rFonts w:ascii="Times New Roman" w:hAnsi="Times New Roman"/>
      <w:i/>
      <w:sz w:val="24"/>
      <w:szCs w:val="20"/>
      <w:lang w:val="uk-UA" w:eastAsia="uk-UA" w:bidi="uk-UA"/>
    </w:rPr>
  </w:style>
  <w:style w:type="paragraph" w:styleId="af5">
    <w:name w:val="footnote text"/>
    <w:aliases w:val="Car"/>
    <w:basedOn w:val="a"/>
    <w:link w:val="af6"/>
    <w:semiHidden/>
    <w:rsid w:val="00104A4B"/>
    <w:pPr>
      <w:spacing w:after="0" w:line="240" w:lineRule="auto"/>
      <w:jc w:val="both"/>
    </w:pPr>
    <w:rPr>
      <w:rFonts w:ascii="Times New Roman" w:hAnsi="Times New Roman"/>
      <w:sz w:val="20"/>
      <w:szCs w:val="20"/>
      <w:lang w:val="uk-UA" w:eastAsia="uk-UA" w:bidi="uk-UA"/>
    </w:rPr>
  </w:style>
  <w:style w:type="character" w:customStyle="1" w:styleId="af6">
    <w:name w:val="Текст сноски Знак"/>
    <w:aliases w:val="Car Знак"/>
    <w:link w:val="af5"/>
    <w:semiHidden/>
    <w:rsid w:val="00104A4B"/>
    <w:rPr>
      <w:rFonts w:ascii="Times New Roman" w:eastAsia="Times New Roman" w:hAnsi="Times New Roman" w:cs="Times New Roman"/>
      <w:sz w:val="20"/>
      <w:szCs w:val="20"/>
      <w:lang w:val="uk-UA" w:eastAsia="uk-UA" w:bidi="uk-UA"/>
    </w:rPr>
  </w:style>
  <w:style w:type="character" w:styleId="af7">
    <w:name w:val="footnote reference"/>
    <w:semiHidden/>
    <w:rsid w:val="00104A4B"/>
    <w:rPr>
      <w:vertAlign w:val="superscript"/>
    </w:rPr>
  </w:style>
  <w:style w:type="table" w:styleId="af8">
    <w:name w:val="Table Grid"/>
    <w:basedOn w:val="a1"/>
    <w:uiPriority w:val="99"/>
    <w:rsid w:val="00104A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9">
    <w:name w:val="Основной текст_"/>
    <w:link w:val="43"/>
    <w:uiPriority w:val="99"/>
    <w:rsid w:val="00461004"/>
    <w:rPr>
      <w:rFonts w:ascii="Arial" w:eastAsia="Arial" w:hAnsi="Arial" w:cs="Arial"/>
      <w:sz w:val="19"/>
      <w:szCs w:val="19"/>
      <w:shd w:val="clear" w:color="auto" w:fill="FFFFFF"/>
    </w:rPr>
  </w:style>
  <w:style w:type="paragraph" w:customStyle="1" w:styleId="43">
    <w:name w:val="Основной текст4"/>
    <w:basedOn w:val="a"/>
    <w:link w:val="af9"/>
    <w:uiPriority w:val="99"/>
    <w:rsid w:val="00461004"/>
    <w:pPr>
      <w:widowControl w:val="0"/>
      <w:shd w:val="clear" w:color="auto" w:fill="FFFFFF"/>
      <w:spacing w:before="6660" w:after="0" w:line="307" w:lineRule="exact"/>
      <w:ind w:hanging="380"/>
      <w:jc w:val="center"/>
    </w:pPr>
    <w:rPr>
      <w:rFonts w:ascii="Arial" w:eastAsia="Arial" w:hAnsi="Arial"/>
      <w:sz w:val="19"/>
      <w:szCs w:val="19"/>
      <w:lang w:val="x-none" w:eastAsia="x-none"/>
    </w:rPr>
  </w:style>
  <w:style w:type="paragraph" w:customStyle="1" w:styleId="13">
    <w:name w:val="Абзац списка1"/>
    <w:basedOn w:val="a"/>
    <w:uiPriority w:val="99"/>
    <w:rsid w:val="00461004"/>
    <w:pPr>
      <w:widowControl w:val="0"/>
      <w:spacing w:after="0" w:line="240" w:lineRule="auto"/>
      <w:ind w:left="720"/>
      <w:contextualSpacing/>
    </w:pPr>
    <w:rPr>
      <w:rFonts w:ascii="Courier New" w:hAnsi="Courier New" w:cs="Courier New"/>
      <w:color w:val="000000"/>
      <w:sz w:val="24"/>
      <w:szCs w:val="24"/>
      <w:lang w:val="uk-UA"/>
    </w:rPr>
  </w:style>
  <w:style w:type="paragraph" w:customStyle="1" w:styleId="Default">
    <w:name w:val="Default"/>
    <w:rsid w:val="00461004"/>
    <w:pPr>
      <w:autoSpaceDE w:val="0"/>
      <w:autoSpaceDN w:val="0"/>
      <w:adjustRightInd w:val="0"/>
    </w:pPr>
    <w:rPr>
      <w:rFonts w:ascii="Arial" w:eastAsia="Calibri" w:hAnsi="Arial" w:cs="Arial"/>
      <w:color w:val="000000"/>
      <w:sz w:val="24"/>
      <w:szCs w:val="24"/>
      <w:lang w:val="ru-RU"/>
    </w:rPr>
  </w:style>
  <w:style w:type="paragraph" w:styleId="afa">
    <w:name w:val="Balloon Text"/>
    <w:basedOn w:val="a"/>
    <w:link w:val="afb"/>
    <w:uiPriority w:val="99"/>
    <w:semiHidden/>
    <w:unhideWhenUsed/>
    <w:rsid w:val="000717D2"/>
    <w:pPr>
      <w:spacing w:after="0" w:line="240" w:lineRule="auto"/>
    </w:pPr>
    <w:rPr>
      <w:rFonts w:ascii="Tahoma" w:hAnsi="Tahoma"/>
      <w:sz w:val="16"/>
      <w:szCs w:val="16"/>
      <w:lang w:val="x-none" w:eastAsia="x-none"/>
    </w:rPr>
  </w:style>
  <w:style w:type="character" w:customStyle="1" w:styleId="afb">
    <w:name w:val="Текст выноски Знак"/>
    <w:link w:val="afa"/>
    <w:uiPriority w:val="99"/>
    <w:semiHidden/>
    <w:rsid w:val="000717D2"/>
    <w:rPr>
      <w:rFonts w:ascii="Tahoma" w:hAnsi="Tahoma" w:cs="Tahoma"/>
      <w:sz w:val="16"/>
      <w:szCs w:val="16"/>
    </w:rPr>
  </w:style>
  <w:style w:type="paragraph" w:customStyle="1" w:styleId="style11">
    <w:name w:val="style11"/>
    <w:basedOn w:val="a"/>
    <w:rsid w:val="00573438"/>
    <w:pPr>
      <w:spacing w:before="100" w:beforeAutospacing="1" w:after="100" w:afterAutospacing="1" w:line="240" w:lineRule="auto"/>
    </w:pPr>
    <w:rPr>
      <w:rFonts w:ascii="Times New Roman" w:hAnsi="Times New Roman"/>
      <w:sz w:val="24"/>
      <w:szCs w:val="24"/>
    </w:rPr>
  </w:style>
  <w:style w:type="paragraph" w:styleId="afc">
    <w:name w:val="No Spacing"/>
    <w:uiPriority w:val="1"/>
    <w:qFormat/>
    <w:rsid w:val="00A85A1E"/>
    <w:rPr>
      <w:sz w:val="22"/>
      <w:szCs w:val="22"/>
      <w:lang w:val="ru-RU" w:eastAsia="ru-RU"/>
    </w:rPr>
  </w:style>
  <w:style w:type="paragraph" w:styleId="afd">
    <w:name w:val="Normal (Web)"/>
    <w:basedOn w:val="a"/>
    <w:uiPriority w:val="99"/>
    <w:unhideWhenUsed/>
    <w:rsid w:val="0084145A"/>
    <w:pPr>
      <w:spacing w:before="100" w:beforeAutospacing="1" w:after="100" w:afterAutospacing="1" w:line="240" w:lineRule="auto"/>
    </w:pPr>
    <w:rPr>
      <w:rFonts w:ascii="Times New Roman" w:hAnsi="Times New Roman"/>
      <w:sz w:val="24"/>
      <w:szCs w:val="24"/>
    </w:rPr>
  </w:style>
  <w:style w:type="paragraph" w:styleId="afe">
    <w:name w:val="annotation text"/>
    <w:basedOn w:val="a"/>
    <w:link w:val="aff"/>
    <w:uiPriority w:val="99"/>
    <w:semiHidden/>
    <w:unhideWhenUsed/>
    <w:rsid w:val="00906E0C"/>
    <w:rPr>
      <w:sz w:val="20"/>
      <w:szCs w:val="20"/>
    </w:rPr>
  </w:style>
  <w:style w:type="character" w:customStyle="1" w:styleId="aff">
    <w:name w:val="Текст примечания Знак"/>
    <w:link w:val="afe"/>
    <w:uiPriority w:val="99"/>
    <w:semiHidden/>
    <w:rsid w:val="00906E0C"/>
    <w:rPr>
      <w:lang w:val="ru-RU" w:eastAsia="ru-RU"/>
    </w:rPr>
  </w:style>
  <w:style w:type="paragraph" w:styleId="aff0">
    <w:name w:val="annotation subject"/>
    <w:basedOn w:val="afe"/>
    <w:next w:val="afe"/>
    <w:link w:val="aff1"/>
    <w:uiPriority w:val="99"/>
    <w:semiHidden/>
    <w:unhideWhenUsed/>
    <w:rsid w:val="00906E0C"/>
    <w:rPr>
      <w:b/>
      <w:bCs/>
    </w:rPr>
  </w:style>
  <w:style w:type="character" w:customStyle="1" w:styleId="aff1">
    <w:name w:val="Тема примечания Знак"/>
    <w:link w:val="aff0"/>
    <w:uiPriority w:val="99"/>
    <w:semiHidden/>
    <w:rsid w:val="00906E0C"/>
    <w:rPr>
      <w:b/>
      <w:bCs/>
      <w:lang w:val="ru-RU" w:eastAsia="ru-RU"/>
    </w:rPr>
  </w:style>
  <w:style w:type="character" w:customStyle="1" w:styleId="il">
    <w:name w:val="il"/>
    <w:rsid w:val="00906E0C"/>
  </w:style>
  <w:style w:type="character" w:customStyle="1" w:styleId="apple-converted-space">
    <w:name w:val="apple-converted-space"/>
    <w:uiPriority w:val="99"/>
    <w:rsid w:val="00906E0C"/>
  </w:style>
  <w:style w:type="character" w:customStyle="1" w:styleId="52">
    <w:name w:val="Основной текст (5)_"/>
    <w:link w:val="53"/>
    <w:uiPriority w:val="99"/>
    <w:rsid w:val="009B742C"/>
    <w:rPr>
      <w:rFonts w:ascii="Arial" w:eastAsia="Arial" w:hAnsi="Arial" w:cs="Arial"/>
      <w:b/>
      <w:bCs/>
      <w:sz w:val="19"/>
      <w:szCs w:val="19"/>
      <w:shd w:val="clear" w:color="auto" w:fill="FFFFFF"/>
    </w:rPr>
  </w:style>
  <w:style w:type="character" w:customStyle="1" w:styleId="14">
    <w:name w:val="Основной текст1"/>
    <w:uiPriority w:val="99"/>
    <w:rsid w:val="009B742C"/>
    <w:rPr>
      <w:rFonts w:ascii="Arial" w:eastAsia="Arial" w:hAnsi="Arial" w:cs="Arial"/>
      <w:color w:val="000000"/>
      <w:spacing w:val="0"/>
      <w:w w:val="100"/>
      <w:position w:val="0"/>
      <w:sz w:val="19"/>
      <w:szCs w:val="19"/>
      <w:shd w:val="clear" w:color="auto" w:fill="FFFFFF"/>
      <w:lang w:val="uk-UA"/>
    </w:rPr>
  </w:style>
  <w:style w:type="character" w:customStyle="1" w:styleId="Consolas4pt">
    <w:name w:val="Основной текст + Consolas;4 pt"/>
    <w:rsid w:val="009B742C"/>
    <w:rPr>
      <w:rFonts w:ascii="Consolas" w:eastAsia="Consolas" w:hAnsi="Consolas" w:cs="Consolas"/>
      <w:color w:val="000000"/>
      <w:spacing w:val="0"/>
      <w:w w:val="100"/>
      <w:position w:val="0"/>
      <w:sz w:val="8"/>
      <w:szCs w:val="8"/>
      <w:shd w:val="clear" w:color="auto" w:fill="FFFFFF"/>
    </w:rPr>
  </w:style>
  <w:style w:type="character" w:customStyle="1" w:styleId="aff2">
    <w:name w:val="Основной текст + Полужирный"/>
    <w:uiPriority w:val="99"/>
    <w:rsid w:val="009B742C"/>
    <w:rPr>
      <w:rFonts w:ascii="Arial" w:eastAsia="Arial" w:hAnsi="Arial" w:cs="Arial"/>
      <w:b/>
      <w:bCs/>
      <w:color w:val="000000"/>
      <w:spacing w:val="0"/>
      <w:w w:val="100"/>
      <w:position w:val="0"/>
      <w:sz w:val="19"/>
      <w:szCs w:val="19"/>
      <w:shd w:val="clear" w:color="auto" w:fill="FFFFFF"/>
      <w:lang w:val="uk-UA"/>
    </w:rPr>
  </w:style>
  <w:style w:type="paragraph" w:customStyle="1" w:styleId="53">
    <w:name w:val="Основной текст (5)"/>
    <w:basedOn w:val="a"/>
    <w:link w:val="52"/>
    <w:uiPriority w:val="99"/>
    <w:rsid w:val="009B742C"/>
    <w:pPr>
      <w:widowControl w:val="0"/>
      <w:shd w:val="clear" w:color="auto" w:fill="FFFFFF"/>
      <w:spacing w:before="60" w:after="180" w:line="0" w:lineRule="atLeast"/>
      <w:jc w:val="both"/>
    </w:pPr>
    <w:rPr>
      <w:rFonts w:ascii="Arial" w:eastAsia="Arial" w:hAnsi="Arial" w:cs="Arial"/>
      <w:b/>
      <w:bCs/>
      <w:sz w:val="19"/>
      <w:szCs w:val="19"/>
    </w:rPr>
  </w:style>
  <w:style w:type="character" w:customStyle="1" w:styleId="Exact">
    <w:name w:val="Основной текст Exact"/>
    <w:uiPriority w:val="99"/>
    <w:rsid w:val="006135F8"/>
    <w:rPr>
      <w:rFonts w:ascii="Arial" w:eastAsia="Arial" w:hAnsi="Arial" w:cs="Arial"/>
      <w:b w:val="0"/>
      <w:bCs w:val="0"/>
      <w:i w:val="0"/>
      <w:iCs w:val="0"/>
      <w:smallCaps w:val="0"/>
      <w:strike w:val="0"/>
      <w:spacing w:val="2"/>
      <w:sz w:val="17"/>
      <w:szCs w:val="17"/>
      <w:u w:val="none"/>
    </w:rPr>
  </w:style>
  <w:style w:type="character" w:customStyle="1" w:styleId="7Exact">
    <w:name w:val="Основной текст (7) Exact"/>
    <w:link w:val="72"/>
    <w:uiPriority w:val="99"/>
    <w:rsid w:val="006135F8"/>
    <w:rPr>
      <w:rFonts w:ascii="Arial" w:eastAsia="Arial" w:hAnsi="Arial" w:cs="Arial"/>
      <w:sz w:val="18"/>
      <w:szCs w:val="18"/>
      <w:shd w:val="clear" w:color="auto" w:fill="FFFFFF"/>
    </w:rPr>
  </w:style>
  <w:style w:type="paragraph" w:customStyle="1" w:styleId="72">
    <w:name w:val="Основной текст (7)"/>
    <w:basedOn w:val="a"/>
    <w:link w:val="7Exact"/>
    <w:uiPriority w:val="99"/>
    <w:rsid w:val="006135F8"/>
    <w:pPr>
      <w:widowControl w:val="0"/>
      <w:shd w:val="clear" w:color="auto" w:fill="FFFFFF"/>
      <w:spacing w:after="0" w:line="293" w:lineRule="exact"/>
    </w:pPr>
    <w:rPr>
      <w:rFonts w:ascii="Arial" w:eastAsia="Arial" w:hAnsi="Arial" w:cs="Arial"/>
      <w:sz w:val="18"/>
      <w:szCs w:val="18"/>
    </w:rPr>
  </w:style>
  <w:style w:type="paragraph" w:customStyle="1" w:styleId="CharCharCharCharChar">
    <w:name w:val="Char Char Char Char Char"/>
    <w:basedOn w:val="a"/>
    <w:rsid w:val="004A0337"/>
    <w:pPr>
      <w:autoSpaceDE w:val="0"/>
      <w:autoSpaceDN w:val="0"/>
      <w:spacing w:after="160" w:line="240" w:lineRule="exact"/>
    </w:pPr>
    <w:rPr>
      <w:rFonts w:ascii="Arial" w:hAnsi="Arial" w:cs="Arial"/>
      <w:b/>
      <w:bCs/>
      <w:sz w:val="20"/>
      <w:szCs w:val="20"/>
      <w:lang w:val="en-US" w:eastAsia="de-DE"/>
    </w:rPr>
  </w:style>
  <w:style w:type="paragraph" w:styleId="aff3">
    <w:name w:val="Document Map"/>
    <w:basedOn w:val="a"/>
    <w:link w:val="aff4"/>
    <w:semiHidden/>
    <w:rsid w:val="004B1173"/>
    <w:pPr>
      <w:shd w:val="clear" w:color="auto" w:fill="000080"/>
      <w:spacing w:after="0" w:line="240" w:lineRule="auto"/>
      <w:jc w:val="both"/>
    </w:pPr>
    <w:rPr>
      <w:rFonts w:ascii="Tahoma" w:hAnsi="Tahoma"/>
      <w:sz w:val="24"/>
      <w:szCs w:val="20"/>
      <w:lang w:val="en-GB" w:eastAsia="en-US"/>
    </w:rPr>
  </w:style>
  <w:style w:type="character" w:customStyle="1" w:styleId="aff4">
    <w:name w:val="Схема документа Знак"/>
    <w:link w:val="aff3"/>
    <w:semiHidden/>
    <w:rsid w:val="004B1173"/>
    <w:rPr>
      <w:rFonts w:ascii="Tahoma" w:hAnsi="Tahoma"/>
      <w:sz w:val="24"/>
      <w:shd w:val="clear" w:color="auto" w:fill="000080"/>
      <w:lang w:val="en-GB"/>
    </w:rPr>
  </w:style>
  <w:style w:type="paragraph" w:customStyle="1" w:styleId="explanatorynotes">
    <w:name w:val="explanatory_notes"/>
    <w:basedOn w:val="a"/>
    <w:rsid w:val="002C4BC2"/>
    <w:pPr>
      <w:suppressAutoHyphens/>
      <w:spacing w:after="240" w:line="360" w:lineRule="exact"/>
      <w:jc w:val="both"/>
    </w:pPr>
    <w:rPr>
      <w:rFonts w:ascii="Arial" w:hAnsi="Arial"/>
      <w:sz w:val="20"/>
      <w:szCs w:val="20"/>
      <w:lang w:val="en-US" w:eastAsia="en-US"/>
    </w:rPr>
  </w:style>
  <w:style w:type="paragraph" w:customStyle="1" w:styleId="SectionVIIHeader2">
    <w:name w:val="Section VII Header2"/>
    <w:basedOn w:val="1"/>
    <w:autoRedefine/>
    <w:rsid w:val="008C32E1"/>
    <w:pPr>
      <w:spacing w:before="120" w:after="0" w:line="240" w:lineRule="auto"/>
      <w:ind w:left="360" w:hanging="360"/>
      <w:jc w:val="center"/>
    </w:pPr>
    <w:rPr>
      <w:rFonts w:ascii="Times New Roman" w:hAnsi="Times New Roman"/>
      <w:bCs w:val="0"/>
      <w:kern w:val="0"/>
      <w:szCs w:val="20"/>
      <w:lang w:val="en-GB" w:eastAsia="en-US"/>
    </w:rPr>
  </w:style>
  <w:style w:type="character" w:customStyle="1" w:styleId="10">
    <w:name w:val="Заголовок 1 Знак"/>
    <w:aliases w:val="Ü1 Знак"/>
    <w:link w:val="1"/>
    <w:uiPriority w:val="99"/>
    <w:rsid w:val="008C32E1"/>
    <w:rPr>
      <w:rFonts w:ascii="Calibri Light" w:eastAsia="Times New Roman" w:hAnsi="Calibri Light" w:cs="Times New Roman"/>
      <w:b/>
      <w:bCs/>
      <w:kern w:val="32"/>
      <w:sz w:val="32"/>
      <w:szCs w:val="32"/>
      <w:lang w:val="ru-RU" w:eastAsia="ru-RU"/>
    </w:rPr>
  </w:style>
  <w:style w:type="paragraph" w:styleId="aff5">
    <w:name w:val="Revision"/>
    <w:hidden/>
    <w:uiPriority w:val="99"/>
    <w:semiHidden/>
    <w:rsid w:val="00C16374"/>
    <w:rPr>
      <w:sz w:val="22"/>
      <w:szCs w:val="22"/>
      <w:lang w:val="ru-RU" w:eastAsia="ru-RU"/>
    </w:rPr>
  </w:style>
  <w:style w:type="character" w:customStyle="1" w:styleId="a8">
    <w:name w:val="Абзац списка Знак"/>
    <w:aliases w:val="En tête 1 Знак,Абзац списка5 Знак"/>
    <w:link w:val="a7"/>
    <w:uiPriority w:val="34"/>
    <w:locked/>
    <w:rsid w:val="00B432F5"/>
    <w:rPr>
      <w:rFonts w:ascii="Times New Roman" w:hAnsi="Times New Roman"/>
      <w:sz w:val="24"/>
      <w:lang w:val="uk-UA" w:eastAsia="uk-UA" w:bidi="uk-UA"/>
    </w:rPr>
  </w:style>
  <w:style w:type="character" w:customStyle="1" w:styleId="22">
    <w:name w:val="Заголовок 2 Знак"/>
    <w:aliases w:val="Ü2 Знак"/>
    <w:basedOn w:val="a0"/>
    <w:link w:val="20"/>
    <w:uiPriority w:val="99"/>
    <w:rsid w:val="00B432F5"/>
    <w:rPr>
      <w:rFonts w:ascii="Calibri Light" w:hAnsi="Calibri Light"/>
      <w:b/>
      <w:bCs/>
      <w:i/>
      <w:iCs/>
      <w:sz w:val="28"/>
      <w:szCs w:val="28"/>
      <w:lang w:val="ru-RU" w:eastAsia="ru-RU"/>
    </w:rPr>
  </w:style>
  <w:style w:type="paragraph" w:customStyle="1" w:styleId="Hearder1">
    <w:name w:val="Hearder1"/>
    <w:basedOn w:val="Part1"/>
    <w:link w:val="Hearder10"/>
    <w:uiPriority w:val="99"/>
    <w:qFormat/>
    <w:rsid w:val="00B432F5"/>
  </w:style>
  <w:style w:type="paragraph" w:customStyle="1" w:styleId="Header2">
    <w:name w:val="Header2"/>
    <w:basedOn w:val="aa"/>
    <w:link w:val="Header20"/>
    <w:uiPriority w:val="99"/>
    <w:qFormat/>
    <w:rsid w:val="00B432F5"/>
    <w:pPr>
      <w:suppressAutoHyphens/>
    </w:pPr>
    <w:rPr>
      <w:sz w:val="36"/>
      <w:szCs w:val="36"/>
    </w:rPr>
  </w:style>
  <w:style w:type="character" w:customStyle="1" w:styleId="Part10">
    <w:name w:val="Part 1 Знак"/>
    <w:aliases w:val="2 Знак,3 Header 4 Знак"/>
    <w:link w:val="Part1"/>
    <w:rsid w:val="002358B4"/>
    <w:rPr>
      <w:rFonts w:ascii="Times New Roman" w:hAnsi="Times New Roman"/>
      <w:lang w:val="ru-RU" w:eastAsia="ru-RU"/>
    </w:rPr>
  </w:style>
  <w:style w:type="character" w:customStyle="1" w:styleId="Hearder10">
    <w:name w:val="Hearder1 Знак"/>
    <w:link w:val="Hearder1"/>
    <w:uiPriority w:val="99"/>
    <w:rsid w:val="00B432F5"/>
    <w:rPr>
      <w:rFonts w:ascii="Times New Roman" w:hAnsi="Times New Roman"/>
      <w:b/>
      <w:sz w:val="36"/>
      <w:szCs w:val="36"/>
      <w:lang w:val="uk-UA" w:eastAsia="uk-UA" w:bidi="uk-UA"/>
    </w:rPr>
  </w:style>
  <w:style w:type="character" w:customStyle="1" w:styleId="Header20">
    <w:name w:val="Header2 Знак"/>
    <w:link w:val="Header2"/>
    <w:uiPriority w:val="99"/>
    <w:rsid w:val="00B432F5"/>
    <w:rPr>
      <w:rFonts w:ascii="Times New Roman" w:hAnsi="Times New Roman"/>
      <w:b/>
      <w:sz w:val="36"/>
      <w:szCs w:val="36"/>
      <w:lang w:val="uk-UA" w:eastAsia="uk-UA" w:bidi="uk-UA"/>
    </w:rPr>
  </w:style>
  <w:style w:type="paragraph" w:styleId="aff6">
    <w:name w:val="TOC Heading"/>
    <w:basedOn w:val="1"/>
    <w:next w:val="a"/>
    <w:uiPriority w:val="39"/>
    <w:qFormat/>
    <w:rsid w:val="00B432F5"/>
    <w:pPr>
      <w:keepLines/>
      <w:spacing w:after="0" w:line="259" w:lineRule="auto"/>
      <w:outlineLvl w:val="9"/>
    </w:pPr>
    <w:rPr>
      <w:b w:val="0"/>
      <w:bCs w:val="0"/>
      <w:color w:val="2E74B5"/>
      <w:kern w:val="0"/>
      <w:lang w:val="en-US" w:eastAsia="en-US"/>
    </w:rPr>
  </w:style>
  <w:style w:type="character" w:customStyle="1" w:styleId="iC10Text">
    <w:name w:val="iC 10 Text"/>
    <w:uiPriority w:val="99"/>
    <w:rsid w:val="00B432F5"/>
    <w:rPr>
      <w:rFonts w:cs="Times New Roman"/>
      <w:color w:val="auto"/>
      <w:sz w:val="20"/>
    </w:rPr>
  </w:style>
  <w:style w:type="paragraph" w:customStyle="1" w:styleId="iC11Zwischenberschrift">
    <w:name w:val="iC 11 Zwischenüberschrift"/>
    <w:basedOn w:val="iCStandard"/>
    <w:next w:val="iCEinzug1"/>
    <w:uiPriority w:val="99"/>
    <w:rsid w:val="00B432F5"/>
    <w:rPr>
      <w:rFonts w:eastAsia="Calibri"/>
      <w:b/>
      <w:caps/>
    </w:rPr>
  </w:style>
  <w:style w:type="paragraph" w:customStyle="1" w:styleId="iC10Zwischenberschrift">
    <w:name w:val="iC 10 Zwischenüberschrift"/>
    <w:basedOn w:val="iC11Zwischenberschrift"/>
    <w:uiPriority w:val="99"/>
    <w:rsid w:val="00B432F5"/>
    <w:rPr>
      <w:sz w:val="20"/>
    </w:rPr>
  </w:style>
  <w:style w:type="character" w:customStyle="1" w:styleId="iC11Text">
    <w:name w:val="iC 11 Text"/>
    <w:uiPriority w:val="99"/>
    <w:rsid w:val="00B432F5"/>
    <w:rPr>
      <w:rFonts w:cs="Times New Roman"/>
      <w:color w:val="auto"/>
      <w:sz w:val="22"/>
    </w:rPr>
  </w:style>
  <w:style w:type="character" w:customStyle="1" w:styleId="iC9Text">
    <w:name w:val="iC 9 Text"/>
    <w:uiPriority w:val="99"/>
    <w:rsid w:val="00B432F5"/>
    <w:rPr>
      <w:rFonts w:cs="Times New Roman"/>
      <w:color w:val="auto"/>
      <w:sz w:val="18"/>
    </w:rPr>
  </w:style>
  <w:style w:type="paragraph" w:customStyle="1" w:styleId="iCDokumenteigenschaft">
    <w:name w:val="iC Dokumenteigenschaft"/>
    <w:basedOn w:val="a"/>
    <w:link w:val="iCDokumenteigenschaftZchn"/>
    <w:uiPriority w:val="99"/>
    <w:rsid w:val="00B432F5"/>
    <w:pPr>
      <w:spacing w:line="340" w:lineRule="exact"/>
    </w:pPr>
    <w:rPr>
      <w:b/>
      <w:sz w:val="30"/>
      <w:lang w:val="de-AT"/>
    </w:rPr>
  </w:style>
  <w:style w:type="character" w:customStyle="1" w:styleId="iCDokumenteigenschaftZchn">
    <w:name w:val="iC Dokumenteigenschaft Zchn"/>
    <w:link w:val="iCDokumenteigenschaft"/>
    <w:uiPriority w:val="99"/>
    <w:locked/>
    <w:rsid w:val="00B432F5"/>
    <w:rPr>
      <w:b/>
      <w:sz w:val="30"/>
      <w:szCs w:val="22"/>
      <w:lang w:val="de-AT" w:eastAsia="ru-RU"/>
    </w:rPr>
  </w:style>
  <w:style w:type="paragraph" w:customStyle="1" w:styleId="iCEigenschaftsbezeichnung">
    <w:name w:val="iC Eigenschaftsbezeichnung"/>
    <w:basedOn w:val="a"/>
    <w:link w:val="iCEigenschaftsbezeichnungZchn"/>
    <w:uiPriority w:val="99"/>
    <w:rsid w:val="00B432F5"/>
    <w:pPr>
      <w:pBdr>
        <w:top w:val="single" w:sz="4" w:space="1" w:color="auto"/>
      </w:pBdr>
      <w:spacing w:before="560" w:after="140" w:line="280" w:lineRule="exact"/>
    </w:pPr>
    <w:rPr>
      <w:sz w:val="20"/>
      <w:lang w:val="de-AT"/>
    </w:rPr>
  </w:style>
  <w:style w:type="character" w:customStyle="1" w:styleId="iCEigenschaftsbezeichnungZchn">
    <w:name w:val="iC Eigenschaftsbezeichnung Zchn"/>
    <w:link w:val="iCEigenschaftsbezeichnung"/>
    <w:uiPriority w:val="99"/>
    <w:locked/>
    <w:rsid w:val="00B432F5"/>
    <w:rPr>
      <w:szCs w:val="22"/>
      <w:lang w:val="de-AT" w:eastAsia="ru-RU"/>
    </w:rPr>
  </w:style>
  <w:style w:type="paragraph" w:customStyle="1" w:styleId="iCEinzug1">
    <w:name w:val="iC Einzug 1"/>
    <w:basedOn w:val="iCStandard"/>
    <w:uiPriority w:val="99"/>
    <w:rsid w:val="00B432F5"/>
    <w:pPr>
      <w:ind w:left="1134"/>
    </w:pPr>
    <w:rPr>
      <w:rFonts w:eastAsia="Calibri"/>
    </w:rPr>
  </w:style>
  <w:style w:type="paragraph" w:customStyle="1" w:styleId="iCTabelle1">
    <w:name w:val="iC Tabelle 1"/>
    <w:basedOn w:val="a"/>
    <w:link w:val="iCTabelle1Zchn"/>
    <w:uiPriority w:val="99"/>
    <w:rsid w:val="00B432F5"/>
    <w:pPr>
      <w:jc w:val="center"/>
    </w:pPr>
    <w:rPr>
      <w:b/>
      <w:sz w:val="16"/>
      <w:lang w:val="de-AT"/>
    </w:rPr>
  </w:style>
  <w:style w:type="character" w:customStyle="1" w:styleId="iCTabelle1Zchn">
    <w:name w:val="iC Tabelle 1 Zchn"/>
    <w:link w:val="iCTabelle1"/>
    <w:uiPriority w:val="99"/>
    <w:locked/>
    <w:rsid w:val="00B432F5"/>
    <w:rPr>
      <w:b/>
      <w:sz w:val="16"/>
      <w:szCs w:val="22"/>
      <w:lang w:val="de-AT" w:eastAsia="ru-RU"/>
    </w:rPr>
  </w:style>
  <w:style w:type="paragraph" w:customStyle="1" w:styleId="iCStandard">
    <w:name w:val="iC Standard"/>
    <w:uiPriority w:val="99"/>
    <w:rsid w:val="00B432F5"/>
    <w:rPr>
      <w:sz w:val="22"/>
      <w:lang w:val="de-DE" w:eastAsia="de-DE"/>
    </w:rPr>
  </w:style>
  <w:style w:type="paragraph" w:customStyle="1" w:styleId="Picture">
    <w:name w:val="Picture"/>
    <w:basedOn w:val="aff7"/>
    <w:link w:val="Picture0"/>
    <w:uiPriority w:val="99"/>
    <w:rsid w:val="00B432F5"/>
    <w:rPr>
      <w:rFonts w:eastAsia="Times New Roman"/>
      <w:lang w:val="en-US"/>
    </w:rPr>
  </w:style>
  <w:style w:type="character" w:customStyle="1" w:styleId="Picture0">
    <w:name w:val="Picture Знак"/>
    <w:link w:val="Picture"/>
    <w:uiPriority w:val="99"/>
    <w:locked/>
    <w:rsid w:val="00B432F5"/>
    <w:rPr>
      <w:b/>
      <w:bCs/>
      <w:szCs w:val="18"/>
      <w:lang w:eastAsia="de-DE"/>
    </w:rPr>
  </w:style>
  <w:style w:type="paragraph" w:styleId="aff7">
    <w:name w:val="caption"/>
    <w:basedOn w:val="iCStandard"/>
    <w:next w:val="iCStandard"/>
    <w:uiPriority w:val="99"/>
    <w:qFormat/>
    <w:rsid w:val="00B432F5"/>
    <w:pPr>
      <w:spacing w:before="120" w:after="120"/>
      <w:ind w:left="1134"/>
    </w:pPr>
    <w:rPr>
      <w:rFonts w:eastAsia="Calibri"/>
      <w:b/>
      <w:bCs/>
      <w:sz w:val="20"/>
      <w:szCs w:val="18"/>
    </w:rPr>
  </w:style>
  <w:style w:type="paragraph" w:styleId="aff8">
    <w:name w:val="Title"/>
    <w:basedOn w:val="iCStandard"/>
    <w:next w:val="iCStandard"/>
    <w:link w:val="aff9"/>
    <w:uiPriority w:val="99"/>
    <w:qFormat/>
    <w:rsid w:val="00B432F5"/>
    <w:pPr>
      <w:spacing w:after="140"/>
      <w:contextualSpacing/>
    </w:pPr>
    <w:rPr>
      <w:b/>
      <w:color w:val="4A4A4A"/>
      <w:spacing w:val="5"/>
      <w:kern w:val="28"/>
      <w:sz w:val="60"/>
      <w:szCs w:val="52"/>
    </w:rPr>
  </w:style>
  <w:style w:type="character" w:customStyle="1" w:styleId="aff9">
    <w:name w:val="Название Знак"/>
    <w:basedOn w:val="a0"/>
    <w:link w:val="aff8"/>
    <w:uiPriority w:val="99"/>
    <w:rsid w:val="00B432F5"/>
    <w:rPr>
      <w:b/>
      <w:color w:val="4A4A4A"/>
      <w:spacing w:val="5"/>
      <w:kern w:val="28"/>
      <w:sz w:val="60"/>
      <w:szCs w:val="52"/>
      <w:lang w:val="de-DE" w:eastAsia="de-DE"/>
    </w:rPr>
  </w:style>
  <w:style w:type="paragraph" w:customStyle="1" w:styleId="11">
    <w:name w:val="Заголовок 11"/>
    <w:basedOn w:val="a"/>
    <w:uiPriority w:val="99"/>
    <w:rsid w:val="00B432F5"/>
    <w:pPr>
      <w:numPr>
        <w:numId w:val="61"/>
      </w:numPr>
    </w:pPr>
  </w:style>
  <w:style w:type="paragraph" w:customStyle="1" w:styleId="21">
    <w:name w:val="Заголовок 21"/>
    <w:basedOn w:val="a"/>
    <w:uiPriority w:val="99"/>
    <w:rsid w:val="00B432F5"/>
    <w:pPr>
      <w:numPr>
        <w:ilvl w:val="1"/>
        <w:numId w:val="61"/>
      </w:numPr>
    </w:pPr>
  </w:style>
  <w:style w:type="paragraph" w:customStyle="1" w:styleId="31">
    <w:name w:val="Заголовок 31"/>
    <w:basedOn w:val="a"/>
    <w:uiPriority w:val="99"/>
    <w:rsid w:val="00B432F5"/>
    <w:pPr>
      <w:numPr>
        <w:ilvl w:val="2"/>
        <w:numId w:val="61"/>
      </w:numPr>
    </w:pPr>
  </w:style>
  <w:style w:type="paragraph" w:customStyle="1" w:styleId="41">
    <w:name w:val="Заголовок 41"/>
    <w:basedOn w:val="a"/>
    <w:uiPriority w:val="99"/>
    <w:rsid w:val="00B432F5"/>
    <w:pPr>
      <w:numPr>
        <w:ilvl w:val="3"/>
        <w:numId w:val="61"/>
      </w:numPr>
    </w:pPr>
  </w:style>
  <w:style w:type="paragraph" w:customStyle="1" w:styleId="51">
    <w:name w:val="Заголовок 51"/>
    <w:basedOn w:val="a"/>
    <w:uiPriority w:val="99"/>
    <w:rsid w:val="00B432F5"/>
    <w:pPr>
      <w:numPr>
        <w:ilvl w:val="4"/>
        <w:numId w:val="61"/>
      </w:numPr>
    </w:pPr>
  </w:style>
  <w:style w:type="paragraph" w:customStyle="1" w:styleId="61">
    <w:name w:val="Заголовок 61"/>
    <w:basedOn w:val="a"/>
    <w:uiPriority w:val="99"/>
    <w:rsid w:val="00B432F5"/>
    <w:pPr>
      <w:numPr>
        <w:ilvl w:val="5"/>
        <w:numId w:val="61"/>
      </w:numPr>
    </w:pPr>
  </w:style>
  <w:style w:type="paragraph" w:customStyle="1" w:styleId="71">
    <w:name w:val="Заголовок 71"/>
    <w:basedOn w:val="a"/>
    <w:uiPriority w:val="99"/>
    <w:rsid w:val="00B432F5"/>
    <w:pPr>
      <w:numPr>
        <w:ilvl w:val="6"/>
        <w:numId w:val="61"/>
      </w:numPr>
    </w:pPr>
  </w:style>
  <w:style w:type="paragraph" w:customStyle="1" w:styleId="81">
    <w:name w:val="Заголовок 81"/>
    <w:basedOn w:val="a"/>
    <w:uiPriority w:val="99"/>
    <w:rsid w:val="00B432F5"/>
    <w:pPr>
      <w:numPr>
        <w:ilvl w:val="7"/>
        <w:numId w:val="61"/>
      </w:numPr>
    </w:pPr>
  </w:style>
  <w:style w:type="paragraph" w:customStyle="1" w:styleId="91">
    <w:name w:val="Заголовок 91"/>
    <w:basedOn w:val="a"/>
    <w:uiPriority w:val="99"/>
    <w:rsid w:val="00B432F5"/>
    <w:pPr>
      <w:numPr>
        <w:ilvl w:val="8"/>
        <w:numId w:val="61"/>
      </w:numPr>
    </w:pPr>
  </w:style>
  <w:style w:type="paragraph" w:customStyle="1" w:styleId="44">
    <w:name w:val="Абзац списка4"/>
    <w:basedOn w:val="a"/>
    <w:uiPriority w:val="99"/>
    <w:rsid w:val="00B432F5"/>
    <w:pPr>
      <w:widowControl w:val="0"/>
      <w:spacing w:after="0" w:line="240" w:lineRule="auto"/>
      <w:ind w:left="720"/>
      <w:contextualSpacing/>
    </w:pPr>
    <w:rPr>
      <w:rFonts w:ascii="Courier New" w:hAnsi="Courier New" w:cs="Courier New"/>
      <w:color w:val="000000"/>
      <w:sz w:val="24"/>
      <w:szCs w:val="24"/>
      <w:lang w:val="uk-UA"/>
    </w:rPr>
  </w:style>
  <w:style w:type="character" w:customStyle="1" w:styleId="message1">
    <w:name w:val="message1"/>
    <w:uiPriority w:val="99"/>
    <w:rsid w:val="00B432F5"/>
    <w:rPr>
      <w:color w:val="000000"/>
    </w:rPr>
  </w:style>
  <w:style w:type="character" w:styleId="affa">
    <w:name w:val="Strong"/>
    <w:uiPriority w:val="99"/>
    <w:qFormat/>
    <w:rsid w:val="00B432F5"/>
    <w:rPr>
      <w:rFonts w:cs="Times New Roman"/>
      <w:b/>
      <w:bCs/>
    </w:rPr>
  </w:style>
  <w:style w:type="character" w:customStyle="1" w:styleId="24">
    <w:name w:val="Оглавление 2 Знак"/>
    <w:link w:val="23"/>
    <w:uiPriority w:val="99"/>
    <w:locked/>
    <w:rsid w:val="00B432F5"/>
    <w:rPr>
      <w:rFonts w:ascii="Times New Roman" w:hAnsi="Times New Roman"/>
      <w:noProof/>
      <w:sz w:val="24"/>
      <w:szCs w:val="24"/>
      <w:lang w:val="uk-UA" w:eastAsia="uk-UA" w:bidi="uk-UA"/>
    </w:rPr>
  </w:style>
  <w:style w:type="character" w:customStyle="1" w:styleId="Consolas">
    <w:name w:val="Основной текст + Consolas"/>
    <w:aliases w:val="4 pt"/>
    <w:uiPriority w:val="99"/>
    <w:rsid w:val="00B432F5"/>
    <w:rPr>
      <w:rFonts w:ascii="Consolas" w:hAnsi="Consolas"/>
      <w:color w:val="000000"/>
      <w:spacing w:val="0"/>
      <w:w w:val="100"/>
      <w:position w:val="0"/>
      <w:sz w:val="8"/>
      <w:shd w:val="clear" w:color="auto" w:fill="FFFFFF"/>
    </w:rPr>
  </w:style>
  <w:style w:type="paragraph" w:customStyle="1" w:styleId="28">
    <w:name w:val="Основной текст2"/>
    <w:basedOn w:val="a"/>
    <w:uiPriority w:val="99"/>
    <w:rsid w:val="00B432F5"/>
    <w:pPr>
      <w:widowControl w:val="0"/>
      <w:shd w:val="clear" w:color="auto" w:fill="FFFFFF"/>
      <w:spacing w:after="300" w:line="360" w:lineRule="exact"/>
      <w:jc w:val="both"/>
    </w:pPr>
    <w:rPr>
      <w:rFonts w:ascii="Book Antiqua" w:eastAsia="Calibri" w:hAnsi="Book Antiqua" w:cs="Book Antiqua"/>
      <w:sz w:val="26"/>
      <w:szCs w:val="26"/>
      <w:lang w:eastAsia="en-US"/>
    </w:rPr>
  </w:style>
  <w:style w:type="character" w:customStyle="1" w:styleId="120">
    <w:name w:val="Основной текст + 12"/>
    <w:aliases w:val="5 pt"/>
    <w:uiPriority w:val="99"/>
    <w:rsid w:val="00B432F5"/>
    <w:rPr>
      <w:rFonts w:ascii="Book Antiqua" w:eastAsia="Arial" w:hAnsi="Book Antiqua" w:cs="Book Antiqua"/>
      <w:color w:val="000000"/>
      <w:spacing w:val="0"/>
      <w:w w:val="100"/>
      <w:position w:val="0"/>
      <w:sz w:val="25"/>
      <w:szCs w:val="25"/>
      <w:shd w:val="clear" w:color="auto" w:fill="FFFFFF"/>
      <w:lang w:val="uk-UA"/>
    </w:rPr>
  </w:style>
  <w:style w:type="character" w:customStyle="1" w:styleId="29">
    <w:name w:val="Основной текст (2)_"/>
    <w:link w:val="2a"/>
    <w:uiPriority w:val="99"/>
    <w:locked/>
    <w:rsid w:val="00B432F5"/>
    <w:rPr>
      <w:rFonts w:ascii="Book Antiqua" w:hAnsi="Book Antiqua" w:cs="Book Antiqua"/>
      <w:shd w:val="clear" w:color="auto" w:fill="FFFFFF"/>
    </w:rPr>
  </w:style>
  <w:style w:type="paragraph" w:customStyle="1" w:styleId="2a">
    <w:name w:val="Основной текст (2)"/>
    <w:basedOn w:val="a"/>
    <w:link w:val="29"/>
    <w:uiPriority w:val="99"/>
    <w:rsid w:val="00B432F5"/>
    <w:pPr>
      <w:widowControl w:val="0"/>
      <w:shd w:val="clear" w:color="auto" w:fill="FFFFFF"/>
      <w:spacing w:after="0" w:line="348" w:lineRule="exact"/>
      <w:jc w:val="both"/>
    </w:pPr>
    <w:rPr>
      <w:rFonts w:ascii="Book Antiqua" w:hAnsi="Book Antiqua" w:cs="Book Antiqua"/>
      <w:sz w:val="20"/>
      <w:szCs w:val="20"/>
      <w:lang w:val="en-US" w:eastAsia="en-US"/>
    </w:rPr>
  </w:style>
  <w:style w:type="character" w:customStyle="1" w:styleId="2Exact">
    <w:name w:val="Основной текст (2) Exact"/>
    <w:uiPriority w:val="99"/>
    <w:rsid w:val="00B432F5"/>
    <w:rPr>
      <w:rFonts w:ascii="Book Antiqua" w:hAnsi="Book Antiqua" w:cs="Book Antiqua"/>
      <w:spacing w:val="4"/>
      <w:sz w:val="23"/>
      <w:szCs w:val="23"/>
      <w:u w:val="none"/>
      <w:effect w:val="none"/>
    </w:rPr>
  </w:style>
  <w:style w:type="character" w:customStyle="1" w:styleId="4Exact">
    <w:name w:val="Основной текст (4) Exact"/>
    <w:uiPriority w:val="99"/>
    <w:rsid w:val="00B432F5"/>
    <w:rPr>
      <w:rFonts w:ascii="Book Antiqua" w:hAnsi="Book Antiqua" w:cs="Book Antiqua"/>
      <w:spacing w:val="2"/>
      <w:sz w:val="23"/>
      <w:szCs w:val="23"/>
      <w:u w:val="none"/>
      <w:effect w:val="none"/>
    </w:rPr>
  </w:style>
  <w:style w:type="character" w:customStyle="1" w:styleId="411pt">
    <w:name w:val="Основной текст (4) + 11 pt"/>
    <w:aliases w:val="Полужирный,Интервал 0 pt Exact"/>
    <w:uiPriority w:val="99"/>
    <w:rsid w:val="00B432F5"/>
    <w:rPr>
      <w:rFonts w:ascii="Book Antiqua" w:hAnsi="Book Antiqua" w:cs="Book Antiqua"/>
      <w:color w:val="000000"/>
      <w:spacing w:val="3"/>
      <w:w w:val="100"/>
      <w:position w:val="0"/>
      <w:sz w:val="25"/>
      <w:szCs w:val="25"/>
      <w:shd w:val="clear" w:color="auto" w:fill="FFFFFF"/>
      <w:lang w:val="uk-UA"/>
    </w:rPr>
  </w:style>
  <w:style w:type="character" w:customStyle="1" w:styleId="12Exact">
    <w:name w:val="Основной текст (12) Exact"/>
    <w:link w:val="121"/>
    <w:uiPriority w:val="99"/>
    <w:locked/>
    <w:rsid w:val="00B432F5"/>
    <w:rPr>
      <w:rFonts w:ascii="Trebuchet MS" w:hAnsi="Trebuchet MS" w:cs="Trebuchet MS"/>
      <w:spacing w:val="2"/>
      <w:shd w:val="clear" w:color="auto" w:fill="FFFFFF"/>
    </w:rPr>
  </w:style>
  <w:style w:type="paragraph" w:customStyle="1" w:styleId="121">
    <w:name w:val="Основной текст (12)"/>
    <w:basedOn w:val="a"/>
    <w:link w:val="12Exact"/>
    <w:uiPriority w:val="99"/>
    <w:rsid w:val="00B432F5"/>
    <w:pPr>
      <w:widowControl w:val="0"/>
      <w:shd w:val="clear" w:color="auto" w:fill="FFFFFF"/>
      <w:spacing w:after="0" w:line="240" w:lineRule="atLeast"/>
    </w:pPr>
    <w:rPr>
      <w:rFonts w:ascii="Trebuchet MS" w:hAnsi="Trebuchet MS" w:cs="Trebuchet MS"/>
      <w:spacing w:val="2"/>
      <w:sz w:val="20"/>
      <w:szCs w:val="20"/>
      <w:lang w:val="en-US" w:eastAsia="en-US"/>
    </w:rPr>
  </w:style>
  <w:style w:type="character" w:customStyle="1" w:styleId="12pt">
    <w:name w:val="Основной текст + 12 pt"/>
    <w:uiPriority w:val="99"/>
    <w:rsid w:val="00B432F5"/>
    <w:rPr>
      <w:rFonts w:ascii="Book Antiqua" w:eastAsia="Arial" w:hAnsi="Book Antiqua" w:cs="Book Antiqua"/>
      <w:color w:val="000000"/>
      <w:spacing w:val="0"/>
      <w:w w:val="100"/>
      <w:position w:val="0"/>
      <w:sz w:val="24"/>
      <w:szCs w:val="24"/>
      <w:shd w:val="clear" w:color="auto" w:fill="FFFFFF"/>
      <w:lang w:val="uk-UA"/>
    </w:rPr>
  </w:style>
  <w:style w:type="character" w:customStyle="1" w:styleId="Sylfaen">
    <w:name w:val="Основной текст + Sylfaen"/>
    <w:aliases w:val="11 pt,Малые прописные"/>
    <w:uiPriority w:val="99"/>
    <w:rsid w:val="00B432F5"/>
    <w:rPr>
      <w:rFonts w:ascii="Sylfaen" w:eastAsia="Arial" w:hAnsi="Sylfaen" w:cs="Sylfaen"/>
      <w:smallCaps/>
      <w:color w:val="000000"/>
      <w:spacing w:val="0"/>
      <w:w w:val="100"/>
      <w:position w:val="0"/>
      <w:sz w:val="22"/>
      <w:szCs w:val="22"/>
      <w:shd w:val="clear" w:color="auto" w:fill="FFFFFF"/>
      <w:lang w:val="uk-UA"/>
    </w:rPr>
  </w:style>
  <w:style w:type="paragraph" w:customStyle="1" w:styleId="62">
    <w:name w:val="Основной текст6"/>
    <w:basedOn w:val="a"/>
    <w:uiPriority w:val="99"/>
    <w:rsid w:val="00B432F5"/>
    <w:pPr>
      <w:widowControl w:val="0"/>
      <w:shd w:val="clear" w:color="auto" w:fill="FFFFFF"/>
      <w:spacing w:before="420" w:after="0" w:line="259" w:lineRule="exact"/>
      <w:ind w:hanging="1840"/>
      <w:jc w:val="center"/>
    </w:pPr>
    <w:rPr>
      <w:rFonts w:ascii="Arial" w:eastAsia="Calibri" w:hAnsi="Arial" w:cs="Arial"/>
      <w:sz w:val="19"/>
      <w:szCs w:val="19"/>
    </w:rPr>
  </w:style>
  <w:style w:type="paragraph" w:customStyle="1" w:styleId="CharCharCharCharChar0">
    <w:name w:val="Char Char Char Char Char"/>
    <w:basedOn w:val="a"/>
    <w:rsid w:val="00DE7B8C"/>
    <w:pPr>
      <w:autoSpaceDE w:val="0"/>
      <w:autoSpaceDN w:val="0"/>
      <w:spacing w:after="160" w:line="240" w:lineRule="exact"/>
    </w:pPr>
    <w:rPr>
      <w:rFonts w:ascii="Arial" w:hAnsi="Arial" w:cs="Arial"/>
      <w:b/>
      <w:bCs/>
      <w:sz w:val="20"/>
      <w:szCs w:val="20"/>
      <w:lang w:val="en-US" w:eastAsia="de-DE"/>
    </w:rPr>
  </w:style>
  <w:style w:type="paragraph" w:customStyle="1" w:styleId="gmail-western">
    <w:name w:val="gmail-western"/>
    <w:basedOn w:val="a"/>
    <w:rsid w:val="000254D9"/>
    <w:pPr>
      <w:spacing w:before="100" w:beforeAutospacing="1" w:after="100" w:afterAutospacing="1" w:line="240" w:lineRule="auto"/>
    </w:pPr>
    <w:rPr>
      <w:rFonts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6514">
      <w:bodyDiv w:val="1"/>
      <w:marLeft w:val="0"/>
      <w:marRight w:val="0"/>
      <w:marTop w:val="0"/>
      <w:marBottom w:val="0"/>
      <w:divBdr>
        <w:top w:val="none" w:sz="0" w:space="0" w:color="auto"/>
        <w:left w:val="none" w:sz="0" w:space="0" w:color="auto"/>
        <w:bottom w:val="none" w:sz="0" w:space="0" w:color="auto"/>
        <w:right w:val="none" w:sz="0" w:space="0" w:color="auto"/>
      </w:divBdr>
    </w:div>
    <w:div w:id="411974825">
      <w:bodyDiv w:val="1"/>
      <w:marLeft w:val="0"/>
      <w:marRight w:val="0"/>
      <w:marTop w:val="0"/>
      <w:marBottom w:val="0"/>
      <w:divBdr>
        <w:top w:val="none" w:sz="0" w:space="0" w:color="auto"/>
        <w:left w:val="none" w:sz="0" w:space="0" w:color="auto"/>
        <w:bottom w:val="none" w:sz="0" w:space="0" w:color="auto"/>
        <w:right w:val="none" w:sz="0" w:space="0" w:color="auto"/>
      </w:divBdr>
    </w:div>
    <w:div w:id="631448096">
      <w:bodyDiv w:val="1"/>
      <w:marLeft w:val="0"/>
      <w:marRight w:val="0"/>
      <w:marTop w:val="0"/>
      <w:marBottom w:val="0"/>
      <w:divBdr>
        <w:top w:val="none" w:sz="0" w:space="0" w:color="auto"/>
        <w:left w:val="none" w:sz="0" w:space="0" w:color="auto"/>
        <w:bottom w:val="none" w:sz="0" w:space="0" w:color="auto"/>
        <w:right w:val="none" w:sz="0" w:space="0" w:color="auto"/>
      </w:divBdr>
    </w:div>
    <w:div w:id="1070928352">
      <w:bodyDiv w:val="1"/>
      <w:marLeft w:val="0"/>
      <w:marRight w:val="0"/>
      <w:marTop w:val="0"/>
      <w:marBottom w:val="0"/>
      <w:divBdr>
        <w:top w:val="none" w:sz="0" w:space="0" w:color="auto"/>
        <w:left w:val="none" w:sz="0" w:space="0" w:color="auto"/>
        <w:bottom w:val="none" w:sz="0" w:space="0" w:color="auto"/>
        <w:right w:val="none" w:sz="0" w:space="0" w:color="auto"/>
      </w:divBdr>
    </w:div>
    <w:div w:id="1268922487">
      <w:bodyDiv w:val="1"/>
      <w:marLeft w:val="0"/>
      <w:marRight w:val="0"/>
      <w:marTop w:val="0"/>
      <w:marBottom w:val="0"/>
      <w:divBdr>
        <w:top w:val="none" w:sz="0" w:space="0" w:color="auto"/>
        <w:left w:val="none" w:sz="0" w:space="0" w:color="auto"/>
        <w:bottom w:val="none" w:sz="0" w:space="0" w:color="auto"/>
        <w:right w:val="none" w:sz="0" w:space="0" w:color="auto"/>
      </w:divBdr>
    </w:div>
    <w:div w:id="1393700944">
      <w:bodyDiv w:val="1"/>
      <w:marLeft w:val="0"/>
      <w:marRight w:val="0"/>
      <w:marTop w:val="0"/>
      <w:marBottom w:val="0"/>
      <w:divBdr>
        <w:top w:val="none" w:sz="0" w:space="0" w:color="auto"/>
        <w:left w:val="none" w:sz="0" w:space="0" w:color="auto"/>
        <w:bottom w:val="none" w:sz="0" w:space="0" w:color="auto"/>
        <w:right w:val="none" w:sz="0" w:space="0" w:color="auto"/>
      </w:divBdr>
    </w:div>
    <w:div w:id="1431969403">
      <w:bodyDiv w:val="1"/>
      <w:marLeft w:val="0"/>
      <w:marRight w:val="0"/>
      <w:marTop w:val="0"/>
      <w:marBottom w:val="0"/>
      <w:divBdr>
        <w:top w:val="none" w:sz="0" w:space="0" w:color="auto"/>
        <w:left w:val="none" w:sz="0" w:space="0" w:color="auto"/>
        <w:bottom w:val="none" w:sz="0" w:space="0" w:color="auto"/>
        <w:right w:val="none" w:sz="0" w:space="0" w:color="auto"/>
      </w:divBdr>
    </w:div>
    <w:div w:id="1498423000">
      <w:bodyDiv w:val="1"/>
      <w:marLeft w:val="0"/>
      <w:marRight w:val="0"/>
      <w:marTop w:val="0"/>
      <w:marBottom w:val="0"/>
      <w:divBdr>
        <w:top w:val="none" w:sz="0" w:space="0" w:color="auto"/>
        <w:left w:val="none" w:sz="0" w:space="0" w:color="auto"/>
        <w:bottom w:val="none" w:sz="0" w:space="0" w:color="auto"/>
        <w:right w:val="none" w:sz="0" w:space="0" w:color="auto"/>
      </w:divBdr>
    </w:div>
    <w:div w:id="1549688608">
      <w:bodyDiv w:val="1"/>
      <w:marLeft w:val="0"/>
      <w:marRight w:val="0"/>
      <w:marTop w:val="0"/>
      <w:marBottom w:val="0"/>
      <w:divBdr>
        <w:top w:val="none" w:sz="0" w:space="0" w:color="auto"/>
        <w:left w:val="none" w:sz="0" w:space="0" w:color="auto"/>
        <w:bottom w:val="none" w:sz="0" w:space="0" w:color="auto"/>
        <w:right w:val="none" w:sz="0" w:space="0" w:color="auto"/>
      </w:divBdr>
    </w:div>
    <w:div w:id="1631935680">
      <w:bodyDiv w:val="1"/>
      <w:marLeft w:val="0"/>
      <w:marRight w:val="0"/>
      <w:marTop w:val="0"/>
      <w:marBottom w:val="0"/>
      <w:divBdr>
        <w:top w:val="none" w:sz="0" w:space="0" w:color="auto"/>
        <w:left w:val="none" w:sz="0" w:space="0" w:color="auto"/>
        <w:bottom w:val="none" w:sz="0" w:space="0" w:color="auto"/>
        <w:right w:val="none" w:sz="0" w:space="0" w:color="auto"/>
      </w:divBdr>
    </w:div>
    <w:div w:id="1981374323">
      <w:bodyDiv w:val="1"/>
      <w:marLeft w:val="0"/>
      <w:marRight w:val="0"/>
      <w:marTop w:val="0"/>
      <w:marBottom w:val="0"/>
      <w:divBdr>
        <w:top w:val="none" w:sz="0" w:space="0" w:color="auto"/>
        <w:left w:val="none" w:sz="0" w:space="0" w:color="auto"/>
        <w:bottom w:val="none" w:sz="0" w:space="0" w:color="auto"/>
        <w:right w:val="none" w:sz="0" w:space="0" w:color="auto"/>
      </w:divBdr>
    </w:div>
    <w:div w:id="213859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90102-DEB3-41A4-95D6-F7FD748E8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90</Pages>
  <Words>127204</Words>
  <Characters>72507</Characters>
  <Application>Microsoft Office Word</Application>
  <DocSecurity>0</DocSecurity>
  <Lines>604</Lines>
  <Paragraphs>398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 Inc.</Company>
  <LinksUpToDate>false</LinksUpToDate>
  <CharactersWithSpaces>199313</CharactersWithSpaces>
  <SharedDoc>false</SharedDoc>
  <HLinks>
    <vt:vector size="294" baseType="variant">
      <vt:variant>
        <vt:i4>1507379</vt:i4>
      </vt:variant>
      <vt:variant>
        <vt:i4>144</vt:i4>
      </vt:variant>
      <vt:variant>
        <vt:i4>0</vt:i4>
      </vt:variant>
      <vt:variant>
        <vt:i4>5</vt:i4>
      </vt:variant>
      <vt:variant>
        <vt:lpwstr/>
      </vt:variant>
      <vt:variant>
        <vt:lpwstr>_Toc252552625</vt:lpwstr>
      </vt:variant>
      <vt:variant>
        <vt:i4>1507379</vt:i4>
      </vt:variant>
      <vt:variant>
        <vt:i4>141</vt:i4>
      </vt:variant>
      <vt:variant>
        <vt:i4>0</vt:i4>
      </vt:variant>
      <vt:variant>
        <vt:i4>5</vt:i4>
      </vt:variant>
      <vt:variant>
        <vt:lpwstr/>
      </vt:variant>
      <vt:variant>
        <vt:lpwstr>_Toc252552624</vt:lpwstr>
      </vt:variant>
      <vt:variant>
        <vt:i4>1507379</vt:i4>
      </vt:variant>
      <vt:variant>
        <vt:i4>138</vt:i4>
      </vt:variant>
      <vt:variant>
        <vt:i4>0</vt:i4>
      </vt:variant>
      <vt:variant>
        <vt:i4>5</vt:i4>
      </vt:variant>
      <vt:variant>
        <vt:lpwstr/>
      </vt:variant>
      <vt:variant>
        <vt:lpwstr>_Toc252552623</vt:lpwstr>
      </vt:variant>
      <vt:variant>
        <vt:i4>1507379</vt:i4>
      </vt:variant>
      <vt:variant>
        <vt:i4>135</vt:i4>
      </vt:variant>
      <vt:variant>
        <vt:i4>0</vt:i4>
      </vt:variant>
      <vt:variant>
        <vt:i4>5</vt:i4>
      </vt:variant>
      <vt:variant>
        <vt:lpwstr/>
      </vt:variant>
      <vt:variant>
        <vt:lpwstr>_Toc252552622</vt:lpwstr>
      </vt:variant>
      <vt:variant>
        <vt:i4>1507379</vt:i4>
      </vt:variant>
      <vt:variant>
        <vt:i4>132</vt:i4>
      </vt:variant>
      <vt:variant>
        <vt:i4>0</vt:i4>
      </vt:variant>
      <vt:variant>
        <vt:i4>5</vt:i4>
      </vt:variant>
      <vt:variant>
        <vt:lpwstr/>
      </vt:variant>
      <vt:variant>
        <vt:lpwstr>_Toc252552621</vt:lpwstr>
      </vt:variant>
      <vt:variant>
        <vt:i4>1507379</vt:i4>
      </vt:variant>
      <vt:variant>
        <vt:i4>129</vt:i4>
      </vt:variant>
      <vt:variant>
        <vt:i4>0</vt:i4>
      </vt:variant>
      <vt:variant>
        <vt:i4>5</vt:i4>
      </vt:variant>
      <vt:variant>
        <vt:lpwstr/>
      </vt:variant>
      <vt:variant>
        <vt:lpwstr>_Toc252552620</vt:lpwstr>
      </vt:variant>
      <vt:variant>
        <vt:i4>1310771</vt:i4>
      </vt:variant>
      <vt:variant>
        <vt:i4>126</vt:i4>
      </vt:variant>
      <vt:variant>
        <vt:i4>0</vt:i4>
      </vt:variant>
      <vt:variant>
        <vt:i4>5</vt:i4>
      </vt:variant>
      <vt:variant>
        <vt:lpwstr/>
      </vt:variant>
      <vt:variant>
        <vt:lpwstr>_Toc252552619</vt:lpwstr>
      </vt:variant>
      <vt:variant>
        <vt:i4>1310771</vt:i4>
      </vt:variant>
      <vt:variant>
        <vt:i4>123</vt:i4>
      </vt:variant>
      <vt:variant>
        <vt:i4>0</vt:i4>
      </vt:variant>
      <vt:variant>
        <vt:i4>5</vt:i4>
      </vt:variant>
      <vt:variant>
        <vt:lpwstr/>
      </vt:variant>
      <vt:variant>
        <vt:lpwstr>_Toc252552618</vt:lpwstr>
      </vt:variant>
      <vt:variant>
        <vt:i4>1310771</vt:i4>
      </vt:variant>
      <vt:variant>
        <vt:i4>120</vt:i4>
      </vt:variant>
      <vt:variant>
        <vt:i4>0</vt:i4>
      </vt:variant>
      <vt:variant>
        <vt:i4>5</vt:i4>
      </vt:variant>
      <vt:variant>
        <vt:lpwstr/>
      </vt:variant>
      <vt:variant>
        <vt:lpwstr>_Toc252552617</vt:lpwstr>
      </vt:variant>
      <vt:variant>
        <vt:i4>1310771</vt:i4>
      </vt:variant>
      <vt:variant>
        <vt:i4>117</vt:i4>
      </vt:variant>
      <vt:variant>
        <vt:i4>0</vt:i4>
      </vt:variant>
      <vt:variant>
        <vt:i4>5</vt:i4>
      </vt:variant>
      <vt:variant>
        <vt:lpwstr/>
      </vt:variant>
      <vt:variant>
        <vt:lpwstr>_Toc252552616</vt:lpwstr>
      </vt:variant>
      <vt:variant>
        <vt:i4>1310771</vt:i4>
      </vt:variant>
      <vt:variant>
        <vt:i4>114</vt:i4>
      </vt:variant>
      <vt:variant>
        <vt:i4>0</vt:i4>
      </vt:variant>
      <vt:variant>
        <vt:i4>5</vt:i4>
      </vt:variant>
      <vt:variant>
        <vt:lpwstr/>
      </vt:variant>
      <vt:variant>
        <vt:lpwstr>_Toc252552615</vt:lpwstr>
      </vt:variant>
      <vt:variant>
        <vt:i4>1310771</vt:i4>
      </vt:variant>
      <vt:variant>
        <vt:i4>111</vt:i4>
      </vt:variant>
      <vt:variant>
        <vt:i4>0</vt:i4>
      </vt:variant>
      <vt:variant>
        <vt:i4>5</vt:i4>
      </vt:variant>
      <vt:variant>
        <vt:lpwstr/>
      </vt:variant>
      <vt:variant>
        <vt:lpwstr>_Toc252552614</vt:lpwstr>
      </vt:variant>
      <vt:variant>
        <vt:i4>1310771</vt:i4>
      </vt:variant>
      <vt:variant>
        <vt:i4>108</vt:i4>
      </vt:variant>
      <vt:variant>
        <vt:i4>0</vt:i4>
      </vt:variant>
      <vt:variant>
        <vt:i4>5</vt:i4>
      </vt:variant>
      <vt:variant>
        <vt:lpwstr/>
      </vt:variant>
      <vt:variant>
        <vt:lpwstr>_Toc252552613</vt:lpwstr>
      </vt:variant>
      <vt:variant>
        <vt:i4>1310771</vt:i4>
      </vt:variant>
      <vt:variant>
        <vt:i4>105</vt:i4>
      </vt:variant>
      <vt:variant>
        <vt:i4>0</vt:i4>
      </vt:variant>
      <vt:variant>
        <vt:i4>5</vt:i4>
      </vt:variant>
      <vt:variant>
        <vt:lpwstr/>
      </vt:variant>
      <vt:variant>
        <vt:lpwstr>_Toc252552612</vt:lpwstr>
      </vt:variant>
      <vt:variant>
        <vt:i4>1310771</vt:i4>
      </vt:variant>
      <vt:variant>
        <vt:i4>102</vt:i4>
      </vt:variant>
      <vt:variant>
        <vt:i4>0</vt:i4>
      </vt:variant>
      <vt:variant>
        <vt:i4>5</vt:i4>
      </vt:variant>
      <vt:variant>
        <vt:lpwstr/>
      </vt:variant>
      <vt:variant>
        <vt:lpwstr>_Toc252552611</vt:lpwstr>
      </vt:variant>
      <vt:variant>
        <vt:i4>1310771</vt:i4>
      </vt:variant>
      <vt:variant>
        <vt:i4>99</vt:i4>
      </vt:variant>
      <vt:variant>
        <vt:i4>0</vt:i4>
      </vt:variant>
      <vt:variant>
        <vt:i4>5</vt:i4>
      </vt:variant>
      <vt:variant>
        <vt:lpwstr/>
      </vt:variant>
      <vt:variant>
        <vt:lpwstr>_Toc252552610</vt:lpwstr>
      </vt:variant>
      <vt:variant>
        <vt:i4>1376307</vt:i4>
      </vt:variant>
      <vt:variant>
        <vt:i4>96</vt:i4>
      </vt:variant>
      <vt:variant>
        <vt:i4>0</vt:i4>
      </vt:variant>
      <vt:variant>
        <vt:i4>5</vt:i4>
      </vt:variant>
      <vt:variant>
        <vt:lpwstr/>
      </vt:variant>
      <vt:variant>
        <vt:lpwstr>_Toc252552609</vt:lpwstr>
      </vt:variant>
      <vt:variant>
        <vt:i4>1376307</vt:i4>
      </vt:variant>
      <vt:variant>
        <vt:i4>93</vt:i4>
      </vt:variant>
      <vt:variant>
        <vt:i4>0</vt:i4>
      </vt:variant>
      <vt:variant>
        <vt:i4>5</vt:i4>
      </vt:variant>
      <vt:variant>
        <vt:lpwstr/>
      </vt:variant>
      <vt:variant>
        <vt:lpwstr>_Toc252552608</vt:lpwstr>
      </vt:variant>
      <vt:variant>
        <vt:i4>1376307</vt:i4>
      </vt:variant>
      <vt:variant>
        <vt:i4>90</vt:i4>
      </vt:variant>
      <vt:variant>
        <vt:i4>0</vt:i4>
      </vt:variant>
      <vt:variant>
        <vt:i4>5</vt:i4>
      </vt:variant>
      <vt:variant>
        <vt:lpwstr/>
      </vt:variant>
      <vt:variant>
        <vt:lpwstr>_Toc252552607</vt:lpwstr>
      </vt:variant>
      <vt:variant>
        <vt:i4>1376307</vt:i4>
      </vt:variant>
      <vt:variant>
        <vt:i4>87</vt:i4>
      </vt:variant>
      <vt:variant>
        <vt:i4>0</vt:i4>
      </vt:variant>
      <vt:variant>
        <vt:i4>5</vt:i4>
      </vt:variant>
      <vt:variant>
        <vt:lpwstr/>
      </vt:variant>
      <vt:variant>
        <vt:lpwstr>_Toc252552606</vt:lpwstr>
      </vt:variant>
      <vt:variant>
        <vt:i4>1376307</vt:i4>
      </vt:variant>
      <vt:variant>
        <vt:i4>84</vt:i4>
      </vt:variant>
      <vt:variant>
        <vt:i4>0</vt:i4>
      </vt:variant>
      <vt:variant>
        <vt:i4>5</vt:i4>
      </vt:variant>
      <vt:variant>
        <vt:lpwstr/>
      </vt:variant>
      <vt:variant>
        <vt:lpwstr>_Toc252552605</vt:lpwstr>
      </vt:variant>
      <vt:variant>
        <vt:i4>1376307</vt:i4>
      </vt:variant>
      <vt:variant>
        <vt:i4>81</vt:i4>
      </vt:variant>
      <vt:variant>
        <vt:i4>0</vt:i4>
      </vt:variant>
      <vt:variant>
        <vt:i4>5</vt:i4>
      </vt:variant>
      <vt:variant>
        <vt:lpwstr/>
      </vt:variant>
      <vt:variant>
        <vt:lpwstr>_Toc252552604</vt:lpwstr>
      </vt:variant>
      <vt:variant>
        <vt:i4>1376307</vt:i4>
      </vt:variant>
      <vt:variant>
        <vt:i4>78</vt:i4>
      </vt:variant>
      <vt:variant>
        <vt:i4>0</vt:i4>
      </vt:variant>
      <vt:variant>
        <vt:i4>5</vt:i4>
      </vt:variant>
      <vt:variant>
        <vt:lpwstr/>
      </vt:variant>
      <vt:variant>
        <vt:lpwstr>_Toc252552603</vt:lpwstr>
      </vt:variant>
      <vt:variant>
        <vt:i4>1376307</vt:i4>
      </vt:variant>
      <vt:variant>
        <vt:i4>75</vt:i4>
      </vt:variant>
      <vt:variant>
        <vt:i4>0</vt:i4>
      </vt:variant>
      <vt:variant>
        <vt:i4>5</vt:i4>
      </vt:variant>
      <vt:variant>
        <vt:lpwstr/>
      </vt:variant>
      <vt:variant>
        <vt:lpwstr>_Toc252552602</vt:lpwstr>
      </vt:variant>
      <vt:variant>
        <vt:i4>1376307</vt:i4>
      </vt:variant>
      <vt:variant>
        <vt:i4>72</vt:i4>
      </vt:variant>
      <vt:variant>
        <vt:i4>0</vt:i4>
      </vt:variant>
      <vt:variant>
        <vt:i4>5</vt:i4>
      </vt:variant>
      <vt:variant>
        <vt:lpwstr/>
      </vt:variant>
      <vt:variant>
        <vt:lpwstr>_Toc252552601</vt:lpwstr>
      </vt:variant>
      <vt:variant>
        <vt:i4>1376307</vt:i4>
      </vt:variant>
      <vt:variant>
        <vt:i4>69</vt:i4>
      </vt:variant>
      <vt:variant>
        <vt:i4>0</vt:i4>
      </vt:variant>
      <vt:variant>
        <vt:i4>5</vt:i4>
      </vt:variant>
      <vt:variant>
        <vt:lpwstr/>
      </vt:variant>
      <vt:variant>
        <vt:lpwstr>_Toc252552600</vt:lpwstr>
      </vt:variant>
      <vt:variant>
        <vt:i4>1835056</vt:i4>
      </vt:variant>
      <vt:variant>
        <vt:i4>66</vt:i4>
      </vt:variant>
      <vt:variant>
        <vt:i4>0</vt:i4>
      </vt:variant>
      <vt:variant>
        <vt:i4>5</vt:i4>
      </vt:variant>
      <vt:variant>
        <vt:lpwstr/>
      </vt:variant>
      <vt:variant>
        <vt:lpwstr>_Toc252552599</vt:lpwstr>
      </vt:variant>
      <vt:variant>
        <vt:i4>1835056</vt:i4>
      </vt:variant>
      <vt:variant>
        <vt:i4>63</vt:i4>
      </vt:variant>
      <vt:variant>
        <vt:i4>0</vt:i4>
      </vt:variant>
      <vt:variant>
        <vt:i4>5</vt:i4>
      </vt:variant>
      <vt:variant>
        <vt:lpwstr/>
      </vt:variant>
      <vt:variant>
        <vt:lpwstr>_Toc252552598</vt:lpwstr>
      </vt:variant>
      <vt:variant>
        <vt:i4>1835056</vt:i4>
      </vt:variant>
      <vt:variant>
        <vt:i4>60</vt:i4>
      </vt:variant>
      <vt:variant>
        <vt:i4>0</vt:i4>
      </vt:variant>
      <vt:variant>
        <vt:i4>5</vt:i4>
      </vt:variant>
      <vt:variant>
        <vt:lpwstr/>
      </vt:variant>
      <vt:variant>
        <vt:lpwstr>_Toc252552597</vt:lpwstr>
      </vt:variant>
      <vt:variant>
        <vt:i4>1835056</vt:i4>
      </vt:variant>
      <vt:variant>
        <vt:i4>57</vt:i4>
      </vt:variant>
      <vt:variant>
        <vt:i4>0</vt:i4>
      </vt:variant>
      <vt:variant>
        <vt:i4>5</vt:i4>
      </vt:variant>
      <vt:variant>
        <vt:lpwstr/>
      </vt:variant>
      <vt:variant>
        <vt:lpwstr>_Toc252552596</vt:lpwstr>
      </vt:variant>
      <vt:variant>
        <vt:i4>1835056</vt:i4>
      </vt:variant>
      <vt:variant>
        <vt:i4>54</vt:i4>
      </vt:variant>
      <vt:variant>
        <vt:i4>0</vt:i4>
      </vt:variant>
      <vt:variant>
        <vt:i4>5</vt:i4>
      </vt:variant>
      <vt:variant>
        <vt:lpwstr/>
      </vt:variant>
      <vt:variant>
        <vt:lpwstr>_Toc252552595</vt:lpwstr>
      </vt:variant>
      <vt:variant>
        <vt:i4>1835056</vt:i4>
      </vt:variant>
      <vt:variant>
        <vt:i4>51</vt:i4>
      </vt:variant>
      <vt:variant>
        <vt:i4>0</vt:i4>
      </vt:variant>
      <vt:variant>
        <vt:i4>5</vt:i4>
      </vt:variant>
      <vt:variant>
        <vt:lpwstr/>
      </vt:variant>
      <vt:variant>
        <vt:lpwstr>_Toc252552594</vt:lpwstr>
      </vt:variant>
      <vt:variant>
        <vt:i4>1835056</vt:i4>
      </vt:variant>
      <vt:variant>
        <vt:i4>48</vt:i4>
      </vt:variant>
      <vt:variant>
        <vt:i4>0</vt:i4>
      </vt:variant>
      <vt:variant>
        <vt:i4>5</vt:i4>
      </vt:variant>
      <vt:variant>
        <vt:lpwstr/>
      </vt:variant>
      <vt:variant>
        <vt:lpwstr>_Toc252552593</vt:lpwstr>
      </vt:variant>
      <vt:variant>
        <vt:i4>1835056</vt:i4>
      </vt:variant>
      <vt:variant>
        <vt:i4>45</vt:i4>
      </vt:variant>
      <vt:variant>
        <vt:i4>0</vt:i4>
      </vt:variant>
      <vt:variant>
        <vt:i4>5</vt:i4>
      </vt:variant>
      <vt:variant>
        <vt:lpwstr/>
      </vt:variant>
      <vt:variant>
        <vt:lpwstr>_Toc252552592</vt:lpwstr>
      </vt:variant>
      <vt:variant>
        <vt:i4>1835056</vt:i4>
      </vt:variant>
      <vt:variant>
        <vt:i4>42</vt:i4>
      </vt:variant>
      <vt:variant>
        <vt:i4>0</vt:i4>
      </vt:variant>
      <vt:variant>
        <vt:i4>5</vt:i4>
      </vt:variant>
      <vt:variant>
        <vt:lpwstr/>
      </vt:variant>
      <vt:variant>
        <vt:lpwstr>_Toc252552591</vt:lpwstr>
      </vt:variant>
      <vt:variant>
        <vt:i4>1835056</vt:i4>
      </vt:variant>
      <vt:variant>
        <vt:i4>39</vt:i4>
      </vt:variant>
      <vt:variant>
        <vt:i4>0</vt:i4>
      </vt:variant>
      <vt:variant>
        <vt:i4>5</vt:i4>
      </vt:variant>
      <vt:variant>
        <vt:lpwstr/>
      </vt:variant>
      <vt:variant>
        <vt:lpwstr>_Toc252552590</vt:lpwstr>
      </vt:variant>
      <vt:variant>
        <vt:i4>1900592</vt:i4>
      </vt:variant>
      <vt:variant>
        <vt:i4>36</vt:i4>
      </vt:variant>
      <vt:variant>
        <vt:i4>0</vt:i4>
      </vt:variant>
      <vt:variant>
        <vt:i4>5</vt:i4>
      </vt:variant>
      <vt:variant>
        <vt:lpwstr/>
      </vt:variant>
      <vt:variant>
        <vt:lpwstr>_Toc252552589</vt:lpwstr>
      </vt:variant>
      <vt:variant>
        <vt:i4>1900592</vt:i4>
      </vt:variant>
      <vt:variant>
        <vt:i4>33</vt:i4>
      </vt:variant>
      <vt:variant>
        <vt:i4>0</vt:i4>
      </vt:variant>
      <vt:variant>
        <vt:i4>5</vt:i4>
      </vt:variant>
      <vt:variant>
        <vt:lpwstr/>
      </vt:variant>
      <vt:variant>
        <vt:lpwstr>_Toc252552588</vt:lpwstr>
      </vt:variant>
      <vt:variant>
        <vt:i4>1900592</vt:i4>
      </vt:variant>
      <vt:variant>
        <vt:i4>30</vt:i4>
      </vt:variant>
      <vt:variant>
        <vt:i4>0</vt:i4>
      </vt:variant>
      <vt:variant>
        <vt:i4>5</vt:i4>
      </vt:variant>
      <vt:variant>
        <vt:lpwstr/>
      </vt:variant>
      <vt:variant>
        <vt:lpwstr>_Toc252552587</vt:lpwstr>
      </vt:variant>
      <vt:variant>
        <vt:i4>1900592</vt:i4>
      </vt:variant>
      <vt:variant>
        <vt:i4>27</vt:i4>
      </vt:variant>
      <vt:variant>
        <vt:i4>0</vt:i4>
      </vt:variant>
      <vt:variant>
        <vt:i4>5</vt:i4>
      </vt:variant>
      <vt:variant>
        <vt:lpwstr/>
      </vt:variant>
      <vt:variant>
        <vt:lpwstr>_Toc252552586</vt:lpwstr>
      </vt:variant>
      <vt:variant>
        <vt:i4>1441845</vt:i4>
      </vt:variant>
      <vt:variant>
        <vt:i4>24</vt:i4>
      </vt:variant>
      <vt:variant>
        <vt:i4>0</vt:i4>
      </vt:variant>
      <vt:variant>
        <vt:i4>5</vt:i4>
      </vt:variant>
      <vt:variant>
        <vt:lpwstr/>
      </vt:variant>
      <vt:variant>
        <vt:lpwstr>_Toc252632604</vt:lpwstr>
      </vt:variant>
      <vt:variant>
        <vt:i4>1441845</vt:i4>
      </vt:variant>
      <vt:variant>
        <vt:i4>21</vt:i4>
      </vt:variant>
      <vt:variant>
        <vt:i4>0</vt:i4>
      </vt:variant>
      <vt:variant>
        <vt:i4>5</vt:i4>
      </vt:variant>
      <vt:variant>
        <vt:lpwstr/>
      </vt:variant>
      <vt:variant>
        <vt:lpwstr>_Toc252632603</vt:lpwstr>
      </vt:variant>
      <vt:variant>
        <vt:i4>1441845</vt:i4>
      </vt:variant>
      <vt:variant>
        <vt:i4>18</vt:i4>
      </vt:variant>
      <vt:variant>
        <vt:i4>0</vt:i4>
      </vt:variant>
      <vt:variant>
        <vt:i4>5</vt:i4>
      </vt:variant>
      <vt:variant>
        <vt:lpwstr/>
      </vt:variant>
      <vt:variant>
        <vt:lpwstr>_Toc252632602</vt:lpwstr>
      </vt:variant>
      <vt:variant>
        <vt:i4>1441845</vt:i4>
      </vt:variant>
      <vt:variant>
        <vt:i4>15</vt:i4>
      </vt:variant>
      <vt:variant>
        <vt:i4>0</vt:i4>
      </vt:variant>
      <vt:variant>
        <vt:i4>5</vt:i4>
      </vt:variant>
      <vt:variant>
        <vt:lpwstr/>
      </vt:variant>
      <vt:variant>
        <vt:lpwstr>_Toc252632601</vt:lpwstr>
      </vt:variant>
      <vt:variant>
        <vt:i4>1441845</vt:i4>
      </vt:variant>
      <vt:variant>
        <vt:i4>12</vt:i4>
      </vt:variant>
      <vt:variant>
        <vt:i4>0</vt:i4>
      </vt:variant>
      <vt:variant>
        <vt:i4>5</vt:i4>
      </vt:variant>
      <vt:variant>
        <vt:lpwstr/>
      </vt:variant>
      <vt:variant>
        <vt:lpwstr>_Toc252632600</vt:lpwstr>
      </vt:variant>
      <vt:variant>
        <vt:i4>2031670</vt:i4>
      </vt:variant>
      <vt:variant>
        <vt:i4>9</vt:i4>
      </vt:variant>
      <vt:variant>
        <vt:i4>0</vt:i4>
      </vt:variant>
      <vt:variant>
        <vt:i4>5</vt:i4>
      </vt:variant>
      <vt:variant>
        <vt:lpwstr/>
      </vt:variant>
      <vt:variant>
        <vt:lpwstr>_Toc252632599</vt:lpwstr>
      </vt:variant>
      <vt:variant>
        <vt:i4>2031670</vt:i4>
      </vt:variant>
      <vt:variant>
        <vt:i4>6</vt:i4>
      </vt:variant>
      <vt:variant>
        <vt:i4>0</vt:i4>
      </vt:variant>
      <vt:variant>
        <vt:i4>5</vt:i4>
      </vt:variant>
      <vt:variant>
        <vt:lpwstr/>
      </vt:variant>
      <vt:variant>
        <vt:lpwstr>_Toc252632598</vt:lpwstr>
      </vt:variant>
      <vt:variant>
        <vt:i4>2031670</vt:i4>
      </vt:variant>
      <vt:variant>
        <vt:i4>3</vt:i4>
      </vt:variant>
      <vt:variant>
        <vt:i4>0</vt:i4>
      </vt:variant>
      <vt:variant>
        <vt:i4>5</vt:i4>
      </vt:variant>
      <vt:variant>
        <vt:lpwstr/>
      </vt:variant>
      <vt:variant>
        <vt:lpwstr>_Toc252632594</vt:lpwstr>
      </vt:variant>
      <vt:variant>
        <vt:i4>2031670</vt:i4>
      </vt:variant>
      <vt:variant>
        <vt:i4>0</vt:i4>
      </vt:variant>
      <vt:variant>
        <vt:i4>0</vt:i4>
      </vt:variant>
      <vt:variant>
        <vt:i4>5</vt:i4>
      </vt:variant>
      <vt:variant>
        <vt:lpwstr/>
      </vt:variant>
      <vt:variant>
        <vt:lpwstr>_Toc252632593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Yurist</cp:lastModifiedBy>
  <cp:revision>2</cp:revision>
  <cp:lastPrinted>2017-06-01T06:33:00Z</cp:lastPrinted>
  <dcterms:created xsi:type="dcterms:W3CDTF">2017-07-07T08:26:00Z</dcterms:created>
  <dcterms:modified xsi:type="dcterms:W3CDTF">2017-07-07T08:26:00Z</dcterms:modified>
</cp:coreProperties>
</file>